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50ADD" w14:textId="77777777" w:rsidR="00EC0B10" w:rsidRPr="00BE2EFB" w:rsidRDefault="00EC0B10" w:rsidP="00EC0B10">
      <w:pPr>
        <w:pBdr>
          <w:bottom w:val="single" w:sz="4" w:space="0" w:color="808080"/>
        </w:pBdr>
        <w:rPr>
          <w:rFonts w:asciiTheme="minorHAnsi" w:hAnsiTheme="minorHAnsi" w:cstheme="minorHAnsi"/>
          <w:b/>
          <w:color w:val="009AE4"/>
          <w:sz w:val="22"/>
          <w:szCs w:val="22"/>
        </w:rPr>
      </w:pPr>
      <w:r w:rsidRPr="00BE2EFB">
        <w:rPr>
          <w:rFonts w:asciiTheme="minorHAnsi" w:hAnsiTheme="minorHAnsi" w:cstheme="minorHAnsi"/>
          <w:b/>
          <w:color w:val="009AE4"/>
          <w:sz w:val="22"/>
          <w:szCs w:val="22"/>
        </w:rPr>
        <w:t xml:space="preserve">Terms and Conditions </w:t>
      </w:r>
    </w:p>
    <w:p w14:paraId="6F4E757B" w14:textId="77777777" w:rsidR="00EC0B10" w:rsidRPr="00BE2EFB" w:rsidRDefault="00EC0B10" w:rsidP="00EC0B10">
      <w:pPr>
        <w:autoSpaceDE w:val="0"/>
        <w:autoSpaceDN w:val="0"/>
        <w:adjustRightInd w:val="0"/>
        <w:rPr>
          <w:rFonts w:asciiTheme="minorHAnsi" w:hAnsiTheme="minorHAnsi" w:cstheme="minorHAnsi"/>
          <w:b/>
          <w:bCs/>
          <w:color w:val="000000"/>
          <w:sz w:val="22"/>
          <w:szCs w:val="22"/>
        </w:rPr>
      </w:pPr>
    </w:p>
    <w:p w14:paraId="2FFDEE8A" w14:textId="26FD00D7" w:rsidR="00EC0B10" w:rsidRPr="00BE2EFB" w:rsidRDefault="00EC0B10" w:rsidP="00264956">
      <w:pPr>
        <w:autoSpaceDE w:val="0"/>
        <w:autoSpaceDN w:val="0"/>
        <w:adjustRightInd w:val="0"/>
        <w:spacing w:before="120" w:after="120"/>
        <w:rPr>
          <w:rFonts w:asciiTheme="minorHAnsi" w:hAnsiTheme="minorHAnsi" w:cstheme="minorHAnsi"/>
          <w:color w:val="000000"/>
          <w:sz w:val="20"/>
          <w:szCs w:val="20"/>
        </w:rPr>
      </w:pPr>
      <w:r w:rsidRPr="00BE2EFB">
        <w:rPr>
          <w:rFonts w:asciiTheme="minorHAnsi" w:hAnsiTheme="minorHAnsi" w:cstheme="minorHAnsi"/>
          <w:color w:val="000000"/>
          <w:sz w:val="20"/>
          <w:szCs w:val="20"/>
        </w:rPr>
        <w:t xml:space="preserve">Terms and Conditions for QBE’s </w:t>
      </w:r>
      <w:r w:rsidR="003313FF">
        <w:rPr>
          <w:rFonts w:asciiTheme="minorHAnsi" w:hAnsiTheme="minorHAnsi" w:cstheme="minorHAnsi"/>
          <w:color w:val="000000"/>
          <w:sz w:val="20"/>
          <w:szCs w:val="20"/>
        </w:rPr>
        <w:t xml:space="preserve">prize for NIBA’s </w:t>
      </w:r>
      <w:r w:rsidR="006B2C44">
        <w:rPr>
          <w:rFonts w:asciiTheme="minorHAnsi" w:hAnsiTheme="minorHAnsi" w:cstheme="minorHAnsi"/>
          <w:color w:val="000000"/>
          <w:sz w:val="20"/>
          <w:szCs w:val="20"/>
        </w:rPr>
        <w:t>Stephen Ball Memorial Award for Insurance Broker of the Year 202</w:t>
      </w:r>
      <w:r w:rsidR="00593E75">
        <w:rPr>
          <w:rFonts w:asciiTheme="minorHAnsi" w:hAnsiTheme="minorHAnsi" w:cstheme="minorHAnsi"/>
          <w:color w:val="000000"/>
          <w:sz w:val="20"/>
          <w:szCs w:val="20"/>
        </w:rPr>
        <w:t>1</w:t>
      </w:r>
      <w:r w:rsidR="006B2C44">
        <w:rPr>
          <w:rFonts w:asciiTheme="minorHAnsi" w:hAnsiTheme="minorHAnsi" w:cstheme="minorHAnsi"/>
          <w:color w:val="000000"/>
          <w:sz w:val="20"/>
          <w:szCs w:val="20"/>
        </w:rPr>
        <w:t>.</w:t>
      </w:r>
      <w:r w:rsidRPr="00BE2EFB">
        <w:rPr>
          <w:rFonts w:asciiTheme="minorHAnsi" w:hAnsiTheme="minorHAnsi" w:cstheme="minorHAnsi"/>
          <w:color w:val="000000"/>
          <w:sz w:val="20"/>
          <w:szCs w:val="20"/>
        </w:rPr>
        <w:t xml:space="preserve"> </w:t>
      </w:r>
    </w:p>
    <w:p w14:paraId="3BB4EB8A" w14:textId="77777777" w:rsidR="00EC0B10" w:rsidRPr="00BE2EFB" w:rsidRDefault="00EC0B10" w:rsidP="00EC0B10">
      <w:pPr>
        <w:autoSpaceDE w:val="0"/>
        <w:autoSpaceDN w:val="0"/>
        <w:adjustRightInd w:val="0"/>
        <w:spacing w:before="120" w:after="120"/>
        <w:rPr>
          <w:rFonts w:asciiTheme="minorHAnsi" w:hAnsiTheme="minorHAnsi" w:cstheme="minorHAnsi"/>
          <w:color w:val="000000"/>
          <w:sz w:val="20"/>
          <w:szCs w:val="20"/>
        </w:rPr>
      </w:pPr>
    </w:p>
    <w:p w14:paraId="26BCEAF2" w14:textId="5315ED01" w:rsidR="00BD4477" w:rsidRDefault="003313FF" w:rsidP="00BD4477">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The </w:t>
      </w:r>
      <w:r>
        <w:rPr>
          <w:rFonts w:asciiTheme="minorHAnsi" w:hAnsiTheme="minorHAnsi" w:cstheme="minorHAnsi"/>
          <w:szCs w:val="20"/>
        </w:rPr>
        <w:t>sponsor of NIBA’s Stephen Ball Memorial Award</w:t>
      </w:r>
      <w:r w:rsidR="00BD4477">
        <w:rPr>
          <w:rFonts w:asciiTheme="minorHAnsi" w:hAnsiTheme="minorHAnsi" w:cstheme="minorHAnsi"/>
          <w:szCs w:val="20"/>
        </w:rPr>
        <w:t xml:space="preserve"> prize for Insurance Broker of the Year in </w:t>
      </w:r>
      <w:r w:rsidR="00593E75">
        <w:rPr>
          <w:rFonts w:asciiTheme="minorHAnsi" w:hAnsiTheme="minorHAnsi" w:cstheme="minorHAnsi"/>
          <w:szCs w:val="20"/>
        </w:rPr>
        <w:t>2021</w:t>
      </w:r>
      <w:r w:rsidR="00BD4477">
        <w:rPr>
          <w:rFonts w:asciiTheme="minorHAnsi" w:hAnsiTheme="minorHAnsi" w:cstheme="minorHAnsi"/>
          <w:szCs w:val="20"/>
        </w:rPr>
        <w:t xml:space="preserve"> </w:t>
      </w:r>
      <w:r w:rsidRPr="00BE2EFB">
        <w:rPr>
          <w:rFonts w:asciiTheme="minorHAnsi" w:hAnsiTheme="minorHAnsi" w:cstheme="minorHAnsi"/>
          <w:szCs w:val="20"/>
        </w:rPr>
        <w:t>is QBE Insurance (Australia) Ltd</w:t>
      </w:r>
      <w:r>
        <w:rPr>
          <w:rFonts w:asciiTheme="minorHAnsi" w:hAnsiTheme="minorHAnsi" w:cstheme="minorHAnsi"/>
          <w:szCs w:val="20"/>
        </w:rPr>
        <w:t xml:space="preserve"> of Level 5, 2</w:t>
      </w:r>
      <w:r w:rsidRPr="00BE2EFB">
        <w:rPr>
          <w:rFonts w:asciiTheme="minorHAnsi" w:hAnsiTheme="minorHAnsi" w:cstheme="minorHAnsi"/>
          <w:szCs w:val="20"/>
        </w:rPr>
        <w:t xml:space="preserve"> Park Street Sydney</w:t>
      </w:r>
      <w:r>
        <w:rPr>
          <w:rFonts w:asciiTheme="minorHAnsi" w:hAnsiTheme="minorHAnsi" w:cstheme="minorHAnsi"/>
          <w:szCs w:val="20"/>
        </w:rPr>
        <w:t xml:space="preserve">, </w:t>
      </w:r>
      <w:r w:rsidRPr="00BE2EFB">
        <w:rPr>
          <w:rFonts w:asciiTheme="minorHAnsi" w:hAnsiTheme="minorHAnsi" w:cstheme="minorHAnsi"/>
          <w:szCs w:val="20"/>
        </w:rPr>
        <w:t>ABN 78 003 191 035 (</w:t>
      </w:r>
      <w:r>
        <w:rPr>
          <w:rFonts w:asciiTheme="minorHAnsi" w:hAnsiTheme="minorHAnsi" w:cstheme="minorHAnsi"/>
          <w:b/>
          <w:bCs/>
          <w:szCs w:val="20"/>
        </w:rPr>
        <w:t>Sponsor</w:t>
      </w:r>
      <w:r w:rsidRPr="00BE2EFB">
        <w:rPr>
          <w:rFonts w:asciiTheme="minorHAnsi" w:hAnsiTheme="minorHAnsi" w:cstheme="minorHAnsi"/>
          <w:szCs w:val="20"/>
        </w:rPr>
        <w:t>).</w:t>
      </w:r>
    </w:p>
    <w:p w14:paraId="388E0946" w14:textId="0B322259" w:rsidR="00BD4477" w:rsidRDefault="00BD4477" w:rsidP="00BD4477">
      <w:pPr>
        <w:pStyle w:val="ListParagraph"/>
        <w:numPr>
          <w:ilvl w:val="0"/>
          <w:numId w:val="1"/>
        </w:numPr>
        <w:autoSpaceDE w:val="0"/>
        <w:autoSpaceDN w:val="0"/>
        <w:adjustRightInd w:val="0"/>
        <w:spacing w:after="0" w:line="360" w:lineRule="auto"/>
        <w:rPr>
          <w:rFonts w:asciiTheme="minorHAnsi" w:hAnsiTheme="minorHAnsi" w:cstheme="minorHAnsi"/>
          <w:szCs w:val="20"/>
        </w:rPr>
      </w:pPr>
      <w:r>
        <w:rPr>
          <w:rFonts w:asciiTheme="minorHAnsi" w:hAnsiTheme="minorHAnsi" w:cstheme="minorHAnsi"/>
          <w:szCs w:val="20"/>
        </w:rPr>
        <w:t xml:space="preserve">The </w:t>
      </w:r>
      <w:r w:rsidRPr="00BD4477">
        <w:rPr>
          <w:rFonts w:asciiTheme="minorHAnsi" w:hAnsiTheme="minorHAnsi" w:cstheme="minorHAnsi"/>
          <w:b/>
          <w:bCs/>
          <w:szCs w:val="20"/>
        </w:rPr>
        <w:t>Sponsor</w:t>
      </w:r>
      <w:r>
        <w:rPr>
          <w:rFonts w:asciiTheme="minorHAnsi" w:hAnsiTheme="minorHAnsi" w:cstheme="minorHAnsi"/>
          <w:szCs w:val="20"/>
        </w:rPr>
        <w:t xml:space="preserve"> will award the single</w:t>
      </w:r>
      <w:r w:rsidR="003313FF" w:rsidRPr="00BD4477">
        <w:rPr>
          <w:rFonts w:asciiTheme="minorHAnsi" w:hAnsiTheme="minorHAnsi" w:cstheme="minorHAnsi"/>
          <w:szCs w:val="20"/>
        </w:rPr>
        <w:t xml:space="preserve"> </w:t>
      </w:r>
      <w:r>
        <w:rPr>
          <w:rFonts w:asciiTheme="minorHAnsi" w:hAnsiTheme="minorHAnsi" w:cstheme="minorHAnsi"/>
          <w:szCs w:val="20"/>
        </w:rPr>
        <w:t>winner</w:t>
      </w:r>
      <w:r w:rsidR="003313FF" w:rsidRPr="00BD4477">
        <w:rPr>
          <w:rFonts w:asciiTheme="minorHAnsi" w:hAnsiTheme="minorHAnsi" w:cstheme="minorHAnsi"/>
          <w:szCs w:val="20"/>
        </w:rPr>
        <w:t xml:space="preserve"> of </w:t>
      </w:r>
      <w:r w:rsidRPr="00BD4477">
        <w:rPr>
          <w:rFonts w:asciiTheme="minorHAnsi" w:hAnsiTheme="minorHAnsi" w:cstheme="minorHAnsi"/>
          <w:szCs w:val="20"/>
        </w:rPr>
        <w:t xml:space="preserve">NIBA’s Insurance Broker of the Year in </w:t>
      </w:r>
      <w:r w:rsidR="00593E75">
        <w:rPr>
          <w:rFonts w:asciiTheme="minorHAnsi" w:hAnsiTheme="minorHAnsi" w:cstheme="minorHAnsi"/>
          <w:szCs w:val="20"/>
        </w:rPr>
        <w:t>2021</w:t>
      </w:r>
      <w:r w:rsidRPr="00BD4477">
        <w:rPr>
          <w:rFonts w:asciiTheme="minorHAnsi" w:hAnsiTheme="minorHAnsi" w:cstheme="minorHAnsi"/>
          <w:szCs w:val="20"/>
        </w:rPr>
        <w:t xml:space="preserve"> </w:t>
      </w:r>
      <w:r>
        <w:rPr>
          <w:rFonts w:asciiTheme="minorHAnsi" w:hAnsiTheme="minorHAnsi" w:cstheme="minorHAnsi"/>
          <w:szCs w:val="20"/>
        </w:rPr>
        <w:t>with a p</w:t>
      </w:r>
      <w:r w:rsidRPr="00BD4477">
        <w:rPr>
          <w:rFonts w:asciiTheme="minorHAnsi" w:hAnsiTheme="minorHAnsi" w:cstheme="minorHAnsi"/>
          <w:szCs w:val="20"/>
        </w:rPr>
        <w:t>rize experience</w:t>
      </w:r>
      <w:r>
        <w:rPr>
          <w:rFonts w:asciiTheme="minorHAnsi" w:hAnsiTheme="minorHAnsi" w:cstheme="minorHAnsi"/>
          <w:szCs w:val="20"/>
        </w:rPr>
        <w:t xml:space="preserve"> that includes an education and travel package</w:t>
      </w:r>
      <w:r w:rsidR="00EB29B3">
        <w:rPr>
          <w:rFonts w:asciiTheme="minorHAnsi" w:hAnsiTheme="minorHAnsi" w:cstheme="minorHAnsi"/>
          <w:szCs w:val="20"/>
        </w:rPr>
        <w:t>.</w:t>
      </w:r>
    </w:p>
    <w:p w14:paraId="3C06A795" w14:textId="77777777" w:rsidR="00BD4477" w:rsidRDefault="00BD4477" w:rsidP="00BD4477">
      <w:pPr>
        <w:pStyle w:val="ListParagraph"/>
        <w:numPr>
          <w:ilvl w:val="0"/>
          <w:numId w:val="1"/>
        </w:numPr>
        <w:autoSpaceDE w:val="0"/>
        <w:autoSpaceDN w:val="0"/>
        <w:adjustRightInd w:val="0"/>
        <w:spacing w:after="0" w:line="360" w:lineRule="auto"/>
        <w:rPr>
          <w:rFonts w:asciiTheme="minorHAnsi" w:hAnsiTheme="minorHAnsi" w:cstheme="minorHAnsi"/>
          <w:szCs w:val="20"/>
        </w:rPr>
      </w:pPr>
      <w:r>
        <w:rPr>
          <w:rFonts w:asciiTheme="minorHAnsi" w:hAnsiTheme="minorHAnsi" w:cstheme="minorHAnsi"/>
          <w:szCs w:val="20"/>
        </w:rPr>
        <w:t xml:space="preserve">The </w:t>
      </w:r>
      <w:r w:rsidR="00EB29B3" w:rsidRPr="00EB29B3">
        <w:rPr>
          <w:rFonts w:asciiTheme="minorHAnsi" w:hAnsiTheme="minorHAnsi" w:cstheme="minorHAnsi"/>
          <w:szCs w:val="20"/>
        </w:rPr>
        <w:t>P</w:t>
      </w:r>
      <w:r w:rsidRPr="00EB29B3">
        <w:rPr>
          <w:rFonts w:asciiTheme="minorHAnsi" w:hAnsiTheme="minorHAnsi" w:cstheme="minorHAnsi"/>
          <w:szCs w:val="20"/>
        </w:rPr>
        <w:t>rize</w:t>
      </w:r>
      <w:r>
        <w:rPr>
          <w:rFonts w:asciiTheme="minorHAnsi" w:hAnsiTheme="minorHAnsi" w:cstheme="minorHAnsi"/>
          <w:szCs w:val="20"/>
        </w:rPr>
        <w:t xml:space="preserve"> </w:t>
      </w:r>
      <w:r w:rsidR="00EB29B3" w:rsidRPr="00EB29B3">
        <w:rPr>
          <w:rFonts w:asciiTheme="minorHAnsi" w:hAnsiTheme="minorHAnsi" w:cstheme="minorHAnsi"/>
          <w:b/>
          <w:bCs/>
          <w:szCs w:val="20"/>
        </w:rPr>
        <w:t>(Prize)</w:t>
      </w:r>
      <w:r w:rsidR="00EB29B3">
        <w:rPr>
          <w:rFonts w:asciiTheme="minorHAnsi" w:hAnsiTheme="minorHAnsi" w:cstheme="minorHAnsi"/>
          <w:szCs w:val="20"/>
        </w:rPr>
        <w:t xml:space="preserve"> </w:t>
      </w:r>
      <w:r>
        <w:rPr>
          <w:rFonts w:asciiTheme="minorHAnsi" w:hAnsiTheme="minorHAnsi" w:cstheme="minorHAnsi"/>
          <w:szCs w:val="20"/>
        </w:rPr>
        <w:t>includes:</w:t>
      </w:r>
    </w:p>
    <w:p w14:paraId="6657E135" w14:textId="77777777" w:rsidR="00BD4477" w:rsidRDefault="00BD4477" w:rsidP="00BD4477">
      <w:pPr>
        <w:pStyle w:val="ListParagraph"/>
        <w:numPr>
          <w:ilvl w:val="1"/>
          <w:numId w:val="1"/>
        </w:numPr>
        <w:autoSpaceDE w:val="0"/>
        <w:autoSpaceDN w:val="0"/>
        <w:adjustRightInd w:val="0"/>
        <w:spacing w:after="0" w:line="360" w:lineRule="auto"/>
        <w:rPr>
          <w:rFonts w:asciiTheme="minorHAnsi" w:hAnsiTheme="minorHAnsi" w:cstheme="minorHAnsi"/>
          <w:szCs w:val="20"/>
        </w:rPr>
      </w:pPr>
      <w:r>
        <w:rPr>
          <w:rFonts w:asciiTheme="minorHAnsi" w:hAnsiTheme="minorHAnsi" w:cstheme="minorHAnsi"/>
          <w:szCs w:val="20"/>
        </w:rPr>
        <w:t>A personalised coaching package valued at $4</w:t>
      </w:r>
      <w:r w:rsidR="00EB29B3">
        <w:rPr>
          <w:rFonts w:asciiTheme="minorHAnsi" w:hAnsiTheme="minorHAnsi" w:cstheme="minorHAnsi"/>
          <w:szCs w:val="20"/>
        </w:rPr>
        <w:t>,</w:t>
      </w:r>
      <w:r>
        <w:rPr>
          <w:rFonts w:asciiTheme="minorHAnsi" w:hAnsiTheme="minorHAnsi" w:cstheme="minorHAnsi"/>
          <w:szCs w:val="20"/>
        </w:rPr>
        <w:t>500</w:t>
      </w:r>
      <w:r w:rsidR="00EB29B3">
        <w:rPr>
          <w:rFonts w:asciiTheme="minorHAnsi" w:hAnsiTheme="minorHAnsi" w:cstheme="minorHAnsi"/>
          <w:szCs w:val="20"/>
        </w:rPr>
        <w:t xml:space="preserve"> offered by the Langley Group, to be completed by 31</w:t>
      </w:r>
      <w:r w:rsidR="00EB29B3" w:rsidRPr="00EB29B3">
        <w:rPr>
          <w:rFonts w:asciiTheme="minorHAnsi" w:hAnsiTheme="minorHAnsi" w:cstheme="minorHAnsi"/>
          <w:szCs w:val="20"/>
          <w:vertAlign w:val="superscript"/>
        </w:rPr>
        <w:t>st</w:t>
      </w:r>
      <w:r w:rsidR="00EB29B3">
        <w:rPr>
          <w:rFonts w:asciiTheme="minorHAnsi" w:hAnsiTheme="minorHAnsi" w:cstheme="minorHAnsi"/>
          <w:szCs w:val="20"/>
        </w:rPr>
        <w:t xml:space="preserve"> December 2021.</w:t>
      </w:r>
    </w:p>
    <w:p w14:paraId="5467A58A" w14:textId="67E45210" w:rsidR="00EB29B3" w:rsidRPr="00EB29B3" w:rsidRDefault="00EB29B3" w:rsidP="00EB29B3">
      <w:pPr>
        <w:pStyle w:val="ListParagraph"/>
        <w:numPr>
          <w:ilvl w:val="1"/>
          <w:numId w:val="1"/>
        </w:numPr>
        <w:autoSpaceDE w:val="0"/>
        <w:autoSpaceDN w:val="0"/>
        <w:adjustRightInd w:val="0"/>
        <w:spacing w:line="360" w:lineRule="auto"/>
        <w:rPr>
          <w:rFonts w:asciiTheme="minorHAnsi" w:hAnsiTheme="minorHAnsi" w:cstheme="minorHAnsi"/>
          <w:szCs w:val="20"/>
        </w:rPr>
      </w:pPr>
      <w:r w:rsidRPr="00EB29B3">
        <w:rPr>
          <w:rFonts w:asciiTheme="minorHAnsi" w:hAnsiTheme="minorHAnsi" w:cstheme="minorHAnsi"/>
          <w:szCs w:val="20"/>
        </w:rPr>
        <w:t xml:space="preserve">Professional development voucher </w:t>
      </w:r>
      <w:r>
        <w:rPr>
          <w:rFonts w:asciiTheme="minorHAnsi" w:hAnsiTheme="minorHAnsi" w:cstheme="minorHAnsi"/>
          <w:szCs w:val="20"/>
        </w:rPr>
        <w:t xml:space="preserve">valued at </w:t>
      </w:r>
      <w:r w:rsidRPr="00EB29B3">
        <w:rPr>
          <w:rFonts w:asciiTheme="minorHAnsi" w:hAnsiTheme="minorHAnsi" w:cstheme="minorHAnsi"/>
          <w:szCs w:val="20"/>
        </w:rPr>
        <w:t>$</w:t>
      </w:r>
      <w:r w:rsidR="00A7570B">
        <w:rPr>
          <w:rFonts w:asciiTheme="minorHAnsi" w:hAnsiTheme="minorHAnsi" w:cstheme="minorHAnsi"/>
          <w:szCs w:val="20"/>
        </w:rPr>
        <w:t>15</w:t>
      </w:r>
      <w:r w:rsidRPr="00EB29B3">
        <w:rPr>
          <w:rFonts w:asciiTheme="minorHAnsi" w:hAnsiTheme="minorHAnsi" w:cstheme="minorHAnsi"/>
          <w:szCs w:val="20"/>
        </w:rPr>
        <w:t>,500</w:t>
      </w:r>
      <w:r w:rsidR="00A7570B">
        <w:rPr>
          <w:rFonts w:asciiTheme="minorHAnsi" w:hAnsiTheme="minorHAnsi" w:cstheme="minorHAnsi"/>
          <w:szCs w:val="20"/>
        </w:rPr>
        <w:t xml:space="preserve"> </w:t>
      </w:r>
      <w:r w:rsidRPr="00EB29B3">
        <w:rPr>
          <w:rFonts w:asciiTheme="minorHAnsi" w:hAnsiTheme="minorHAnsi" w:cstheme="minorHAnsi"/>
          <w:szCs w:val="20"/>
        </w:rPr>
        <w:t xml:space="preserve">to be </w:t>
      </w:r>
      <w:r w:rsidR="00A7570B">
        <w:rPr>
          <w:rFonts w:asciiTheme="minorHAnsi" w:hAnsiTheme="minorHAnsi" w:cstheme="minorHAnsi"/>
          <w:szCs w:val="20"/>
        </w:rPr>
        <w:t>transferred in January 202</w:t>
      </w:r>
      <w:r w:rsidR="00B722F4">
        <w:rPr>
          <w:rFonts w:asciiTheme="minorHAnsi" w:hAnsiTheme="minorHAnsi" w:cstheme="minorHAnsi"/>
          <w:szCs w:val="20"/>
        </w:rPr>
        <w:t>2</w:t>
      </w:r>
      <w:r w:rsidR="00A7570B">
        <w:rPr>
          <w:rFonts w:asciiTheme="minorHAnsi" w:hAnsiTheme="minorHAnsi" w:cstheme="minorHAnsi"/>
          <w:szCs w:val="20"/>
        </w:rPr>
        <w:t xml:space="preserve"> into the winner’s nominated bank account</w:t>
      </w:r>
      <w:r w:rsidR="002C3248">
        <w:rPr>
          <w:rFonts w:asciiTheme="minorHAnsi" w:hAnsiTheme="minorHAnsi" w:cstheme="minorHAnsi"/>
          <w:szCs w:val="20"/>
        </w:rPr>
        <w:t>.</w:t>
      </w:r>
    </w:p>
    <w:p w14:paraId="27467F91" w14:textId="77777777" w:rsidR="00EC0B10" w:rsidRPr="00BE2EFB" w:rsidRDefault="00EC0B10" w:rsidP="00EC0B10">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Information </w:t>
      </w:r>
      <w:r w:rsidR="003313FF">
        <w:rPr>
          <w:rFonts w:asciiTheme="minorHAnsi" w:hAnsiTheme="minorHAnsi" w:cstheme="minorHAnsi"/>
          <w:szCs w:val="20"/>
        </w:rPr>
        <w:t xml:space="preserve">on how to redeem the </w:t>
      </w:r>
      <w:r w:rsidRPr="00BE2EFB">
        <w:rPr>
          <w:rFonts w:asciiTheme="minorHAnsi" w:hAnsiTheme="minorHAnsi" w:cstheme="minorHAnsi"/>
          <w:szCs w:val="20"/>
        </w:rPr>
        <w:t xml:space="preserve">prize </w:t>
      </w:r>
      <w:r w:rsidR="003313FF">
        <w:rPr>
          <w:rFonts w:asciiTheme="minorHAnsi" w:hAnsiTheme="minorHAnsi" w:cstheme="minorHAnsi"/>
          <w:szCs w:val="20"/>
        </w:rPr>
        <w:t xml:space="preserve">and prize details </w:t>
      </w:r>
      <w:r w:rsidRPr="00BE2EFB">
        <w:rPr>
          <w:rFonts w:asciiTheme="minorHAnsi" w:hAnsiTheme="minorHAnsi" w:cstheme="minorHAnsi"/>
          <w:szCs w:val="20"/>
        </w:rPr>
        <w:t>form part of these Terms and Conditions (</w:t>
      </w:r>
      <w:r w:rsidRPr="00307B58">
        <w:rPr>
          <w:rFonts w:asciiTheme="minorHAnsi" w:hAnsiTheme="minorHAnsi" w:cstheme="minorHAnsi"/>
          <w:b/>
          <w:bCs/>
          <w:szCs w:val="20"/>
        </w:rPr>
        <w:t>Terms</w:t>
      </w:r>
      <w:r w:rsidRPr="00BE2EFB">
        <w:rPr>
          <w:rFonts w:asciiTheme="minorHAnsi" w:hAnsiTheme="minorHAnsi" w:cstheme="minorHAnsi"/>
          <w:szCs w:val="20"/>
        </w:rPr>
        <w:t xml:space="preserve">). </w:t>
      </w:r>
    </w:p>
    <w:p w14:paraId="5698AEBF" w14:textId="77777777" w:rsidR="00EC0B10" w:rsidRPr="00BE2EFB" w:rsidRDefault="002133E9" w:rsidP="00EC0B10">
      <w:pPr>
        <w:pStyle w:val="NormalParagraphStyle"/>
        <w:numPr>
          <w:ilvl w:val="0"/>
          <w:numId w:val="1"/>
        </w:numPr>
        <w:suppressAutoHyphens/>
        <w:spacing w:line="360" w:lineRule="auto"/>
        <w:rPr>
          <w:rFonts w:asciiTheme="minorHAnsi" w:hAnsiTheme="minorHAnsi" w:cstheme="minorHAnsi"/>
          <w:sz w:val="20"/>
          <w:szCs w:val="20"/>
          <w:lang w:val="en-AU"/>
        </w:rPr>
      </w:pPr>
      <w:r>
        <w:rPr>
          <w:rFonts w:asciiTheme="minorHAnsi" w:hAnsiTheme="minorHAnsi" w:cstheme="minorHAnsi"/>
          <w:sz w:val="20"/>
          <w:szCs w:val="20"/>
          <w:lang w:val="en-AU"/>
        </w:rPr>
        <w:t xml:space="preserve">The </w:t>
      </w:r>
      <w:r w:rsidR="00EC0B10" w:rsidRPr="007B607F">
        <w:rPr>
          <w:rFonts w:asciiTheme="minorHAnsi" w:hAnsiTheme="minorHAnsi" w:cstheme="minorHAnsi"/>
          <w:sz w:val="20"/>
          <w:szCs w:val="20"/>
          <w:lang w:val="en-AU"/>
        </w:rPr>
        <w:t>Prize</w:t>
      </w:r>
      <w:r w:rsidR="00EC0B10" w:rsidRPr="00BE2EFB">
        <w:rPr>
          <w:rFonts w:asciiTheme="minorHAnsi" w:hAnsiTheme="minorHAnsi" w:cstheme="minorHAnsi"/>
          <w:sz w:val="20"/>
          <w:szCs w:val="20"/>
          <w:lang w:val="en-AU"/>
        </w:rPr>
        <w:t xml:space="preserve"> </w:t>
      </w:r>
      <w:r>
        <w:rPr>
          <w:rFonts w:asciiTheme="minorHAnsi" w:hAnsiTheme="minorHAnsi" w:cstheme="minorHAnsi"/>
          <w:sz w:val="20"/>
          <w:szCs w:val="20"/>
          <w:lang w:val="en-AU"/>
        </w:rPr>
        <w:t>is</w:t>
      </w:r>
      <w:r w:rsidR="00EC0B10" w:rsidRPr="00BE2EFB">
        <w:rPr>
          <w:rFonts w:asciiTheme="minorHAnsi" w:hAnsiTheme="minorHAnsi" w:cstheme="minorHAnsi"/>
          <w:sz w:val="20"/>
          <w:szCs w:val="20"/>
          <w:lang w:val="en-AU"/>
        </w:rPr>
        <w:t xml:space="preserve"> not exchangeable or redeemable for cash or other goods </w:t>
      </w:r>
      <w:r>
        <w:rPr>
          <w:rFonts w:asciiTheme="minorHAnsi" w:hAnsiTheme="minorHAnsi" w:cstheme="minorHAnsi"/>
          <w:sz w:val="20"/>
          <w:szCs w:val="20"/>
          <w:lang w:val="en-AU"/>
        </w:rPr>
        <w:t>or</w:t>
      </w:r>
      <w:r w:rsidR="00EC0B10" w:rsidRPr="00BE2EFB">
        <w:rPr>
          <w:rFonts w:asciiTheme="minorHAnsi" w:hAnsiTheme="minorHAnsi" w:cstheme="minorHAnsi"/>
          <w:sz w:val="20"/>
          <w:szCs w:val="20"/>
          <w:lang w:val="en-AU"/>
        </w:rPr>
        <w:t xml:space="preserve"> services. </w:t>
      </w:r>
    </w:p>
    <w:p w14:paraId="3A74C3C2" w14:textId="77777777" w:rsidR="00EC0B10" w:rsidRPr="00BE2EFB" w:rsidRDefault="00EC0B10" w:rsidP="00EC0B10">
      <w:pPr>
        <w:pStyle w:val="NormalParagraphStyle"/>
        <w:numPr>
          <w:ilvl w:val="0"/>
          <w:numId w:val="1"/>
        </w:numPr>
        <w:suppressAutoHyphens/>
        <w:spacing w:line="360" w:lineRule="auto"/>
        <w:rPr>
          <w:rFonts w:asciiTheme="minorHAnsi" w:hAnsiTheme="minorHAnsi" w:cstheme="minorHAnsi"/>
          <w:sz w:val="20"/>
          <w:szCs w:val="20"/>
          <w:lang w:val="en-AU"/>
        </w:rPr>
      </w:pPr>
      <w:r w:rsidRPr="00BE2EFB">
        <w:rPr>
          <w:rFonts w:asciiTheme="minorHAnsi" w:hAnsiTheme="minorHAnsi" w:cstheme="minorHAnsi"/>
          <w:sz w:val="20"/>
          <w:szCs w:val="20"/>
          <w:lang w:val="en-AU"/>
        </w:rPr>
        <w:t xml:space="preserve">The Prize cannot be transferred to any other person unless agreed </w:t>
      </w:r>
      <w:r w:rsidR="0063286A">
        <w:rPr>
          <w:rFonts w:asciiTheme="minorHAnsi" w:hAnsiTheme="minorHAnsi" w:cstheme="minorHAnsi"/>
          <w:sz w:val="20"/>
          <w:szCs w:val="20"/>
          <w:lang w:val="en-AU"/>
        </w:rPr>
        <w:t xml:space="preserve">in writing </w:t>
      </w:r>
      <w:r w:rsidRPr="00BE2EFB">
        <w:rPr>
          <w:rFonts w:asciiTheme="minorHAnsi" w:hAnsiTheme="minorHAnsi" w:cstheme="minorHAnsi"/>
          <w:sz w:val="20"/>
          <w:szCs w:val="20"/>
          <w:lang w:val="en-AU"/>
        </w:rPr>
        <w:t xml:space="preserve">by the </w:t>
      </w:r>
      <w:r w:rsidR="00EB29B3">
        <w:rPr>
          <w:rFonts w:asciiTheme="minorHAnsi" w:hAnsiTheme="minorHAnsi" w:cstheme="minorHAnsi"/>
          <w:sz w:val="20"/>
          <w:szCs w:val="20"/>
          <w:lang w:val="en-AU"/>
        </w:rPr>
        <w:t>Sponsor</w:t>
      </w:r>
      <w:r w:rsidR="0063286A">
        <w:rPr>
          <w:rFonts w:asciiTheme="minorHAnsi" w:hAnsiTheme="minorHAnsi" w:cstheme="minorHAnsi"/>
          <w:sz w:val="20"/>
          <w:szCs w:val="20"/>
          <w:lang w:val="en-AU"/>
        </w:rPr>
        <w:t>.</w:t>
      </w:r>
      <w:r w:rsidRPr="00BE2EFB">
        <w:rPr>
          <w:rFonts w:asciiTheme="minorHAnsi" w:hAnsiTheme="minorHAnsi" w:cstheme="minorHAnsi"/>
          <w:sz w:val="20"/>
          <w:szCs w:val="20"/>
          <w:lang w:val="en-AU"/>
        </w:rPr>
        <w:t xml:space="preserve">   </w:t>
      </w:r>
    </w:p>
    <w:p w14:paraId="2C86B24F" w14:textId="77777777" w:rsidR="00EC0B10" w:rsidRPr="00BE2EFB" w:rsidRDefault="00EC0B10" w:rsidP="00EC0B10">
      <w:pPr>
        <w:pStyle w:val="NormalParagraphStyle"/>
        <w:numPr>
          <w:ilvl w:val="0"/>
          <w:numId w:val="1"/>
        </w:numPr>
        <w:suppressAutoHyphens/>
        <w:spacing w:line="360" w:lineRule="auto"/>
        <w:rPr>
          <w:rFonts w:asciiTheme="minorHAnsi" w:hAnsiTheme="minorHAnsi" w:cstheme="minorHAnsi"/>
          <w:sz w:val="20"/>
          <w:szCs w:val="20"/>
          <w:lang w:val="en-AU"/>
        </w:rPr>
      </w:pPr>
      <w:r w:rsidRPr="00BE2EFB">
        <w:rPr>
          <w:rFonts w:asciiTheme="minorHAnsi" w:hAnsiTheme="minorHAnsi" w:cstheme="minorHAnsi"/>
          <w:sz w:val="20"/>
          <w:szCs w:val="20"/>
          <w:lang w:val="en-AU"/>
        </w:rPr>
        <w:t xml:space="preserve">It is a condition of accepting the Prize that the winner accepts the conditions of use of the Prize. </w:t>
      </w:r>
    </w:p>
    <w:p w14:paraId="46734974" w14:textId="77777777" w:rsidR="00EC0B10" w:rsidRPr="00EB29B3" w:rsidRDefault="00EC0B10" w:rsidP="00EB29B3">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If a winner chooses not to take the </w:t>
      </w:r>
      <w:r w:rsidR="00B0594E">
        <w:rPr>
          <w:rFonts w:asciiTheme="minorHAnsi" w:hAnsiTheme="minorHAnsi" w:cstheme="minorHAnsi"/>
          <w:szCs w:val="20"/>
        </w:rPr>
        <w:t>P</w:t>
      </w:r>
      <w:r w:rsidRPr="00BE2EFB">
        <w:rPr>
          <w:rFonts w:asciiTheme="minorHAnsi" w:hAnsiTheme="minorHAnsi" w:cstheme="minorHAnsi"/>
          <w:szCs w:val="20"/>
        </w:rPr>
        <w:t xml:space="preserve">rize or any component of it (or is unable to), they forfeit the </w:t>
      </w:r>
      <w:r w:rsidR="00B0594E">
        <w:rPr>
          <w:rFonts w:asciiTheme="minorHAnsi" w:hAnsiTheme="minorHAnsi" w:cstheme="minorHAnsi"/>
          <w:szCs w:val="20"/>
        </w:rPr>
        <w:t>P</w:t>
      </w:r>
      <w:r w:rsidRPr="00BE2EFB">
        <w:rPr>
          <w:rFonts w:asciiTheme="minorHAnsi" w:hAnsiTheme="minorHAnsi" w:cstheme="minorHAnsi"/>
          <w:szCs w:val="20"/>
        </w:rPr>
        <w:t xml:space="preserve">rize and the </w:t>
      </w:r>
      <w:r w:rsidR="00EB29B3">
        <w:rPr>
          <w:rFonts w:asciiTheme="minorHAnsi" w:hAnsiTheme="minorHAnsi" w:cstheme="minorHAnsi"/>
          <w:szCs w:val="20"/>
        </w:rPr>
        <w:t>Sponsor</w:t>
      </w:r>
      <w:r w:rsidRPr="00BE2EFB">
        <w:rPr>
          <w:rFonts w:asciiTheme="minorHAnsi" w:hAnsiTheme="minorHAnsi" w:cstheme="minorHAnsi"/>
          <w:szCs w:val="20"/>
        </w:rPr>
        <w:t xml:space="preserve"> is not obliged to substitute the </w:t>
      </w:r>
      <w:r w:rsidR="00B0594E">
        <w:rPr>
          <w:rFonts w:asciiTheme="minorHAnsi" w:hAnsiTheme="minorHAnsi" w:cstheme="minorHAnsi"/>
          <w:szCs w:val="20"/>
        </w:rPr>
        <w:t>P</w:t>
      </w:r>
      <w:r w:rsidRPr="00BE2EFB">
        <w:rPr>
          <w:rFonts w:asciiTheme="minorHAnsi" w:hAnsiTheme="minorHAnsi" w:cstheme="minorHAnsi"/>
          <w:szCs w:val="20"/>
        </w:rPr>
        <w:t>rize or any component of it.</w:t>
      </w:r>
    </w:p>
    <w:p w14:paraId="4FD5CF4A" w14:textId="77777777" w:rsidR="00834EEA" w:rsidRDefault="00834EEA" w:rsidP="00EC0B10">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834EEA">
        <w:rPr>
          <w:rFonts w:asciiTheme="minorHAnsi" w:hAnsiTheme="minorHAnsi" w:cstheme="minorHAnsi"/>
          <w:szCs w:val="20"/>
        </w:rPr>
        <w:t xml:space="preserve">Other than the </w:t>
      </w:r>
      <w:r>
        <w:rPr>
          <w:rFonts w:asciiTheme="minorHAnsi" w:hAnsiTheme="minorHAnsi" w:cstheme="minorHAnsi"/>
          <w:szCs w:val="20"/>
        </w:rPr>
        <w:t>P</w:t>
      </w:r>
      <w:r w:rsidRPr="00834EEA">
        <w:rPr>
          <w:rFonts w:asciiTheme="minorHAnsi" w:hAnsiTheme="minorHAnsi" w:cstheme="minorHAnsi"/>
          <w:szCs w:val="20"/>
        </w:rPr>
        <w:t xml:space="preserve">rize components set out above, there are no additional </w:t>
      </w:r>
      <w:r>
        <w:rPr>
          <w:rFonts w:asciiTheme="minorHAnsi" w:hAnsiTheme="minorHAnsi" w:cstheme="minorHAnsi"/>
          <w:szCs w:val="20"/>
        </w:rPr>
        <w:t>P</w:t>
      </w:r>
      <w:r w:rsidRPr="00834EEA">
        <w:rPr>
          <w:rFonts w:asciiTheme="minorHAnsi" w:hAnsiTheme="minorHAnsi" w:cstheme="minorHAnsi"/>
          <w:szCs w:val="20"/>
        </w:rPr>
        <w:t xml:space="preserve">rize components such as airport transfers to/from any location, meal costs or </w:t>
      </w:r>
      <w:r w:rsidR="00A059AD">
        <w:rPr>
          <w:rFonts w:asciiTheme="minorHAnsi" w:hAnsiTheme="minorHAnsi" w:cstheme="minorHAnsi"/>
          <w:szCs w:val="20"/>
        </w:rPr>
        <w:t>any other incidental expenses or fees, whatsoever.</w:t>
      </w:r>
    </w:p>
    <w:p w14:paraId="587E3627" w14:textId="77777777" w:rsidR="00851577" w:rsidRPr="00307B58" w:rsidRDefault="00851577" w:rsidP="00307B58">
      <w:pPr>
        <w:pStyle w:val="NormalParagraphStyle"/>
        <w:numPr>
          <w:ilvl w:val="0"/>
          <w:numId w:val="1"/>
        </w:numPr>
        <w:suppressAutoHyphens/>
        <w:spacing w:line="360" w:lineRule="auto"/>
        <w:rPr>
          <w:rFonts w:asciiTheme="minorHAnsi" w:hAnsiTheme="minorHAnsi" w:cstheme="minorHAnsi"/>
          <w:sz w:val="20"/>
          <w:szCs w:val="20"/>
        </w:rPr>
      </w:pPr>
      <w:r>
        <w:rPr>
          <w:rFonts w:asciiTheme="minorHAnsi" w:hAnsiTheme="minorHAnsi" w:cstheme="minorHAnsi"/>
          <w:sz w:val="20"/>
          <w:szCs w:val="20"/>
          <w:lang w:val="en-AU"/>
        </w:rPr>
        <w:t>The total Prize is valued at $2</w:t>
      </w:r>
      <w:r w:rsidR="00EB29B3">
        <w:rPr>
          <w:rFonts w:asciiTheme="minorHAnsi" w:hAnsiTheme="minorHAnsi" w:cstheme="minorHAnsi"/>
          <w:sz w:val="20"/>
          <w:szCs w:val="20"/>
          <w:lang w:val="en-AU"/>
        </w:rPr>
        <w:t>0</w:t>
      </w:r>
      <w:r>
        <w:rPr>
          <w:rFonts w:asciiTheme="minorHAnsi" w:hAnsiTheme="minorHAnsi" w:cstheme="minorHAnsi"/>
          <w:sz w:val="20"/>
          <w:szCs w:val="20"/>
          <w:lang w:val="en-AU"/>
        </w:rPr>
        <w:t>,000 (inc. GST).</w:t>
      </w:r>
    </w:p>
    <w:p w14:paraId="7CF06210" w14:textId="77777777" w:rsidR="00EC0B10" w:rsidRPr="00BE2EFB" w:rsidRDefault="00EC0B10" w:rsidP="00EC0B10">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The </w:t>
      </w:r>
      <w:r w:rsidR="00EB29B3">
        <w:rPr>
          <w:rFonts w:asciiTheme="minorHAnsi" w:hAnsiTheme="minorHAnsi" w:cstheme="minorHAnsi"/>
          <w:szCs w:val="20"/>
        </w:rPr>
        <w:t>Sponsor’s</w:t>
      </w:r>
      <w:r w:rsidRPr="00BE2EFB">
        <w:rPr>
          <w:rFonts w:asciiTheme="minorHAnsi" w:hAnsiTheme="minorHAnsi" w:cstheme="minorHAnsi"/>
          <w:szCs w:val="20"/>
        </w:rPr>
        <w:t xml:space="preserve"> decisions in relation to any aspect of the </w:t>
      </w:r>
      <w:r w:rsidR="007B607F">
        <w:rPr>
          <w:rFonts w:asciiTheme="minorHAnsi" w:hAnsiTheme="minorHAnsi" w:cstheme="minorHAnsi"/>
          <w:szCs w:val="20"/>
        </w:rPr>
        <w:t>Prize</w:t>
      </w:r>
      <w:r w:rsidRPr="00BE2EFB">
        <w:rPr>
          <w:rFonts w:asciiTheme="minorHAnsi" w:hAnsiTheme="minorHAnsi" w:cstheme="minorHAnsi"/>
          <w:szCs w:val="20"/>
        </w:rPr>
        <w:t xml:space="preserve"> are final</w:t>
      </w:r>
      <w:r w:rsidR="007B607F">
        <w:rPr>
          <w:rFonts w:asciiTheme="minorHAnsi" w:hAnsiTheme="minorHAnsi" w:cstheme="minorHAnsi"/>
          <w:szCs w:val="20"/>
        </w:rPr>
        <w:t>.</w:t>
      </w:r>
    </w:p>
    <w:p w14:paraId="2CEEEF3B" w14:textId="77777777" w:rsidR="00EC0B10" w:rsidRPr="00BE2EFB" w:rsidRDefault="00EC0B10" w:rsidP="00EC0B10">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The </w:t>
      </w:r>
      <w:r w:rsidR="007B607F">
        <w:rPr>
          <w:rFonts w:asciiTheme="minorHAnsi" w:hAnsiTheme="minorHAnsi" w:cstheme="minorHAnsi"/>
          <w:szCs w:val="20"/>
        </w:rPr>
        <w:t>Sponsor</w:t>
      </w:r>
      <w:r w:rsidRPr="00BE2EFB">
        <w:rPr>
          <w:rFonts w:asciiTheme="minorHAnsi" w:hAnsiTheme="minorHAnsi" w:cstheme="minorHAnsi"/>
          <w:szCs w:val="20"/>
        </w:rPr>
        <w:t xml:space="preserve"> accepts no responsibility for </w:t>
      </w:r>
      <w:r w:rsidR="00A059AD">
        <w:rPr>
          <w:rFonts w:asciiTheme="minorHAnsi" w:hAnsiTheme="minorHAnsi" w:cstheme="minorHAnsi"/>
          <w:szCs w:val="20"/>
        </w:rPr>
        <w:t>cancellations,</w:t>
      </w:r>
      <w:r w:rsidRPr="00BE2EFB">
        <w:rPr>
          <w:rFonts w:asciiTheme="minorHAnsi" w:hAnsiTheme="minorHAnsi" w:cstheme="minorHAnsi"/>
          <w:szCs w:val="20"/>
        </w:rPr>
        <w:t xml:space="preserve"> late </w:t>
      </w:r>
      <w:r w:rsidR="00A059AD">
        <w:rPr>
          <w:rFonts w:asciiTheme="minorHAnsi" w:hAnsiTheme="minorHAnsi" w:cstheme="minorHAnsi"/>
          <w:szCs w:val="20"/>
        </w:rPr>
        <w:t>r</w:t>
      </w:r>
      <w:r w:rsidR="000643EF">
        <w:rPr>
          <w:rFonts w:asciiTheme="minorHAnsi" w:hAnsiTheme="minorHAnsi" w:cstheme="minorHAnsi"/>
          <w:szCs w:val="20"/>
        </w:rPr>
        <w:t>egistr</w:t>
      </w:r>
      <w:r w:rsidR="00A059AD">
        <w:rPr>
          <w:rFonts w:asciiTheme="minorHAnsi" w:hAnsiTheme="minorHAnsi" w:cstheme="minorHAnsi"/>
          <w:szCs w:val="20"/>
        </w:rPr>
        <w:t>ation</w:t>
      </w:r>
      <w:r w:rsidR="0071622C">
        <w:rPr>
          <w:rFonts w:asciiTheme="minorHAnsi" w:hAnsiTheme="minorHAnsi" w:cstheme="minorHAnsi"/>
          <w:szCs w:val="20"/>
        </w:rPr>
        <w:t xml:space="preserve"> </w:t>
      </w:r>
      <w:r w:rsidR="00A059AD">
        <w:rPr>
          <w:rFonts w:asciiTheme="minorHAnsi" w:hAnsiTheme="minorHAnsi" w:cstheme="minorHAnsi"/>
          <w:szCs w:val="20"/>
        </w:rPr>
        <w:t xml:space="preserve">or refund, in the event that the winner </w:t>
      </w:r>
      <w:proofErr w:type="gramStart"/>
      <w:r w:rsidR="00A059AD">
        <w:rPr>
          <w:rFonts w:asciiTheme="minorHAnsi" w:hAnsiTheme="minorHAnsi" w:cstheme="minorHAnsi"/>
          <w:szCs w:val="20"/>
        </w:rPr>
        <w:t>not be</w:t>
      </w:r>
      <w:proofErr w:type="gramEnd"/>
      <w:r w:rsidR="00A059AD">
        <w:rPr>
          <w:rFonts w:asciiTheme="minorHAnsi" w:hAnsiTheme="minorHAnsi" w:cstheme="minorHAnsi"/>
          <w:szCs w:val="20"/>
        </w:rPr>
        <w:t xml:space="preserve"> able to attend the coaching or educational seminar or event </w:t>
      </w:r>
      <w:r w:rsidRPr="00BE2EFB">
        <w:rPr>
          <w:rFonts w:asciiTheme="minorHAnsi" w:hAnsiTheme="minorHAnsi" w:cstheme="minorHAnsi"/>
          <w:szCs w:val="20"/>
        </w:rPr>
        <w:t xml:space="preserve">for any reason. </w:t>
      </w:r>
    </w:p>
    <w:p w14:paraId="655C882B" w14:textId="77777777" w:rsidR="00EC0B10" w:rsidRDefault="00EC0B10" w:rsidP="00EC0B10">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BE2EFB">
        <w:rPr>
          <w:rFonts w:asciiTheme="minorHAnsi" w:hAnsiTheme="minorHAnsi" w:cstheme="minorHAnsi"/>
          <w:szCs w:val="20"/>
        </w:rPr>
        <w:t xml:space="preserve">The </w:t>
      </w:r>
      <w:r w:rsidR="007B607F">
        <w:rPr>
          <w:rFonts w:asciiTheme="minorHAnsi" w:hAnsiTheme="minorHAnsi" w:cstheme="minorHAnsi"/>
          <w:szCs w:val="20"/>
        </w:rPr>
        <w:t>Sponsor</w:t>
      </w:r>
      <w:r w:rsidRPr="00BE2EFB">
        <w:rPr>
          <w:rFonts w:asciiTheme="minorHAnsi" w:hAnsiTheme="minorHAnsi" w:cstheme="minorHAnsi"/>
          <w:szCs w:val="20"/>
        </w:rPr>
        <w:t xml:space="preserve"> will not be liable for any loss or damage whatsoever (including but not limited to indirect or consequential loss) or</w:t>
      </w:r>
      <w:r w:rsidR="00F97420">
        <w:rPr>
          <w:rFonts w:asciiTheme="minorHAnsi" w:hAnsiTheme="minorHAnsi" w:cstheme="minorHAnsi"/>
          <w:szCs w:val="20"/>
        </w:rPr>
        <w:t xml:space="preserve"> death or</w:t>
      </w:r>
      <w:r w:rsidRPr="00BE2EFB">
        <w:rPr>
          <w:rFonts w:asciiTheme="minorHAnsi" w:hAnsiTheme="minorHAnsi" w:cstheme="minorHAnsi"/>
          <w:szCs w:val="20"/>
        </w:rPr>
        <w:t xml:space="preserve"> for personal injury</w:t>
      </w:r>
      <w:r w:rsidR="00F97420">
        <w:rPr>
          <w:rFonts w:asciiTheme="minorHAnsi" w:hAnsiTheme="minorHAnsi" w:cstheme="minorHAnsi"/>
          <w:szCs w:val="20"/>
        </w:rPr>
        <w:t>,</w:t>
      </w:r>
      <w:r w:rsidRPr="00BE2EFB">
        <w:rPr>
          <w:rFonts w:asciiTheme="minorHAnsi" w:hAnsiTheme="minorHAnsi" w:cstheme="minorHAnsi"/>
          <w:szCs w:val="20"/>
        </w:rPr>
        <w:t xml:space="preserve"> which is suffered or sustained </w:t>
      </w:r>
      <w:r w:rsidR="00F97420">
        <w:rPr>
          <w:rFonts w:asciiTheme="minorHAnsi" w:hAnsiTheme="minorHAnsi" w:cstheme="minorHAnsi"/>
          <w:szCs w:val="20"/>
        </w:rPr>
        <w:t xml:space="preserve">by any person </w:t>
      </w:r>
      <w:r w:rsidRPr="00BE2EFB">
        <w:rPr>
          <w:rFonts w:asciiTheme="minorHAnsi" w:hAnsiTheme="minorHAnsi" w:cstheme="minorHAnsi"/>
          <w:szCs w:val="20"/>
        </w:rPr>
        <w:t xml:space="preserve">in connection with this </w:t>
      </w:r>
      <w:r w:rsidR="007B607F">
        <w:rPr>
          <w:rFonts w:asciiTheme="minorHAnsi" w:hAnsiTheme="minorHAnsi" w:cstheme="minorHAnsi"/>
          <w:szCs w:val="20"/>
        </w:rPr>
        <w:t>award</w:t>
      </w:r>
      <w:r w:rsidR="00F97420" w:rsidRPr="00BE2EFB">
        <w:rPr>
          <w:rFonts w:asciiTheme="minorHAnsi" w:hAnsiTheme="minorHAnsi" w:cstheme="minorHAnsi"/>
          <w:szCs w:val="20"/>
        </w:rPr>
        <w:t xml:space="preserve"> </w:t>
      </w:r>
      <w:r w:rsidRPr="00BE2EFB">
        <w:rPr>
          <w:rFonts w:asciiTheme="minorHAnsi" w:hAnsiTheme="minorHAnsi" w:cstheme="minorHAnsi"/>
          <w:szCs w:val="20"/>
        </w:rPr>
        <w:t xml:space="preserve">or as a result of accepting </w:t>
      </w:r>
      <w:r w:rsidR="00F97420">
        <w:rPr>
          <w:rFonts w:asciiTheme="minorHAnsi" w:hAnsiTheme="minorHAnsi" w:cstheme="minorHAnsi"/>
          <w:szCs w:val="20"/>
        </w:rPr>
        <w:t>the</w:t>
      </w:r>
      <w:r w:rsidR="00F97420" w:rsidRPr="00BE2EFB">
        <w:rPr>
          <w:rFonts w:asciiTheme="minorHAnsi" w:hAnsiTheme="minorHAnsi" w:cstheme="minorHAnsi"/>
          <w:szCs w:val="20"/>
        </w:rPr>
        <w:t xml:space="preserve"> </w:t>
      </w:r>
      <w:r w:rsidR="00B0594E">
        <w:rPr>
          <w:rFonts w:asciiTheme="minorHAnsi" w:hAnsiTheme="minorHAnsi" w:cstheme="minorHAnsi"/>
          <w:szCs w:val="20"/>
        </w:rPr>
        <w:t>P</w:t>
      </w:r>
      <w:r w:rsidRPr="00BE2EFB">
        <w:rPr>
          <w:rFonts w:asciiTheme="minorHAnsi" w:hAnsiTheme="minorHAnsi" w:cstheme="minorHAnsi"/>
          <w:szCs w:val="20"/>
        </w:rPr>
        <w:t>rize,</w:t>
      </w:r>
      <w:r w:rsidR="00F97420">
        <w:rPr>
          <w:rFonts w:asciiTheme="minorHAnsi" w:hAnsiTheme="minorHAnsi" w:cstheme="minorHAnsi"/>
          <w:szCs w:val="20"/>
        </w:rPr>
        <w:t xml:space="preserve"> or inability to accept any part of the Prize (for example, by falling ill prior to or during travel)</w:t>
      </w:r>
      <w:r w:rsidRPr="00BE2EFB">
        <w:rPr>
          <w:rFonts w:asciiTheme="minorHAnsi" w:hAnsiTheme="minorHAnsi" w:cstheme="minorHAnsi"/>
          <w:szCs w:val="20"/>
        </w:rPr>
        <w:t xml:space="preserve"> except for any liability which cannot be excluded by law.</w:t>
      </w:r>
    </w:p>
    <w:p w14:paraId="29E0BC61" w14:textId="77777777" w:rsidR="00EC0B10" w:rsidRPr="009E2F8B" w:rsidRDefault="00A056C6" w:rsidP="00E515E3">
      <w:pPr>
        <w:pStyle w:val="ListParagraph"/>
        <w:numPr>
          <w:ilvl w:val="0"/>
          <w:numId w:val="1"/>
        </w:numPr>
        <w:autoSpaceDE w:val="0"/>
        <w:autoSpaceDN w:val="0"/>
        <w:adjustRightInd w:val="0"/>
        <w:spacing w:after="0" w:line="360" w:lineRule="auto"/>
        <w:rPr>
          <w:rFonts w:asciiTheme="minorHAnsi" w:hAnsiTheme="minorHAnsi" w:cstheme="minorHAnsi"/>
          <w:szCs w:val="20"/>
        </w:rPr>
      </w:pPr>
      <w:r w:rsidRPr="00A056C6">
        <w:rPr>
          <w:rFonts w:asciiTheme="minorHAnsi" w:hAnsiTheme="minorHAnsi"/>
          <w:szCs w:val="20"/>
        </w:rPr>
        <w:t xml:space="preserve">The </w:t>
      </w:r>
      <w:r w:rsidR="007B607F">
        <w:rPr>
          <w:rFonts w:asciiTheme="minorHAnsi" w:hAnsiTheme="minorHAnsi"/>
          <w:szCs w:val="20"/>
        </w:rPr>
        <w:t>Sponsor</w:t>
      </w:r>
      <w:r w:rsidRPr="00A056C6">
        <w:rPr>
          <w:rFonts w:asciiTheme="minorHAnsi" w:hAnsiTheme="minorHAnsi"/>
          <w:szCs w:val="20"/>
        </w:rPr>
        <w:t xml:space="preserve"> collects </w:t>
      </w:r>
      <w:r w:rsidR="007B607F">
        <w:rPr>
          <w:rFonts w:asciiTheme="minorHAnsi" w:hAnsiTheme="minorHAnsi"/>
          <w:szCs w:val="20"/>
        </w:rPr>
        <w:t>the winner’s</w:t>
      </w:r>
      <w:r w:rsidR="000643EF" w:rsidRPr="00A056C6">
        <w:rPr>
          <w:rFonts w:asciiTheme="minorHAnsi" w:hAnsiTheme="minorHAnsi"/>
          <w:szCs w:val="20"/>
        </w:rPr>
        <w:t xml:space="preserve"> </w:t>
      </w:r>
      <w:r w:rsidRPr="00A056C6">
        <w:rPr>
          <w:rFonts w:asciiTheme="minorHAnsi" w:hAnsiTheme="minorHAnsi"/>
          <w:szCs w:val="20"/>
        </w:rPr>
        <w:t xml:space="preserve">personal information in order to </w:t>
      </w:r>
      <w:r w:rsidR="007B607F">
        <w:rPr>
          <w:rFonts w:asciiTheme="minorHAnsi" w:hAnsiTheme="minorHAnsi"/>
          <w:szCs w:val="20"/>
        </w:rPr>
        <w:t>award</w:t>
      </w:r>
      <w:r w:rsidRPr="00A056C6">
        <w:rPr>
          <w:rFonts w:asciiTheme="minorHAnsi" w:hAnsiTheme="minorHAnsi"/>
          <w:szCs w:val="20"/>
        </w:rPr>
        <w:t xml:space="preserve"> the </w:t>
      </w:r>
      <w:r w:rsidR="007B607F">
        <w:rPr>
          <w:rFonts w:asciiTheme="minorHAnsi" w:hAnsiTheme="minorHAnsi"/>
          <w:szCs w:val="20"/>
        </w:rPr>
        <w:t>Prize</w:t>
      </w:r>
      <w:r w:rsidRPr="00A056C6">
        <w:rPr>
          <w:rFonts w:asciiTheme="minorHAnsi" w:hAnsiTheme="minorHAnsi"/>
          <w:szCs w:val="20"/>
        </w:rPr>
        <w:t xml:space="preserve">. It is a condition of this </w:t>
      </w:r>
      <w:r w:rsidR="007B607F">
        <w:rPr>
          <w:rFonts w:asciiTheme="minorHAnsi" w:hAnsiTheme="minorHAnsi"/>
          <w:szCs w:val="20"/>
        </w:rPr>
        <w:t>Prize</w:t>
      </w:r>
      <w:r w:rsidRPr="00A056C6">
        <w:rPr>
          <w:rFonts w:asciiTheme="minorHAnsi" w:hAnsiTheme="minorHAnsi"/>
          <w:szCs w:val="20"/>
        </w:rPr>
        <w:t xml:space="preserve"> that this information is provided. By </w:t>
      </w:r>
      <w:r w:rsidR="007B607F">
        <w:rPr>
          <w:rFonts w:asciiTheme="minorHAnsi" w:hAnsiTheme="minorHAnsi"/>
          <w:szCs w:val="20"/>
        </w:rPr>
        <w:t>accepting the Prize</w:t>
      </w:r>
      <w:r w:rsidR="00307B58">
        <w:rPr>
          <w:rFonts w:asciiTheme="minorHAnsi" w:hAnsiTheme="minorHAnsi"/>
          <w:szCs w:val="20"/>
        </w:rPr>
        <w:t>,</w:t>
      </w:r>
      <w:r w:rsidR="00F97420" w:rsidRPr="00A056C6">
        <w:rPr>
          <w:rFonts w:asciiTheme="minorHAnsi" w:hAnsiTheme="minorHAnsi"/>
          <w:szCs w:val="20"/>
        </w:rPr>
        <w:t xml:space="preserve"> </w:t>
      </w:r>
      <w:r w:rsidRPr="00A056C6">
        <w:rPr>
          <w:rFonts w:asciiTheme="minorHAnsi" w:hAnsiTheme="minorHAnsi"/>
          <w:szCs w:val="20"/>
        </w:rPr>
        <w:t xml:space="preserve">the </w:t>
      </w:r>
      <w:r w:rsidR="007B607F">
        <w:rPr>
          <w:rFonts w:asciiTheme="minorHAnsi" w:hAnsiTheme="minorHAnsi"/>
          <w:szCs w:val="20"/>
        </w:rPr>
        <w:t>winner</w:t>
      </w:r>
      <w:r w:rsidR="000643EF" w:rsidRPr="00A056C6">
        <w:rPr>
          <w:rFonts w:asciiTheme="minorHAnsi" w:hAnsiTheme="minorHAnsi"/>
          <w:szCs w:val="20"/>
        </w:rPr>
        <w:t xml:space="preserve"> </w:t>
      </w:r>
      <w:r w:rsidRPr="00A056C6">
        <w:rPr>
          <w:rFonts w:asciiTheme="minorHAnsi" w:hAnsiTheme="minorHAnsi"/>
          <w:szCs w:val="20"/>
        </w:rPr>
        <w:t xml:space="preserve">agrees that the </w:t>
      </w:r>
      <w:r w:rsidR="007B607F">
        <w:rPr>
          <w:rFonts w:asciiTheme="minorHAnsi" w:hAnsiTheme="minorHAnsi"/>
          <w:szCs w:val="20"/>
        </w:rPr>
        <w:t>Sponsor</w:t>
      </w:r>
      <w:r w:rsidRPr="00A056C6">
        <w:rPr>
          <w:rFonts w:asciiTheme="minorHAnsi" w:hAnsiTheme="minorHAnsi"/>
          <w:szCs w:val="20"/>
        </w:rPr>
        <w:t xml:space="preserve"> may use this information in any media for future promotional, marketing or publicity purposes without any further reference, payment or other compensation to the participant. For more information about how the </w:t>
      </w:r>
      <w:r w:rsidR="007B607F">
        <w:rPr>
          <w:rFonts w:asciiTheme="minorHAnsi" w:hAnsiTheme="minorHAnsi"/>
          <w:szCs w:val="20"/>
        </w:rPr>
        <w:t>Sponsor</w:t>
      </w:r>
      <w:r w:rsidRPr="00A056C6">
        <w:rPr>
          <w:rFonts w:asciiTheme="minorHAnsi" w:hAnsiTheme="minorHAnsi"/>
          <w:szCs w:val="20"/>
        </w:rPr>
        <w:t xml:space="preserve"> </w:t>
      </w:r>
      <w:r w:rsidR="00B0594E">
        <w:rPr>
          <w:rFonts w:asciiTheme="minorHAnsi" w:hAnsiTheme="minorHAnsi"/>
          <w:szCs w:val="20"/>
        </w:rPr>
        <w:t>collects, uses and manages the</w:t>
      </w:r>
      <w:r w:rsidRPr="00A056C6">
        <w:rPr>
          <w:rFonts w:asciiTheme="minorHAnsi" w:hAnsiTheme="minorHAnsi"/>
          <w:szCs w:val="20"/>
        </w:rPr>
        <w:t xml:space="preserve"> participants’ personal information, please refer to the Promoter’s Privacy Policy, which is available </w:t>
      </w:r>
      <w:r w:rsidR="00B0594E">
        <w:rPr>
          <w:rFonts w:asciiTheme="minorHAnsi" w:hAnsiTheme="minorHAnsi"/>
          <w:szCs w:val="20"/>
        </w:rPr>
        <w:t>to read online at qbe.com.au/privacy</w:t>
      </w:r>
    </w:p>
    <w:p w14:paraId="2DA79827" w14:textId="77777777" w:rsidR="00252828" w:rsidRPr="00BE2EFB" w:rsidRDefault="00252828">
      <w:pPr>
        <w:rPr>
          <w:rFonts w:asciiTheme="minorHAnsi" w:hAnsiTheme="minorHAnsi" w:cstheme="minorHAnsi"/>
        </w:rPr>
      </w:pPr>
    </w:p>
    <w:sectPr w:rsidR="00252828" w:rsidRPr="00BE2EFB" w:rsidSect="00307B58">
      <w:headerReference w:type="default" r:id="rId8"/>
      <w:footerReference w:type="even" r:id="rId9"/>
      <w:footerReference w:type="default" r:id="rId10"/>
      <w:footerReference w:type="firs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211DE" w14:textId="77777777" w:rsidR="00514956" w:rsidRDefault="00514956" w:rsidP="00EC0B10">
      <w:r>
        <w:separator/>
      </w:r>
    </w:p>
  </w:endnote>
  <w:endnote w:type="continuationSeparator" w:id="0">
    <w:p w14:paraId="2619B22A" w14:textId="77777777" w:rsidR="00514956" w:rsidRDefault="00514956" w:rsidP="00EC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BF04" w14:textId="77777777" w:rsidR="00A91E6E" w:rsidRPr="00B529FD" w:rsidRDefault="00EC0B10">
    <w:pPr>
      <w:pStyle w:val="Footer"/>
    </w:pPr>
    <w:r>
      <w:rPr>
        <w:noProof/>
      </w:rPr>
      <w:t>\\\\\\\\\\\\\\\\\\\\\\\\\\\\\\\\\\\\\\\\\\\\\\\\\</w:t>
    </w:r>
    <w:r w:rsidRPr="00E34D7D">
      <w:rPr>
        <w:noProof/>
      </w:rPr>
      <w:t>{JEB / 20040407 / 00086388}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1CC1" w14:textId="77777777" w:rsidR="00A91E6E" w:rsidRPr="0071622C" w:rsidRDefault="0085340C" w:rsidP="005E2292">
    <w:pPr>
      <w:pStyle w:val="Footer"/>
      <w:rPr>
        <w:rFonts w:asciiTheme="minorHAnsi" w:hAnsiTheme="minorHAnsi" w:cstheme="minorHAnsi"/>
        <w:sz w:val="20"/>
        <w:szCs w:val="20"/>
      </w:rPr>
    </w:pPr>
    <w:r>
      <w:rPr>
        <w:rFonts w:asciiTheme="minorHAnsi" w:hAnsiTheme="minorHAnsi" w:cstheme="minorHAnsi"/>
        <w:noProof/>
        <w:color w:val="808080"/>
        <w:sz w:val="20"/>
        <w:szCs w:val="20"/>
      </w:rPr>
      <w:t>{GXS / 20104832 / 00725605}</w:t>
    </w:r>
    <w:r w:rsidR="00EC0B10" w:rsidRPr="0071622C">
      <w:rPr>
        <w:rFonts w:asciiTheme="minorHAnsi" w:hAnsiTheme="minorHAnsi" w:cstheme="minorHAnsi"/>
        <w:color w:val="808080"/>
        <w:sz w:val="20"/>
        <w:szCs w:val="20"/>
      </w:rPr>
      <w:t xml:space="preserve">                                                </w:t>
    </w:r>
    <w:r w:rsidR="00EC0B10" w:rsidRPr="0071622C">
      <w:rPr>
        <w:rFonts w:asciiTheme="minorHAnsi" w:hAnsiTheme="minorHAnsi" w:cstheme="minorHAnsi"/>
        <w:color w:val="C0C0C0"/>
        <w:sz w:val="20"/>
        <w:szCs w:val="20"/>
      </w:rPr>
      <w:t xml:space="preserve">Page </w:t>
    </w:r>
    <w:r w:rsidR="00EC0B10" w:rsidRPr="0071622C">
      <w:rPr>
        <w:rStyle w:val="PageNumber"/>
        <w:rFonts w:asciiTheme="minorHAnsi" w:hAnsiTheme="minorHAnsi" w:cstheme="minorHAnsi"/>
        <w:color w:val="C0C0C0"/>
        <w:sz w:val="20"/>
      </w:rPr>
      <w:fldChar w:fldCharType="begin"/>
    </w:r>
    <w:r w:rsidR="00EC0B10" w:rsidRPr="0071622C">
      <w:rPr>
        <w:rStyle w:val="PageNumber"/>
        <w:rFonts w:asciiTheme="minorHAnsi" w:hAnsiTheme="minorHAnsi" w:cstheme="minorHAnsi"/>
        <w:color w:val="C0C0C0"/>
        <w:sz w:val="20"/>
      </w:rPr>
      <w:instrText xml:space="preserve"> PAGE </w:instrText>
    </w:r>
    <w:r w:rsidR="00EC0B10" w:rsidRPr="0071622C">
      <w:rPr>
        <w:rStyle w:val="PageNumber"/>
        <w:rFonts w:asciiTheme="minorHAnsi" w:hAnsiTheme="minorHAnsi" w:cstheme="minorHAnsi"/>
        <w:color w:val="C0C0C0"/>
        <w:sz w:val="20"/>
      </w:rPr>
      <w:fldChar w:fldCharType="separate"/>
    </w:r>
    <w:r w:rsidR="00EC0B10" w:rsidRPr="0071622C">
      <w:rPr>
        <w:rStyle w:val="PageNumber"/>
        <w:rFonts w:asciiTheme="minorHAnsi" w:hAnsiTheme="minorHAnsi" w:cstheme="minorHAnsi"/>
        <w:noProof/>
        <w:color w:val="C0C0C0"/>
        <w:sz w:val="20"/>
      </w:rPr>
      <w:t>2</w:t>
    </w:r>
    <w:r w:rsidR="00EC0B10" w:rsidRPr="0071622C">
      <w:rPr>
        <w:rStyle w:val="PageNumber"/>
        <w:rFonts w:asciiTheme="minorHAnsi" w:hAnsiTheme="minorHAnsi" w:cstheme="minorHAnsi"/>
        <w:color w:val="C0C0C0"/>
        <w:sz w:val="20"/>
      </w:rPr>
      <w:fldChar w:fldCharType="end"/>
    </w:r>
    <w:r w:rsidR="00EC0B10" w:rsidRPr="0071622C">
      <w:rPr>
        <w:rStyle w:val="PageNumber"/>
        <w:rFonts w:asciiTheme="minorHAnsi" w:hAnsiTheme="minorHAnsi" w:cstheme="minorHAnsi"/>
        <w:color w:val="C0C0C0"/>
        <w:sz w:val="20"/>
      </w:rPr>
      <w:t xml:space="preserve"> of </w:t>
    </w:r>
    <w:r w:rsidR="00EC0B10" w:rsidRPr="0071622C">
      <w:rPr>
        <w:rStyle w:val="PageNumber"/>
        <w:rFonts w:asciiTheme="minorHAnsi" w:hAnsiTheme="minorHAnsi" w:cstheme="minorHAnsi"/>
        <w:color w:val="C0C0C0"/>
        <w:sz w:val="20"/>
      </w:rPr>
      <w:fldChar w:fldCharType="begin"/>
    </w:r>
    <w:r w:rsidR="00EC0B10" w:rsidRPr="0071622C">
      <w:rPr>
        <w:rStyle w:val="PageNumber"/>
        <w:rFonts w:asciiTheme="minorHAnsi" w:hAnsiTheme="minorHAnsi" w:cstheme="minorHAnsi"/>
        <w:color w:val="C0C0C0"/>
        <w:sz w:val="20"/>
      </w:rPr>
      <w:instrText xml:space="preserve"> NUMPAGES </w:instrText>
    </w:r>
    <w:r w:rsidR="00EC0B10" w:rsidRPr="0071622C">
      <w:rPr>
        <w:rStyle w:val="PageNumber"/>
        <w:rFonts w:asciiTheme="minorHAnsi" w:hAnsiTheme="minorHAnsi" w:cstheme="minorHAnsi"/>
        <w:color w:val="C0C0C0"/>
        <w:sz w:val="20"/>
      </w:rPr>
      <w:fldChar w:fldCharType="separate"/>
    </w:r>
    <w:r w:rsidR="00EC0B10" w:rsidRPr="0071622C">
      <w:rPr>
        <w:rStyle w:val="PageNumber"/>
        <w:rFonts w:asciiTheme="minorHAnsi" w:hAnsiTheme="minorHAnsi" w:cstheme="minorHAnsi"/>
        <w:noProof/>
        <w:color w:val="C0C0C0"/>
        <w:sz w:val="20"/>
      </w:rPr>
      <w:t>2</w:t>
    </w:r>
    <w:r w:rsidR="00EC0B10" w:rsidRPr="0071622C">
      <w:rPr>
        <w:rStyle w:val="PageNumber"/>
        <w:rFonts w:asciiTheme="minorHAnsi" w:hAnsiTheme="minorHAnsi" w:cstheme="minorHAnsi"/>
        <w:color w:val="C0C0C0"/>
        <w:sz w:val="20"/>
      </w:rPr>
      <w:fldChar w:fldCharType="end"/>
    </w:r>
    <w:r w:rsidR="00EC0B10" w:rsidRPr="0071622C">
      <w:rPr>
        <w:rStyle w:val="PageNumber"/>
        <w:rFonts w:asciiTheme="minorHAnsi" w:hAnsiTheme="minorHAnsi" w:cstheme="minorHAnsi"/>
        <w:color w:val="C0C0C0"/>
        <w:sz w:val="20"/>
      </w:rPr>
      <w:t xml:space="preserve"> </w:t>
    </w:r>
  </w:p>
  <w:p w14:paraId="0B18E119" w14:textId="77777777" w:rsidR="00A91E6E" w:rsidRPr="0071622C" w:rsidRDefault="00B722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DB8E0" w14:textId="77777777" w:rsidR="00A91E6E" w:rsidRPr="00B529FD" w:rsidRDefault="00EC0B10">
    <w:pPr>
      <w:pStyle w:val="Footer"/>
    </w:pPr>
    <w:r>
      <w:rPr>
        <w:noProof/>
      </w:rPr>
      <w:t>\\\\\\\\\\\\\\\\\\\\\\\\\\\\\\\\\\\\\\\\\\\\\\\\\</w:t>
    </w:r>
    <w:r w:rsidRPr="00E34D7D">
      <w:rPr>
        <w:noProof/>
      </w:rPr>
      <w:t>{JEB / 20040407 / 00086388}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9DB1D" w14:textId="77777777" w:rsidR="00514956" w:rsidRDefault="00514956" w:rsidP="00EC0B10">
      <w:pPr>
        <w:rPr>
          <w:noProof/>
        </w:rPr>
      </w:pPr>
      <w:r>
        <w:rPr>
          <w:noProof/>
        </w:rPr>
        <w:separator/>
      </w:r>
    </w:p>
  </w:footnote>
  <w:footnote w:type="continuationSeparator" w:id="0">
    <w:p w14:paraId="2609B1F0" w14:textId="77777777" w:rsidR="00514956" w:rsidRDefault="00514956" w:rsidP="00EC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1AB66" w14:textId="77777777" w:rsidR="00A91E6E" w:rsidRDefault="00EC0B10">
    <w:pPr>
      <w:pStyle w:val="Header"/>
    </w:pPr>
    <w:r>
      <w:rPr>
        <w:noProof/>
      </w:rPr>
      <mc:AlternateContent>
        <mc:Choice Requires="wps">
          <w:drawing>
            <wp:anchor distT="0" distB="0" distL="114300" distR="114300" simplePos="0" relativeHeight="251659264" behindDoc="0" locked="0" layoutInCell="1" allowOverlap="1" wp14:anchorId="0C9CE2AE" wp14:editId="79B0F391">
              <wp:simplePos x="0" y="0"/>
              <wp:positionH relativeFrom="column">
                <wp:posOffset>2057400</wp:posOffset>
              </wp:positionH>
              <wp:positionV relativeFrom="paragraph">
                <wp:posOffset>7620</wp:posOffset>
              </wp:positionV>
              <wp:extent cx="3543300" cy="428625"/>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2862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FD1E1" w14:textId="1D5C61CA" w:rsidR="006B2C44" w:rsidRPr="00BE2EFB" w:rsidRDefault="006B2C44" w:rsidP="005E2292">
                          <w:pPr>
                            <w:jc w:val="right"/>
                            <w:rPr>
                              <w:rFonts w:asciiTheme="minorHAnsi" w:hAnsiTheme="minorHAnsi" w:cstheme="minorHAnsi"/>
                            </w:rPr>
                          </w:pPr>
                          <w:r w:rsidRPr="006B2C44">
                            <w:rPr>
                              <w:rFonts w:asciiTheme="minorHAnsi" w:hAnsiTheme="minorHAnsi" w:cstheme="minorHAnsi"/>
                            </w:rPr>
                            <w:t>Stephen Ball Memorial Award for Insurance Broker of the Year in 202</w:t>
                          </w:r>
                          <w:r w:rsidR="00593E75">
                            <w:rPr>
                              <w:rFonts w:asciiTheme="minorHAnsi" w:hAnsiTheme="minorHAnsi" w:cstheme="minorHAnsi"/>
                            </w:rPr>
                            <w:t>1</w:t>
                          </w:r>
                          <w:r w:rsidRPr="006B2C44">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E2AE" id="_x0000_t202" coordsize="21600,21600" o:spt="202" path="m,l,21600r21600,l21600,xe">
              <v:stroke joinstyle="miter"/>
              <v:path gradientshapeok="t" o:connecttype="rect"/>
            </v:shapetype>
            <v:shape id="Text Box 1" o:spid="_x0000_s1026" type="#_x0000_t202" style="position:absolute;margin-left:162pt;margin-top:.6pt;width:279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" fillcolor="#c6d9f1" stroked="f">
              <v:textbox>
                <w:txbxContent>
                  <w:p w14:paraId="165FD1E1" w14:textId="1D5C61CA" w:rsidR="006B2C44" w:rsidRPr="00BE2EFB" w:rsidRDefault="006B2C44" w:rsidP="005E2292">
                    <w:pPr>
                      <w:jc w:val="right"/>
                      <w:rPr>
                        <w:rFonts w:asciiTheme="minorHAnsi" w:hAnsiTheme="minorHAnsi" w:cstheme="minorHAnsi"/>
                      </w:rPr>
                    </w:pPr>
                    <w:r w:rsidRPr="006B2C44">
                      <w:rPr>
                        <w:rFonts w:asciiTheme="minorHAnsi" w:hAnsiTheme="minorHAnsi" w:cstheme="minorHAnsi"/>
                      </w:rPr>
                      <w:t>Stephen Ball Memorial Award for Insurance Broker of the Year in 202</w:t>
                    </w:r>
                    <w:r w:rsidR="00593E75">
                      <w:rPr>
                        <w:rFonts w:asciiTheme="minorHAnsi" w:hAnsiTheme="minorHAnsi" w:cstheme="minorHAnsi"/>
                      </w:rPr>
                      <w:t>1</w:t>
                    </w:r>
                    <w:r w:rsidRPr="006B2C44">
                      <w:rPr>
                        <w:rFonts w:asciiTheme="minorHAnsi" w:hAnsiTheme="minorHAnsi" w:cstheme="minorHAnsi"/>
                      </w:rPr>
                      <w:t xml:space="preserve"> </w:t>
                    </w:r>
                  </w:p>
                </w:txbxContent>
              </v:textbox>
            </v:shape>
          </w:pict>
        </mc:Fallback>
      </mc:AlternateContent>
    </w:r>
    <w:r>
      <w:rPr>
        <w:rFonts w:ascii="Arial" w:hAnsi="Arial" w:cs="Arial"/>
        <w:b/>
        <w:noProof/>
        <w:sz w:val="20"/>
        <w:szCs w:val="20"/>
      </w:rPr>
      <w:drawing>
        <wp:inline distT="0" distB="0" distL="0" distR="0" wp14:anchorId="147CF106" wp14:editId="183723A9">
          <wp:extent cx="704850" cy="809625"/>
          <wp:effectExtent l="19050" t="0" r="0" b="0"/>
          <wp:docPr id="20" name="Picture 20" descr="QBE Logo_Vertical_CMYK_Final15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E Logo_Vertical_CMYK_Final150408"/>
                  <pic:cNvPicPr>
                    <a:picLocks noChangeAspect="1" noChangeArrowheads="1"/>
                  </pic:cNvPicPr>
                </pic:nvPicPr>
                <pic:blipFill>
                  <a:blip r:embed="rId1"/>
                  <a:srcRect/>
                  <a:stretch>
                    <a:fillRect/>
                  </a:stretch>
                </pic:blipFill>
                <pic:spPr bwMode="auto">
                  <a:xfrm>
                    <a:off x="0" y="0"/>
                    <a:ext cx="704850" cy="809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B52BF"/>
    <w:multiLevelType w:val="hybridMultilevel"/>
    <w:tmpl w:val="654216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1F1EF6"/>
    <w:multiLevelType w:val="hybridMultilevel"/>
    <w:tmpl w:val="0AEC65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10"/>
    <w:rsid w:val="000253E0"/>
    <w:rsid w:val="000643EF"/>
    <w:rsid w:val="000D78A4"/>
    <w:rsid w:val="00140A2F"/>
    <w:rsid w:val="002133E9"/>
    <w:rsid w:val="002437B6"/>
    <w:rsid w:val="00252828"/>
    <w:rsid w:val="00264956"/>
    <w:rsid w:val="002A7B20"/>
    <w:rsid w:val="002C3248"/>
    <w:rsid w:val="00307B58"/>
    <w:rsid w:val="003313FF"/>
    <w:rsid w:val="00367E28"/>
    <w:rsid w:val="00377419"/>
    <w:rsid w:val="00383D09"/>
    <w:rsid w:val="003A6054"/>
    <w:rsid w:val="003D2B62"/>
    <w:rsid w:val="00456275"/>
    <w:rsid w:val="0049339D"/>
    <w:rsid w:val="00495959"/>
    <w:rsid w:val="004A0C32"/>
    <w:rsid w:val="004A6D72"/>
    <w:rsid w:val="00504299"/>
    <w:rsid w:val="00514956"/>
    <w:rsid w:val="00534F75"/>
    <w:rsid w:val="00593E75"/>
    <w:rsid w:val="00594799"/>
    <w:rsid w:val="005B4C85"/>
    <w:rsid w:val="0063286A"/>
    <w:rsid w:val="00646776"/>
    <w:rsid w:val="006B2C44"/>
    <w:rsid w:val="0071622C"/>
    <w:rsid w:val="007229EE"/>
    <w:rsid w:val="00755560"/>
    <w:rsid w:val="007618FA"/>
    <w:rsid w:val="007B607F"/>
    <w:rsid w:val="00834EEA"/>
    <w:rsid w:val="00837359"/>
    <w:rsid w:val="00851577"/>
    <w:rsid w:val="0085340C"/>
    <w:rsid w:val="00860FB1"/>
    <w:rsid w:val="008C72CC"/>
    <w:rsid w:val="0093102C"/>
    <w:rsid w:val="009D42CE"/>
    <w:rsid w:val="009E2F8B"/>
    <w:rsid w:val="00A056C6"/>
    <w:rsid w:val="00A059AD"/>
    <w:rsid w:val="00A55AE5"/>
    <w:rsid w:val="00A7570B"/>
    <w:rsid w:val="00A76891"/>
    <w:rsid w:val="00B01646"/>
    <w:rsid w:val="00B0376C"/>
    <w:rsid w:val="00B0594E"/>
    <w:rsid w:val="00B564A1"/>
    <w:rsid w:val="00B638A1"/>
    <w:rsid w:val="00B64F31"/>
    <w:rsid w:val="00B722F4"/>
    <w:rsid w:val="00B87A75"/>
    <w:rsid w:val="00BD0116"/>
    <w:rsid w:val="00BD4477"/>
    <w:rsid w:val="00BE2EFB"/>
    <w:rsid w:val="00BE332D"/>
    <w:rsid w:val="00C275EA"/>
    <w:rsid w:val="00CE25C9"/>
    <w:rsid w:val="00D00D8B"/>
    <w:rsid w:val="00D42FA7"/>
    <w:rsid w:val="00E515E3"/>
    <w:rsid w:val="00EB29B3"/>
    <w:rsid w:val="00EC0B10"/>
    <w:rsid w:val="00ED4971"/>
    <w:rsid w:val="00F0138F"/>
    <w:rsid w:val="00F0581A"/>
    <w:rsid w:val="00F97420"/>
    <w:rsid w:val="00FD22E4"/>
    <w:rsid w:val="00FF4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03AA47"/>
  <w15:chartTrackingRefBased/>
  <w15:docId w15:val="{5ECA2ABC-CFBB-4D24-AE1C-D996E874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10"/>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0B10"/>
    <w:pPr>
      <w:tabs>
        <w:tab w:val="center" w:pos="4153"/>
        <w:tab w:val="right" w:pos="8306"/>
      </w:tabs>
    </w:pPr>
  </w:style>
  <w:style w:type="character" w:customStyle="1" w:styleId="HeaderChar">
    <w:name w:val="Header Char"/>
    <w:basedOn w:val="DefaultParagraphFont"/>
    <w:link w:val="Header"/>
    <w:rsid w:val="00EC0B10"/>
    <w:rPr>
      <w:rFonts w:ascii="Times New Roman" w:eastAsia="Times New Roman" w:hAnsi="Times New Roman" w:cs="Times New Roman"/>
      <w:sz w:val="24"/>
      <w:szCs w:val="24"/>
      <w:lang w:eastAsia="en-AU"/>
    </w:rPr>
  </w:style>
  <w:style w:type="paragraph" w:styleId="Footer">
    <w:name w:val="footer"/>
    <w:basedOn w:val="Normal"/>
    <w:link w:val="FooterChar"/>
    <w:rsid w:val="00EC0B10"/>
    <w:pPr>
      <w:tabs>
        <w:tab w:val="center" w:pos="4153"/>
        <w:tab w:val="right" w:pos="8306"/>
      </w:tabs>
    </w:pPr>
  </w:style>
  <w:style w:type="character" w:customStyle="1" w:styleId="FooterChar">
    <w:name w:val="Footer Char"/>
    <w:basedOn w:val="DefaultParagraphFont"/>
    <w:link w:val="Footer"/>
    <w:rsid w:val="00EC0B10"/>
    <w:rPr>
      <w:rFonts w:ascii="Times New Roman" w:eastAsia="Times New Roman" w:hAnsi="Times New Roman" w:cs="Times New Roman"/>
      <w:sz w:val="24"/>
      <w:szCs w:val="24"/>
      <w:lang w:eastAsia="en-AU"/>
    </w:rPr>
  </w:style>
  <w:style w:type="character" w:styleId="PageNumber">
    <w:name w:val="page number"/>
    <w:basedOn w:val="DefaultParagraphFont"/>
    <w:rsid w:val="00EC0B10"/>
  </w:style>
  <w:style w:type="paragraph" w:customStyle="1" w:styleId="NormalParagraphStyle">
    <w:name w:val="NormalParagraphStyle"/>
    <w:basedOn w:val="Normal"/>
    <w:rsid w:val="00EC0B10"/>
    <w:pPr>
      <w:autoSpaceDE w:val="0"/>
      <w:autoSpaceDN w:val="0"/>
      <w:adjustRightInd w:val="0"/>
      <w:spacing w:line="288" w:lineRule="auto"/>
      <w:textAlignment w:val="center"/>
    </w:pPr>
    <w:rPr>
      <w:color w:val="000000"/>
      <w:lang w:val="en-US"/>
    </w:rPr>
  </w:style>
  <w:style w:type="paragraph" w:styleId="ListParagraph">
    <w:name w:val="List Paragraph"/>
    <w:basedOn w:val="Normal"/>
    <w:uiPriority w:val="34"/>
    <w:rsid w:val="00EC0B10"/>
    <w:pPr>
      <w:spacing w:after="120" w:line="240" w:lineRule="atLeast"/>
      <w:ind w:left="720"/>
      <w:contextualSpacing/>
    </w:pPr>
    <w:rPr>
      <w:rFonts w:ascii="Arial" w:eastAsiaTheme="minorHAnsi" w:hAnsi="Arial" w:cstheme="minorBidi"/>
      <w:color w:val="000000" w:themeColor="text1"/>
      <w:sz w:val="20"/>
      <w:szCs w:val="22"/>
      <w:lang w:eastAsia="en-US"/>
    </w:rPr>
  </w:style>
  <w:style w:type="paragraph" w:styleId="BalloonText">
    <w:name w:val="Balloon Text"/>
    <w:basedOn w:val="Normal"/>
    <w:link w:val="BalloonTextChar"/>
    <w:uiPriority w:val="99"/>
    <w:semiHidden/>
    <w:unhideWhenUsed/>
    <w:rsid w:val="00F058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81A"/>
    <w:rPr>
      <w:rFonts w:ascii="Segoe UI" w:eastAsia="Times New Roman" w:hAnsi="Segoe UI" w:cs="Segoe UI"/>
      <w:sz w:val="18"/>
      <w:szCs w:val="18"/>
      <w:lang w:eastAsia="en-AU"/>
    </w:rPr>
  </w:style>
  <w:style w:type="character" w:styleId="CommentReference">
    <w:name w:val="annotation reference"/>
    <w:basedOn w:val="DefaultParagraphFont"/>
    <w:uiPriority w:val="99"/>
    <w:semiHidden/>
    <w:unhideWhenUsed/>
    <w:rsid w:val="00860FB1"/>
    <w:rPr>
      <w:sz w:val="16"/>
      <w:szCs w:val="16"/>
    </w:rPr>
  </w:style>
  <w:style w:type="paragraph" w:styleId="CommentText">
    <w:name w:val="annotation text"/>
    <w:basedOn w:val="Normal"/>
    <w:link w:val="CommentTextChar"/>
    <w:uiPriority w:val="99"/>
    <w:unhideWhenUsed/>
    <w:rsid w:val="00860FB1"/>
    <w:rPr>
      <w:sz w:val="20"/>
      <w:szCs w:val="20"/>
    </w:rPr>
  </w:style>
  <w:style w:type="character" w:customStyle="1" w:styleId="CommentTextChar">
    <w:name w:val="Comment Text Char"/>
    <w:basedOn w:val="DefaultParagraphFont"/>
    <w:link w:val="CommentText"/>
    <w:uiPriority w:val="99"/>
    <w:rsid w:val="00860FB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60FB1"/>
    <w:rPr>
      <w:b/>
      <w:bCs/>
    </w:rPr>
  </w:style>
  <w:style w:type="character" w:customStyle="1" w:styleId="CommentSubjectChar">
    <w:name w:val="Comment Subject Char"/>
    <w:basedOn w:val="CommentTextChar"/>
    <w:link w:val="CommentSubject"/>
    <w:uiPriority w:val="99"/>
    <w:semiHidden/>
    <w:rsid w:val="00860FB1"/>
    <w:rPr>
      <w:rFonts w:ascii="Times New Roman" w:eastAsia="Times New Roman" w:hAnsi="Times New Roman"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33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6DA8C-A75B-4A94-8F6C-1D99C590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431</Words>
  <Characters>2463</Characters>
  <Application>Microsoft Office Word</Application>
  <DocSecurity>0</DocSecurity>
  <PresentationFormat>15|.DOCX</PresentationFormat>
  <Lines>20</Lines>
  <Paragraphs>5</Paragraphs>
  <ScaleCrop>false</ScaleCrop>
  <HeadingPairs>
    <vt:vector size="2" baseType="variant">
      <vt:variant>
        <vt:lpstr>Title</vt:lpstr>
      </vt:variant>
      <vt:variant>
        <vt:i4>1</vt:i4>
      </vt:variant>
    </vt:vector>
  </HeadingPairs>
  <TitlesOfParts>
    <vt:vector size="1" baseType="lpstr">
      <vt:lpstr>Ts  Cs for NIBA Broker Prize 2020.DOCX</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Cs for NIBA Broker Prize 2020.DOCX</dc:title>
  <dc:subject>GXS \ 20104832 \ 00725605</dc:subject>
  <dc:creator>Genevieve Staff</dc:creator>
  <cp:keywords/>
  <dc:description/>
  <cp:lastModifiedBy>Natalie Bolzon</cp:lastModifiedBy>
  <cp:revision>4</cp:revision>
  <cp:lastPrinted>2020-11-24T05:48:00Z</cp:lastPrinted>
  <dcterms:created xsi:type="dcterms:W3CDTF">2021-02-15T03:34:00Z</dcterms:created>
  <dcterms:modified xsi:type="dcterms:W3CDTF">2021-02-15T04:27:00Z</dcterms:modified>
</cp:coreProperties>
</file>