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1EC4" w14:textId="77777777" w:rsidR="005A1522" w:rsidRPr="007F324A" w:rsidRDefault="005A1522" w:rsidP="005A1522">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highlight w:val="yellow"/>
        </w:rPr>
        <w:t>[COMPANY NAME]</w:t>
      </w:r>
    </w:p>
    <w:p w14:paraId="58E326FC" w14:textId="5E6E872C" w:rsidR="005A1522" w:rsidRPr="007F324A" w:rsidRDefault="00CF2829" w:rsidP="005A1522">
      <w:pPr>
        <w:jc w:val="center"/>
        <w:rPr>
          <w:rFonts w:asciiTheme="minorHAnsi" w:hAnsiTheme="minorHAnsi" w:cstheme="minorHAnsi"/>
          <w:b/>
          <w:bCs/>
          <w:color w:val="auto"/>
          <w:sz w:val="36"/>
          <w:szCs w:val="36"/>
        </w:rPr>
      </w:pPr>
      <w:r>
        <w:rPr>
          <w:rFonts w:asciiTheme="minorHAnsi" w:hAnsiTheme="minorHAnsi" w:cstheme="minorHAnsi"/>
          <w:b/>
          <w:bCs/>
          <w:color w:val="auto"/>
          <w:sz w:val="36"/>
          <w:szCs w:val="36"/>
        </w:rPr>
        <w:t>Asset Management Policy</w:t>
      </w:r>
    </w:p>
    <w:p w14:paraId="1D5B6CF6" w14:textId="77777777" w:rsidR="005A1522" w:rsidRPr="007F324A" w:rsidRDefault="005A1522" w:rsidP="005A1522">
      <w:pPr>
        <w:spacing w:line="360" w:lineRule="auto"/>
        <w:jc w:val="center"/>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Business Confidential. Not to be distributed</w:t>
      </w:r>
    </w:p>
    <w:p w14:paraId="576FE3EB" w14:textId="77777777" w:rsidR="005A1522" w:rsidRPr="007F324A" w:rsidRDefault="005A1522" w:rsidP="005A1522">
      <w:pPr>
        <w:spacing w:line="240" w:lineRule="auto"/>
        <w:rPr>
          <w:rFonts w:asciiTheme="minorHAnsi" w:hAnsiTheme="minorHAnsi" w:cstheme="minorHAnsi"/>
          <w:b/>
          <w:bCs/>
          <w:sz w:val="20"/>
          <w:szCs w:val="20"/>
        </w:rPr>
      </w:pPr>
    </w:p>
    <w:p w14:paraId="7A87A44E" w14:textId="77777777" w:rsidR="005A1522" w:rsidRPr="007F324A" w:rsidRDefault="005A1522" w:rsidP="005A1522">
      <w:pPr>
        <w:spacing w:line="240" w:lineRule="auto"/>
        <w:rPr>
          <w:rFonts w:asciiTheme="minorHAnsi" w:hAnsiTheme="minorHAnsi" w:cstheme="minorHAnsi"/>
          <w:b/>
          <w:bCs/>
          <w:sz w:val="20"/>
          <w:szCs w:val="20"/>
        </w:rPr>
      </w:pPr>
    </w:p>
    <w:p w14:paraId="40B740CB" w14:textId="77777777" w:rsidR="005A1522" w:rsidRPr="007F324A" w:rsidRDefault="005A1522" w:rsidP="005A1522">
      <w:pPr>
        <w:spacing w:line="240" w:lineRule="auto"/>
        <w:rPr>
          <w:rFonts w:asciiTheme="minorHAnsi" w:hAnsiTheme="minorHAnsi" w:cstheme="minorHAnsi"/>
          <w:b/>
          <w:bCs/>
          <w:sz w:val="20"/>
          <w:szCs w:val="20"/>
        </w:rPr>
      </w:pPr>
    </w:p>
    <w:p w14:paraId="513D7A58" w14:textId="77777777" w:rsidR="005A1522" w:rsidRPr="007F324A" w:rsidRDefault="005A1522" w:rsidP="005A1522">
      <w:pPr>
        <w:spacing w:line="240" w:lineRule="auto"/>
        <w:rPr>
          <w:rFonts w:asciiTheme="minorHAnsi" w:hAnsiTheme="minorHAnsi" w:cstheme="minorHAnsi"/>
          <w:b/>
          <w:bCs/>
          <w:sz w:val="20"/>
          <w:szCs w:val="20"/>
        </w:rPr>
      </w:pPr>
    </w:p>
    <w:p w14:paraId="3E8B7090" w14:textId="77777777" w:rsidR="005A1522" w:rsidRPr="007F324A" w:rsidRDefault="005A1522" w:rsidP="005A1522">
      <w:pPr>
        <w:spacing w:line="240" w:lineRule="auto"/>
        <w:rPr>
          <w:rFonts w:asciiTheme="minorHAnsi" w:hAnsiTheme="minorHAnsi" w:cstheme="minorHAnsi"/>
          <w:b/>
          <w:bCs/>
          <w:sz w:val="20"/>
          <w:szCs w:val="20"/>
        </w:rPr>
      </w:pPr>
    </w:p>
    <w:p w14:paraId="066A220D" w14:textId="77777777" w:rsidR="005A1522" w:rsidRPr="007F324A" w:rsidRDefault="005A1522" w:rsidP="005A1522">
      <w:pPr>
        <w:spacing w:line="240" w:lineRule="auto"/>
        <w:rPr>
          <w:rFonts w:asciiTheme="minorHAnsi" w:hAnsiTheme="minorHAnsi" w:cstheme="minorHAnsi"/>
          <w:b/>
          <w:bCs/>
          <w:sz w:val="20"/>
          <w:szCs w:val="20"/>
        </w:rPr>
      </w:pPr>
    </w:p>
    <w:p w14:paraId="30A9091E" w14:textId="77777777" w:rsidR="005A1522" w:rsidRPr="007F324A" w:rsidRDefault="005A1522" w:rsidP="005A1522">
      <w:pPr>
        <w:spacing w:line="240" w:lineRule="auto"/>
        <w:rPr>
          <w:rFonts w:asciiTheme="minorHAnsi" w:hAnsiTheme="minorHAnsi" w:cstheme="minorHAnsi"/>
          <w:b/>
          <w:bCs/>
          <w:sz w:val="20"/>
          <w:szCs w:val="20"/>
        </w:rPr>
      </w:pPr>
    </w:p>
    <w:p w14:paraId="5FCF86CF" w14:textId="77777777" w:rsidR="005A1522" w:rsidRPr="007F324A" w:rsidRDefault="005A1522" w:rsidP="005A1522">
      <w:pPr>
        <w:spacing w:line="360" w:lineRule="auto"/>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VERSION HISTORY</w:t>
      </w:r>
    </w:p>
    <w:tbl>
      <w:tblPr>
        <w:tblStyle w:val="TableGrid"/>
        <w:tblW w:w="0" w:type="auto"/>
        <w:tblLook w:val="04A0" w:firstRow="1" w:lastRow="0" w:firstColumn="1" w:lastColumn="0" w:noHBand="0" w:noVBand="1"/>
      </w:tblPr>
      <w:tblGrid>
        <w:gridCol w:w="2254"/>
        <w:gridCol w:w="2254"/>
        <w:gridCol w:w="2254"/>
        <w:gridCol w:w="2254"/>
      </w:tblGrid>
      <w:tr w:rsidR="005A1522" w:rsidRPr="007F324A" w14:paraId="31A1CF9C" w14:textId="77777777" w:rsidTr="00887542">
        <w:tc>
          <w:tcPr>
            <w:tcW w:w="2254" w:type="dxa"/>
            <w:shd w:val="clear" w:color="auto" w:fill="D9D9D9" w:themeFill="background1" w:themeFillShade="D9"/>
          </w:tcPr>
          <w:p w14:paraId="377394E8" w14:textId="77777777" w:rsidR="005A1522" w:rsidRPr="007F324A" w:rsidRDefault="005A1522" w:rsidP="00887542">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VERSION</w:t>
            </w:r>
          </w:p>
        </w:tc>
        <w:tc>
          <w:tcPr>
            <w:tcW w:w="2254" w:type="dxa"/>
            <w:shd w:val="clear" w:color="auto" w:fill="D9D9D9" w:themeFill="background1" w:themeFillShade="D9"/>
          </w:tcPr>
          <w:p w14:paraId="68245CB9" w14:textId="77777777" w:rsidR="005A1522" w:rsidRPr="007F324A" w:rsidRDefault="005A1522" w:rsidP="00887542">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DATE</w:t>
            </w:r>
          </w:p>
        </w:tc>
        <w:tc>
          <w:tcPr>
            <w:tcW w:w="2254" w:type="dxa"/>
            <w:shd w:val="clear" w:color="auto" w:fill="D9D9D9" w:themeFill="background1" w:themeFillShade="D9"/>
          </w:tcPr>
          <w:p w14:paraId="56061A3E" w14:textId="77777777" w:rsidR="005A1522" w:rsidRPr="007F324A" w:rsidRDefault="005A1522" w:rsidP="00887542">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NAME</w:t>
            </w:r>
          </w:p>
        </w:tc>
        <w:tc>
          <w:tcPr>
            <w:tcW w:w="2254" w:type="dxa"/>
            <w:shd w:val="clear" w:color="auto" w:fill="D9D9D9" w:themeFill="background1" w:themeFillShade="D9"/>
          </w:tcPr>
          <w:p w14:paraId="4329B216" w14:textId="77777777" w:rsidR="005A1522" w:rsidRPr="007F324A" w:rsidRDefault="005A1522" w:rsidP="00887542">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DESCRIPTION</w:t>
            </w:r>
          </w:p>
        </w:tc>
      </w:tr>
      <w:tr w:rsidR="005A1522" w:rsidRPr="007F324A" w14:paraId="235D007B" w14:textId="77777777" w:rsidTr="00887542">
        <w:tc>
          <w:tcPr>
            <w:tcW w:w="2254" w:type="dxa"/>
          </w:tcPr>
          <w:p w14:paraId="27A65071" w14:textId="77777777" w:rsidR="005A1522" w:rsidRPr="007F324A" w:rsidRDefault="005A1522" w:rsidP="00887542">
            <w:pPr>
              <w:spacing w:before="40" w:after="40"/>
              <w:jc w:val="center"/>
              <w:rPr>
                <w:rFonts w:asciiTheme="minorHAnsi" w:hAnsiTheme="minorHAnsi" w:cstheme="minorHAnsi"/>
                <w:color w:val="3D403D"/>
              </w:rPr>
            </w:pPr>
          </w:p>
        </w:tc>
        <w:tc>
          <w:tcPr>
            <w:tcW w:w="2254" w:type="dxa"/>
          </w:tcPr>
          <w:p w14:paraId="3268BE71" w14:textId="77777777" w:rsidR="005A1522" w:rsidRPr="007F324A" w:rsidRDefault="005A1522" w:rsidP="00887542">
            <w:pPr>
              <w:spacing w:before="40" w:after="40"/>
              <w:jc w:val="center"/>
              <w:rPr>
                <w:rFonts w:asciiTheme="minorHAnsi" w:hAnsiTheme="minorHAnsi" w:cstheme="minorHAnsi"/>
                <w:color w:val="3D403D"/>
              </w:rPr>
            </w:pPr>
          </w:p>
        </w:tc>
        <w:tc>
          <w:tcPr>
            <w:tcW w:w="2254" w:type="dxa"/>
          </w:tcPr>
          <w:p w14:paraId="775EC226" w14:textId="77777777" w:rsidR="005A1522" w:rsidRPr="007F324A" w:rsidRDefault="005A1522" w:rsidP="00887542">
            <w:pPr>
              <w:spacing w:before="40" w:after="40"/>
              <w:jc w:val="center"/>
              <w:rPr>
                <w:rFonts w:asciiTheme="minorHAnsi" w:hAnsiTheme="minorHAnsi" w:cstheme="minorHAnsi"/>
                <w:color w:val="3D403D"/>
              </w:rPr>
            </w:pPr>
          </w:p>
        </w:tc>
        <w:tc>
          <w:tcPr>
            <w:tcW w:w="2254" w:type="dxa"/>
          </w:tcPr>
          <w:p w14:paraId="094B287D" w14:textId="77777777" w:rsidR="005A1522" w:rsidRPr="007F324A" w:rsidRDefault="005A1522" w:rsidP="00887542">
            <w:pPr>
              <w:spacing w:before="40" w:after="40"/>
              <w:jc w:val="center"/>
              <w:rPr>
                <w:rFonts w:asciiTheme="minorHAnsi" w:hAnsiTheme="minorHAnsi" w:cstheme="minorHAnsi"/>
                <w:color w:val="3D403D"/>
              </w:rPr>
            </w:pPr>
          </w:p>
        </w:tc>
      </w:tr>
      <w:tr w:rsidR="005A1522" w:rsidRPr="007F324A" w14:paraId="0426B8CD" w14:textId="77777777" w:rsidTr="00887542">
        <w:tc>
          <w:tcPr>
            <w:tcW w:w="2254" w:type="dxa"/>
          </w:tcPr>
          <w:p w14:paraId="41E82395"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01A9EE1D"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6F207FFC"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4CDAE241" w14:textId="77777777" w:rsidR="005A1522" w:rsidRPr="007F324A" w:rsidRDefault="005A1522" w:rsidP="00887542">
            <w:pPr>
              <w:spacing w:before="40" w:after="40"/>
              <w:jc w:val="center"/>
              <w:rPr>
                <w:rFonts w:asciiTheme="minorHAnsi" w:hAnsiTheme="minorHAnsi" w:cstheme="minorHAnsi"/>
                <w:color w:val="3D403D"/>
                <w:sz w:val="20"/>
                <w:szCs w:val="20"/>
              </w:rPr>
            </w:pPr>
          </w:p>
        </w:tc>
      </w:tr>
      <w:tr w:rsidR="005A1522" w:rsidRPr="007F324A" w14:paraId="677D0A39" w14:textId="77777777" w:rsidTr="00887542">
        <w:tc>
          <w:tcPr>
            <w:tcW w:w="2254" w:type="dxa"/>
          </w:tcPr>
          <w:p w14:paraId="5C8C3423"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09B90E3E"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1B6406BD"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67634C8F" w14:textId="77777777" w:rsidR="005A1522" w:rsidRPr="007F324A" w:rsidRDefault="005A1522" w:rsidP="00887542">
            <w:pPr>
              <w:spacing w:before="40" w:after="40"/>
              <w:jc w:val="center"/>
              <w:rPr>
                <w:rFonts w:asciiTheme="minorHAnsi" w:hAnsiTheme="minorHAnsi" w:cstheme="minorHAnsi"/>
                <w:color w:val="3D403D"/>
                <w:sz w:val="20"/>
                <w:szCs w:val="20"/>
              </w:rPr>
            </w:pPr>
          </w:p>
        </w:tc>
      </w:tr>
      <w:tr w:rsidR="005A1522" w:rsidRPr="007F324A" w14:paraId="157B4205" w14:textId="77777777" w:rsidTr="00887542">
        <w:tc>
          <w:tcPr>
            <w:tcW w:w="2254" w:type="dxa"/>
          </w:tcPr>
          <w:p w14:paraId="42FE2BB6"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2BDFBA63"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40FE3691"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738020E7" w14:textId="77777777" w:rsidR="005A1522" w:rsidRPr="007F324A" w:rsidRDefault="005A1522" w:rsidP="00887542">
            <w:pPr>
              <w:spacing w:before="40" w:after="40"/>
              <w:jc w:val="center"/>
              <w:rPr>
                <w:rFonts w:asciiTheme="minorHAnsi" w:hAnsiTheme="minorHAnsi" w:cstheme="minorHAnsi"/>
                <w:color w:val="3D403D"/>
                <w:sz w:val="20"/>
                <w:szCs w:val="20"/>
              </w:rPr>
            </w:pPr>
          </w:p>
        </w:tc>
      </w:tr>
      <w:tr w:rsidR="005A1522" w:rsidRPr="007F324A" w14:paraId="158BAA36" w14:textId="77777777" w:rsidTr="00887542">
        <w:tc>
          <w:tcPr>
            <w:tcW w:w="2254" w:type="dxa"/>
          </w:tcPr>
          <w:p w14:paraId="34A07649"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0AE69867"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4B715EA4"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57488E65" w14:textId="77777777" w:rsidR="005A1522" w:rsidRPr="007F324A" w:rsidRDefault="005A1522" w:rsidP="00887542">
            <w:pPr>
              <w:spacing w:before="40" w:after="40"/>
              <w:jc w:val="center"/>
              <w:rPr>
                <w:rFonts w:asciiTheme="minorHAnsi" w:hAnsiTheme="minorHAnsi" w:cstheme="minorHAnsi"/>
                <w:color w:val="3D403D"/>
                <w:sz w:val="20"/>
                <w:szCs w:val="20"/>
              </w:rPr>
            </w:pPr>
          </w:p>
        </w:tc>
      </w:tr>
      <w:tr w:rsidR="005A1522" w:rsidRPr="007F324A" w14:paraId="4DD91358" w14:textId="77777777" w:rsidTr="00887542">
        <w:tc>
          <w:tcPr>
            <w:tcW w:w="2254" w:type="dxa"/>
          </w:tcPr>
          <w:p w14:paraId="2A0D9436"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65FBB71A"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04AC5856"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62C58054" w14:textId="77777777" w:rsidR="005A1522" w:rsidRPr="007F324A" w:rsidRDefault="005A1522" w:rsidP="00887542">
            <w:pPr>
              <w:spacing w:before="40" w:after="40"/>
              <w:jc w:val="center"/>
              <w:rPr>
                <w:rFonts w:asciiTheme="minorHAnsi" w:hAnsiTheme="minorHAnsi" w:cstheme="minorHAnsi"/>
                <w:color w:val="3D403D"/>
                <w:sz w:val="20"/>
                <w:szCs w:val="20"/>
              </w:rPr>
            </w:pPr>
          </w:p>
        </w:tc>
      </w:tr>
      <w:tr w:rsidR="005A1522" w:rsidRPr="007F324A" w14:paraId="4B1B5A8F" w14:textId="77777777" w:rsidTr="00887542">
        <w:tc>
          <w:tcPr>
            <w:tcW w:w="2254" w:type="dxa"/>
          </w:tcPr>
          <w:p w14:paraId="1BC80856"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63F49E43"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3A685412" w14:textId="77777777" w:rsidR="005A1522" w:rsidRPr="007F324A" w:rsidRDefault="005A1522" w:rsidP="00887542">
            <w:pPr>
              <w:spacing w:before="40" w:after="40"/>
              <w:jc w:val="center"/>
              <w:rPr>
                <w:rFonts w:asciiTheme="minorHAnsi" w:hAnsiTheme="minorHAnsi" w:cstheme="minorHAnsi"/>
                <w:color w:val="3D403D"/>
                <w:sz w:val="20"/>
                <w:szCs w:val="20"/>
              </w:rPr>
            </w:pPr>
          </w:p>
        </w:tc>
        <w:tc>
          <w:tcPr>
            <w:tcW w:w="2254" w:type="dxa"/>
          </w:tcPr>
          <w:p w14:paraId="4F6E0750" w14:textId="77777777" w:rsidR="005A1522" w:rsidRPr="007F324A" w:rsidRDefault="005A1522" w:rsidP="00887542">
            <w:pPr>
              <w:spacing w:before="40" w:after="40"/>
              <w:jc w:val="center"/>
              <w:rPr>
                <w:rFonts w:asciiTheme="minorHAnsi" w:hAnsiTheme="minorHAnsi" w:cstheme="minorHAnsi"/>
                <w:color w:val="3D403D"/>
                <w:sz w:val="20"/>
                <w:szCs w:val="20"/>
              </w:rPr>
            </w:pPr>
          </w:p>
        </w:tc>
      </w:tr>
    </w:tbl>
    <w:p w14:paraId="736DF943" w14:textId="77777777" w:rsidR="005A1522" w:rsidRPr="007F324A" w:rsidRDefault="005A1522" w:rsidP="005A1522">
      <w:pPr>
        <w:spacing w:line="240" w:lineRule="auto"/>
        <w:rPr>
          <w:rFonts w:asciiTheme="minorHAnsi" w:hAnsiTheme="minorHAnsi" w:cstheme="minorHAnsi"/>
          <w:b/>
          <w:bCs/>
        </w:rPr>
      </w:pPr>
      <w:r w:rsidRPr="007F324A">
        <w:rPr>
          <w:rFonts w:asciiTheme="minorHAnsi" w:hAnsiTheme="minorHAnsi" w:cstheme="minorHAnsi"/>
          <w:b/>
          <w:bCs/>
        </w:rPr>
        <w:t xml:space="preserve">Policy owner: </w:t>
      </w:r>
    </w:p>
    <w:p w14:paraId="5D006CF5" w14:textId="77777777" w:rsidR="005A1522" w:rsidRDefault="005A1522" w:rsidP="005A1522">
      <w:pPr>
        <w:spacing w:line="240" w:lineRule="auto"/>
        <w:rPr>
          <w:rFonts w:asciiTheme="minorHAnsi" w:hAnsiTheme="minorHAnsi" w:cstheme="minorHAnsi"/>
          <w:b/>
          <w:bCs/>
        </w:rPr>
      </w:pPr>
      <w:r w:rsidRPr="007F324A">
        <w:rPr>
          <w:rFonts w:asciiTheme="minorHAnsi" w:hAnsiTheme="minorHAnsi" w:cstheme="minorHAnsi"/>
          <w:b/>
          <w:bCs/>
        </w:rPr>
        <w:t xml:space="preserve">Next review: </w:t>
      </w:r>
    </w:p>
    <w:p w14:paraId="70C87842" w14:textId="0501B0DA" w:rsidR="00BA5F41" w:rsidRDefault="00BA5F41">
      <w:pPr>
        <w:spacing w:before="0" w:after="160" w:line="259" w:lineRule="auto"/>
        <w:rPr>
          <w:rFonts w:asciiTheme="minorHAnsi" w:hAnsiTheme="minorHAnsi" w:cstheme="minorHAnsi"/>
          <w:b/>
          <w:bCs/>
        </w:rPr>
      </w:pPr>
      <w:r>
        <w:rPr>
          <w:rFonts w:asciiTheme="minorHAnsi" w:hAnsiTheme="minorHAnsi" w:cstheme="minorHAnsi"/>
          <w:b/>
          <w:bCs/>
        </w:rPr>
        <w:br w:type="page"/>
      </w:r>
    </w:p>
    <w:sdt>
      <w:sdtPr>
        <w:rPr>
          <w:b w:val="0"/>
          <w:sz w:val="18"/>
        </w:rPr>
        <w:id w:val="497315833"/>
        <w:docPartObj>
          <w:docPartGallery w:val="Table of Contents"/>
          <w:docPartUnique/>
        </w:docPartObj>
      </w:sdtPr>
      <w:sdtEndPr>
        <w:rPr>
          <w:bCs/>
          <w:noProof/>
        </w:rPr>
      </w:sdtEndPr>
      <w:sdtContent>
        <w:p w14:paraId="1751F4D4" w14:textId="201D4755" w:rsidR="009D64C9" w:rsidRDefault="009D64C9">
          <w:pPr>
            <w:pStyle w:val="TOCHeading"/>
          </w:pPr>
          <w:r>
            <w:t>Contents</w:t>
          </w:r>
        </w:p>
        <w:p w14:paraId="61693532" w14:textId="473752C8" w:rsidR="003B275F" w:rsidRDefault="009D64C9">
          <w:pPr>
            <w:pStyle w:val="TOC1"/>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9574797" w:history="1">
            <w:r w:rsidR="003B275F" w:rsidRPr="008E1D31">
              <w:rPr>
                <w:rStyle w:val="Hyperlink"/>
                <w:noProof/>
              </w:rPr>
              <w:t>1.</w:t>
            </w:r>
            <w:r w:rsidR="003B275F">
              <w:rPr>
                <w:rFonts w:asciiTheme="minorHAnsi" w:hAnsiTheme="minorHAnsi" w:cstheme="minorBidi"/>
                <w:noProof/>
                <w:color w:val="auto"/>
                <w:kern w:val="2"/>
                <w:sz w:val="24"/>
                <w:szCs w:val="24"/>
                <w:lang w:eastAsia="en-GB"/>
                <w14:ligatures w14:val="standardContextual"/>
              </w:rPr>
              <w:tab/>
            </w:r>
            <w:r w:rsidR="003B275F" w:rsidRPr="008E1D31">
              <w:rPr>
                <w:rStyle w:val="Hyperlink"/>
                <w:noProof/>
              </w:rPr>
              <w:t>Overview</w:t>
            </w:r>
            <w:r w:rsidR="003B275F">
              <w:rPr>
                <w:noProof/>
                <w:webHidden/>
              </w:rPr>
              <w:tab/>
            </w:r>
            <w:r w:rsidR="003B275F">
              <w:rPr>
                <w:noProof/>
                <w:webHidden/>
              </w:rPr>
              <w:fldChar w:fldCharType="begin"/>
            </w:r>
            <w:r w:rsidR="003B275F">
              <w:rPr>
                <w:noProof/>
                <w:webHidden/>
              </w:rPr>
              <w:instrText xml:space="preserve"> PAGEREF _Toc189574797 \h </w:instrText>
            </w:r>
            <w:r w:rsidR="003B275F">
              <w:rPr>
                <w:noProof/>
                <w:webHidden/>
              </w:rPr>
            </w:r>
            <w:r w:rsidR="003B275F">
              <w:rPr>
                <w:noProof/>
                <w:webHidden/>
              </w:rPr>
              <w:fldChar w:fldCharType="separate"/>
            </w:r>
            <w:r w:rsidR="003B275F">
              <w:rPr>
                <w:noProof/>
                <w:webHidden/>
              </w:rPr>
              <w:t>3</w:t>
            </w:r>
            <w:r w:rsidR="003B275F">
              <w:rPr>
                <w:noProof/>
                <w:webHidden/>
              </w:rPr>
              <w:fldChar w:fldCharType="end"/>
            </w:r>
          </w:hyperlink>
        </w:p>
        <w:p w14:paraId="1C2AA6CB" w14:textId="44D9BFE6"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798" w:history="1">
            <w:r w:rsidRPr="008E1D31">
              <w:rPr>
                <w:rStyle w:val="Hyperlink"/>
                <w:noProof/>
              </w:rPr>
              <w:t>2.</w:t>
            </w:r>
            <w:r>
              <w:rPr>
                <w:rFonts w:asciiTheme="minorHAnsi" w:hAnsiTheme="minorHAnsi" w:cstheme="minorBidi"/>
                <w:noProof/>
                <w:color w:val="auto"/>
                <w:kern w:val="2"/>
                <w:sz w:val="24"/>
                <w:szCs w:val="24"/>
                <w:lang w:eastAsia="en-GB"/>
                <w14:ligatures w14:val="standardContextual"/>
              </w:rPr>
              <w:tab/>
            </w:r>
            <w:r w:rsidRPr="008E1D31">
              <w:rPr>
                <w:rStyle w:val="Hyperlink"/>
                <w:noProof/>
              </w:rPr>
              <w:t>Purpose</w:t>
            </w:r>
            <w:r>
              <w:rPr>
                <w:noProof/>
                <w:webHidden/>
              </w:rPr>
              <w:tab/>
            </w:r>
            <w:r>
              <w:rPr>
                <w:noProof/>
                <w:webHidden/>
              </w:rPr>
              <w:fldChar w:fldCharType="begin"/>
            </w:r>
            <w:r>
              <w:rPr>
                <w:noProof/>
                <w:webHidden/>
              </w:rPr>
              <w:instrText xml:space="preserve"> PAGEREF _Toc189574798 \h </w:instrText>
            </w:r>
            <w:r>
              <w:rPr>
                <w:noProof/>
                <w:webHidden/>
              </w:rPr>
            </w:r>
            <w:r>
              <w:rPr>
                <w:noProof/>
                <w:webHidden/>
              </w:rPr>
              <w:fldChar w:fldCharType="separate"/>
            </w:r>
            <w:r>
              <w:rPr>
                <w:noProof/>
                <w:webHidden/>
              </w:rPr>
              <w:t>3</w:t>
            </w:r>
            <w:r>
              <w:rPr>
                <w:noProof/>
                <w:webHidden/>
              </w:rPr>
              <w:fldChar w:fldCharType="end"/>
            </w:r>
          </w:hyperlink>
        </w:p>
        <w:p w14:paraId="2B4D753E" w14:textId="4A933DC4"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799" w:history="1">
            <w:r w:rsidRPr="008E1D31">
              <w:rPr>
                <w:rStyle w:val="Hyperlink"/>
                <w:noProof/>
              </w:rPr>
              <w:t>3.</w:t>
            </w:r>
            <w:r>
              <w:rPr>
                <w:rFonts w:asciiTheme="minorHAnsi" w:hAnsiTheme="minorHAnsi" w:cstheme="minorBidi"/>
                <w:noProof/>
                <w:color w:val="auto"/>
                <w:kern w:val="2"/>
                <w:sz w:val="24"/>
                <w:szCs w:val="24"/>
                <w:lang w:eastAsia="en-GB"/>
                <w14:ligatures w14:val="standardContextual"/>
              </w:rPr>
              <w:tab/>
            </w:r>
            <w:r w:rsidRPr="008E1D31">
              <w:rPr>
                <w:rStyle w:val="Hyperlink"/>
                <w:noProof/>
              </w:rPr>
              <w:t>Scope</w:t>
            </w:r>
            <w:r>
              <w:rPr>
                <w:noProof/>
                <w:webHidden/>
              </w:rPr>
              <w:tab/>
            </w:r>
            <w:r>
              <w:rPr>
                <w:noProof/>
                <w:webHidden/>
              </w:rPr>
              <w:fldChar w:fldCharType="begin"/>
            </w:r>
            <w:r>
              <w:rPr>
                <w:noProof/>
                <w:webHidden/>
              </w:rPr>
              <w:instrText xml:space="preserve"> PAGEREF _Toc189574799 \h </w:instrText>
            </w:r>
            <w:r>
              <w:rPr>
                <w:noProof/>
                <w:webHidden/>
              </w:rPr>
            </w:r>
            <w:r>
              <w:rPr>
                <w:noProof/>
                <w:webHidden/>
              </w:rPr>
              <w:fldChar w:fldCharType="separate"/>
            </w:r>
            <w:r>
              <w:rPr>
                <w:noProof/>
                <w:webHidden/>
              </w:rPr>
              <w:t>3</w:t>
            </w:r>
            <w:r>
              <w:rPr>
                <w:noProof/>
                <w:webHidden/>
              </w:rPr>
              <w:fldChar w:fldCharType="end"/>
            </w:r>
          </w:hyperlink>
        </w:p>
        <w:p w14:paraId="5597878A" w14:textId="21266FDE"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0" w:history="1">
            <w:r w:rsidRPr="008E1D31">
              <w:rPr>
                <w:rStyle w:val="Hyperlink"/>
                <w:noProof/>
              </w:rPr>
              <w:t>4.</w:t>
            </w:r>
            <w:r>
              <w:rPr>
                <w:rFonts w:asciiTheme="minorHAnsi" w:hAnsiTheme="minorHAnsi" w:cstheme="minorBidi"/>
                <w:noProof/>
                <w:color w:val="auto"/>
                <w:kern w:val="2"/>
                <w:sz w:val="24"/>
                <w:szCs w:val="24"/>
                <w:lang w:eastAsia="en-GB"/>
                <w14:ligatures w14:val="standardContextual"/>
              </w:rPr>
              <w:tab/>
            </w:r>
            <w:r w:rsidRPr="008E1D31">
              <w:rPr>
                <w:rStyle w:val="Hyperlink"/>
                <w:noProof/>
              </w:rPr>
              <w:t>Policy</w:t>
            </w:r>
            <w:r>
              <w:rPr>
                <w:noProof/>
                <w:webHidden/>
              </w:rPr>
              <w:tab/>
            </w:r>
            <w:r>
              <w:rPr>
                <w:noProof/>
                <w:webHidden/>
              </w:rPr>
              <w:fldChar w:fldCharType="begin"/>
            </w:r>
            <w:r>
              <w:rPr>
                <w:noProof/>
                <w:webHidden/>
              </w:rPr>
              <w:instrText xml:space="preserve"> PAGEREF _Toc189574800 \h </w:instrText>
            </w:r>
            <w:r>
              <w:rPr>
                <w:noProof/>
                <w:webHidden/>
              </w:rPr>
            </w:r>
            <w:r>
              <w:rPr>
                <w:noProof/>
                <w:webHidden/>
              </w:rPr>
              <w:fldChar w:fldCharType="separate"/>
            </w:r>
            <w:r>
              <w:rPr>
                <w:noProof/>
                <w:webHidden/>
              </w:rPr>
              <w:t>3</w:t>
            </w:r>
            <w:r>
              <w:rPr>
                <w:noProof/>
                <w:webHidden/>
              </w:rPr>
              <w:fldChar w:fldCharType="end"/>
            </w:r>
          </w:hyperlink>
        </w:p>
        <w:p w14:paraId="3137A5EE" w14:textId="23C6C6DC"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1" w:history="1">
            <w:r w:rsidRPr="008E1D31">
              <w:rPr>
                <w:rStyle w:val="Hyperlink"/>
                <w:noProof/>
              </w:rPr>
              <w:t>5.</w:t>
            </w:r>
            <w:r>
              <w:rPr>
                <w:rFonts w:asciiTheme="minorHAnsi" w:hAnsiTheme="minorHAnsi" w:cstheme="minorBidi"/>
                <w:noProof/>
                <w:color w:val="auto"/>
                <w:kern w:val="2"/>
                <w:sz w:val="24"/>
                <w:szCs w:val="24"/>
                <w:lang w:eastAsia="en-GB"/>
                <w14:ligatures w14:val="standardContextual"/>
              </w:rPr>
              <w:tab/>
            </w:r>
            <w:r w:rsidRPr="008E1D31">
              <w:rPr>
                <w:rStyle w:val="Hyperlink"/>
                <w:noProof/>
              </w:rPr>
              <w:t>Roles and Responsibilities</w:t>
            </w:r>
            <w:r>
              <w:rPr>
                <w:noProof/>
                <w:webHidden/>
              </w:rPr>
              <w:tab/>
            </w:r>
            <w:r>
              <w:rPr>
                <w:noProof/>
                <w:webHidden/>
              </w:rPr>
              <w:fldChar w:fldCharType="begin"/>
            </w:r>
            <w:r>
              <w:rPr>
                <w:noProof/>
                <w:webHidden/>
              </w:rPr>
              <w:instrText xml:space="preserve"> PAGEREF _Toc189574801 \h </w:instrText>
            </w:r>
            <w:r>
              <w:rPr>
                <w:noProof/>
                <w:webHidden/>
              </w:rPr>
            </w:r>
            <w:r>
              <w:rPr>
                <w:noProof/>
                <w:webHidden/>
              </w:rPr>
              <w:fldChar w:fldCharType="separate"/>
            </w:r>
            <w:r>
              <w:rPr>
                <w:noProof/>
                <w:webHidden/>
              </w:rPr>
              <w:t>4</w:t>
            </w:r>
            <w:r>
              <w:rPr>
                <w:noProof/>
                <w:webHidden/>
              </w:rPr>
              <w:fldChar w:fldCharType="end"/>
            </w:r>
          </w:hyperlink>
        </w:p>
        <w:p w14:paraId="3EE56B69" w14:textId="6239CE2A"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2" w:history="1">
            <w:r w:rsidRPr="008E1D31">
              <w:rPr>
                <w:rStyle w:val="Hyperlink"/>
                <w:noProof/>
              </w:rPr>
              <w:t>6.</w:t>
            </w:r>
            <w:r>
              <w:rPr>
                <w:rFonts w:asciiTheme="minorHAnsi" w:hAnsiTheme="minorHAnsi" w:cstheme="minorBidi"/>
                <w:noProof/>
                <w:color w:val="auto"/>
                <w:kern w:val="2"/>
                <w:sz w:val="24"/>
                <w:szCs w:val="24"/>
                <w:lang w:eastAsia="en-GB"/>
                <w14:ligatures w14:val="standardContextual"/>
              </w:rPr>
              <w:tab/>
            </w:r>
            <w:r w:rsidRPr="008E1D31">
              <w:rPr>
                <w:rStyle w:val="Hyperlink"/>
                <w:noProof/>
              </w:rPr>
              <w:t>Structure of Asset Inventory</w:t>
            </w:r>
            <w:r>
              <w:rPr>
                <w:noProof/>
                <w:webHidden/>
              </w:rPr>
              <w:tab/>
            </w:r>
            <w:r>
              <w:rPr>
                <w:noProof/>
                <w:webHidden/>
              </w:rPr>
              <w:fldChar w:fldCharType="begin"/>
            </w:r>
            <w:r>
              <w:rPr>
                <w:noProof/>
                <w:webHidden/>
              </w:rPr>
              <w:instrText xml:space="preserve"> PAGEREF _Toc189574802 \h </w:instrText>
            </w:r>
            <w:r>
              <w:rPr>
                <w:noProof/>
                <w:webHidden/>
              </w:rPr>
            </w:r>
            <w:r>
              <w:rPr>
                <w:noProof/>
                <w:webHidden/>
              </w:rPr>
              <w:fldChar w:fldCharType="separate"/>
            </w:r>
            <w:r>
              <w:rPr>
                <w:noProof/>
                <w:webHidden/>
              </w:rPr>
              <w:t>5</w:t>
            </w:r>
            <w:r>
              <w:rPr>
                <w:noProof/>
                <w:webHidden/>
              </w:rPr>
              <w:fldChar w:fldCharType="end"/>
            </w:r>
          </w:hyperlink>
        </w:p>
        <w:p w14:paraId="02566DB8" w14:textId="77A87666" w:rsidR="003B275F" w:rsidRDefault="003B275F">
          <w:pPr>
            <w:pStyle w:val="TOC2"/>
            <w:rPr>
              <w:rFonts w:asciiTheme="minorHAnsi" w:hAnsiTheme="minorHAnsi" w:cstheme="minorBidi"/>
              <w:noProof/>
              <w:color w:val="auto"/>
              <w:kern w:val="2"/>
              <w:sz w:val="24"/>
              <w:szCs w:val="24"/>
              <w:lang w:eastAsia="en-GB"/>
              <w14:ligatures w14:val="standardContextual"/>
            </w:rPr>
          </w:pPr>
          <w:hyperlink w:anchor="_Toc189574803" w:history="1">
            <w:r w:rsidRPr="008E1D31">
              <w:rPr>
                <w:rStyle w:val="Hyperlink"/>
                <w:noProof/>
              </w:rPr>
              <w:t>6.1.</w:t>
            </w:r>
            <w:r>
              <w:rPr>
                <w:rFonts w:asciiTheme="minorHAnsi" w:hAnsiTheme="minorHAnsi" w:cstheme="minorBidi"/>
                <w:noProof/>
                <w:color w:val="auto"/>
                <w:kern w:val="2"/>
                <w:sz w:val="24"/>
                <w:szCs w:val="24"/>
                <w:lang w:eastAsia="en-GB"/>
                <w14:ligatures w14:val="standardContextual"/>
              </w:rPr>
              <w:tab/>
            </w:r>
            <w:r w:rsidRPr="008E1D31">
              <w:rPr>
                <w:rStyle w:val="Hyperlink"/>
                <w:noProof/>
              </w:rPr>
              <w:t xml:space="preserve">Asset Classification </w:t>
            </w:r>
            <w:r>
              <w:rPr>
                <w:noProof/>
                <w:webHidden/>
              </w:rPr>
              <w:tab/>
            </w:r>
            <w:r>
              <w:rPr>
                <w:noProof/>
                <w:webHidden/>
              </w:rPr>
              <w:fldChar w:fldCharType="begin"/>
            </w:r>
            <w:r>
              <w:rPr>
                <w:noProof/>
                <w:webHidden/>
              </w:rPr>
              <w:instrText xml:space="preserve"> PAGEREF _Toc189574803 \h </w:instrText>
            </w:r>
            <w:r>
              <w:rPr>
                <w:noProof/>
                <w:webHidden/>
              </w:rPr>
            </w:r>
            <w:r>
              <w:rPr>
                <w:noProof/>
                <w:webHidden/>
              </w:rPr>
              <w:fldChar w:fldCharType="separate"/>
            </w:r>
            <w:r>
              <w:rPr>
                <w:noProof/>
                <w:webHidden/>
              </w:rPr>
              <w:t>5</w:t>
            </w:r>
            <w:r>
              <w:rPr>
                <w:noProof/>
                <w:webHidden/>
              </w:rPr>
              <w:fldChar w:fldCharType="end"/>
            </w:r>
          </w:hyperlink>
        </w:p>
        <w:p w14:paraId="48BBE5C3" w14:textId="5102D1F9"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4" w:history="1">
            <w:r w:rsidRPr="008E1D31">
              <w:rPr>
                <w:rStyle w:val="Hyperlink"/>
                <w:noProof/>
              </w:rPr>
              <w:t>7.</w:t>
            </w:r>
            <w:r>
              <w:rPr>
                <w:rFonts w:asciiTheme="minorHAnsi" w:hAnsiTheme="minorHAnsi" w:cstheme="minorBidi"/>
                <w:noProof/>
                <w:color w:val="auto"/>
                <w:kern w:val="2"/>
                <w:sz w:val="24"/>
                <w:szCs w:val="24"/>
                <w:lang w:eastAsia="en-GB"/>
                <w14:ligatures w14:val="standardContextual"/>
              </w:rPr>
              <w:tab/>
            </w:r>
            <w:r w:rsidRPr="008E1D31">
              <w:rPr>
                <w:rStyle w:val="Hyperlink"/>
                <w:noProof/>
              </w:rPr>
              <w:t>Asset Lifecycle Management</w:t>
            </w:r>
            <w:r>
              <w:rPr>
                <w:noProof/>
                <w:webHidden/>
              </w:rPr>
              <w:tab/>
            </w:r>
            <w:r>
              <w:rPr>
                <w:noProof/>
                <w:webHidden/>
              </w:rPr>
              <w:fldChar w:fldCharType="begin"/>
            </w:r>
            <w:r>
              <w:rPr>
                <w:noProof/>
                <w:webHidden/>
              </w:rPr>
              <w:instrText xml:space="preserve"> PAGEREF _Toc189574804 \h </w:instrText>
            </w:r>
            <w:r>
              <w:rPr>
                <w:noProof/>
                <w:webHidden/>
              </w:rPr>
            </w:r>
            <w:r>
              <w:rPr>
                <w:noProof/>
                <w:webHidden/>
              </w:rPr>
              <w:fldChar w:fldCharType="separate"/>
            </w:r>
            <w:r>
              <w:rPr>
                <w:noProof/>
                <w:webHidden/>
              </w:rPr>
              <w:t>6</w:t>
            </w:r>
            <w:r>
              <w:rPr>
                <w:noProof/>
                <w:webHidden/>
              </w:rPr>
              <w:fldChar w:fldCharType="end"/>
            </w:r>
          </w:hyperlink>
        </w:p>
        <w:p w14:paraId="6B6A5357" w14:textId="278050B6"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5" w:history="1">
            <w:r w:rsidRPr="008E1D31">
              <w:rPr>
                <w:rStyle w:val="Hyperlink"/>
                <w:noProof/>
              </w:rPr>
              <w:t>8.</w:t>
            </w:r>
            <w:r>
              <w:rPr>
                <w:rFonts w:asciiTheme="minorHAnsi" w:hAnsiTheme="minorHAnsi" w:cstheme="minorBidi"/>
                <w:noProof/>
                <w:color w:val="auto"/>
                <w:kern w:val="2"/>
                <w:sz w:val="24"/>
                <w:szCs w:val="24"/>
                <w:lang w:eastAsia="en-GB"/>
                <w14:ligatures w14:val="standardContextual"/>
              </w:rPr>
              <w:tab/>
            </w:r>
            <w:r w:rsidRPr="008E1D31">
              <w:rPr>
                <w:rStyle w:val="Hyperlink"/>
                <w:noProof/>
              </w:rPr>
              <w:t>Guidelines for Maintenance and Upkeep</w:t>
            </w:r>
            <w:r>
              <w:rPr>
                <w:noProof/>
                <w:webHidden/>
              </w:rPr>
              <w:tab/>
            </w:r>
            <w:r>
              <w:rPr>
                <w:noProof/>
                <w:webHidden/>
              </w:rPr>
              <w:fldChar w:fldCharType="begin"/>
            </w:r>
            <w:r>
              <w:rPr>
                <w:noProof/>
                <w:webHidden/>
              </w:rPr>
              <w:instrText xml:space="preserve"> PAGEREF _Toc189574805 \h </w:instrText>
            </w:r>
            <w:r>
              <w:rPr>
                <w:noProof/>
                <w:webHidden/>
              </w:rPr>
            </w:r>
            <w:r>
              <w:rPr>
                <w:noProof/>
                <w:webHidden/>
              </w:rPr>
              <w:fldChar w:fldCharType="separate"/>
            </w:r>
            <w:r>
              <w:rPr>
                <w:noProof/>
                <w:webHidden/>
              </w:rPr>
              <w:t>7</w:t>
            </w:r>
            <w:r>
              <w:rPr>
                <w:noProof/>
                <w:webHidden/>
              </w:rPr>
              <w:fldChar w:fldCharType="end"/>
            </w:r>
          </w:hyperlink>
        </w:p>
        <w:p w14:paraId="690C17DB" w14:textId="3C0798D5"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6" w:history="1">
            <w:r w:rsidRPr="008E1D31">
              <w:rPr>
                <w:rStyle w:val="Hyperlink"/>
                <w:noProof/>
              </w:rPr>
              <w:t>9.</w:t>
            </w:r>
            <w:r>
              <w:rPr>
                <w:rFonts w:asciiTheme="minorHAnsi" w:hAnsiTheme="minorHAnsi" w:cstheme="minorBidi"/>
                <w:noProof/>
                <w:color w:val="auto"/>
                <w:kern w:val="2"/>
                <w:sz w:val="24"/>
                <w:szCs w:val="24"/>
                <w:lang w:eastAsia="en-GB"/>
                <w14:ligatures w14:val="standardContextual"/>
              </w:rPr>
              <w:tab/>
            </w:r>
            <w:r w:rsidRPr="008E1D31">
              <w:rPr>
                <w:rStyle w:val="Hyperlink"/>
                <w:noProof/>
              </w:rPr>
              <w:t>Acceptable Use</w:t>
            </w:r>
            <w:r>
              <w:rPr>
                <w:noProof/>
                <w:webHidden/>
              </w:rPr>
              <w:tab/>
            </w:r>
            <w:r>
              <w:rPr>
                <w:noProof/>
                <w:webHidden/>
              </w:rPr>
              <w:fldChar w:fldCharType="begin"/>
            </w:r>
            <w:r>
              <w:rPr>
                <w:noProof/>
                <w:webHidden/>
              </w:rPr>
              <w:instrText xml:space="preserve"> PAGEREF _Toc189574806 \h </w:instrText>
            </w:r>
            <w:r>
              <w:rPr>
                <w:noProof/>
                <w:webHidden/>
              </w:rPr>
            </w:r>
            <w:r>
              <w:rPr>
                <w:noProof/>
                <w:webHidden/>
              </w:rPr>
              <w:fldChar w:fldCharType="separate"/>
            </w:r>
            <w:r>
              <w:rPr>
                <w:noProof/>
                <w:webHidden/>
              </w:rPr>
              <w:t>7</w:t>
            </w:r>
            <w:r>
              <w:rPr>
                <w:noProof/>
                <w:webHidden/>
              </w:rPr>
              <w:fldChar w:fldCharType="end"/>
            </w:r>
          </w:hyperlink>
        </w:p>
        <w:p w14:paraId="0FFC1217" w14:textId="0C89941C"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7" w:history="1">
            <w:r w:rsidRPr="008E1D31">
              <w:rPr>
                <w:rStyle w:val="Hyperlink"/>
                <w:noProof/>
              </w:rPr>
              <w:t>10.</w:t>
            </w:r>
            <w:r>
              <w:rPr>
                <w:rFonts w:asciiTheme="minorHAnsi" w:hAnsiTheme="minorHAnsi" w:cstheme="minorBidi"/>
                <w:noProof/>
                <w:color w:val="auto"/>
                <w:kern w:val="2"/>
                <w:sz w:val="24"/>
                <w:szCs w:val="24"/>
                <w:lang w:eastAsia="en-GB"/>
                <w14:ligatures w14:val="standardContextual"/>
              </w:rPr>
              <w:tab/>
            </w:r>
            <w:r w:rsidRPr="008E1D31">
              <w:rPr>
                <w:rStyle w:val="Hyperlink"/>
                <w:noProof/>
              </w:rPr>
              <w:t>Exception</w:t>
            </w:r>
            <w:r>
              <w:rPr>
                <w:noProof/>
                <w:webHidden/>
              </w:rPr>
              <w:tab/>
            </w:r>
            <w:r>
              <w:rPr>
                <w:noProof/>
                <w:webHidden/>
              </w:rPr>
              <w:fldChar w:fldCharType="begin"/>
            </w:r>
            <w:r>
              <w:rPr>
                <w:noProof/>
                <w:webHidden/>
              </w:rPr>
              <w:instrText xml:space="preserve"> PAGEREF _Toc189574807 \h </w:instrText>
            </w:r>
            <w:r>
              <w:rPr>
                <w:noProof/>
                <w:webHidden/>
              </w:rPr>
            </w:r>
            <w:r>
              <w:rPr>
                <w:noProof/>
                <w:webHidden/>
              </w:rPr>
              <w:fldChar w:fldCharType="separate"/>
            </w:r>
            <w:r>
              <w:rPr>
                <w:noProof/>
                <w:webHidden/>
              </w:rPr>
              <w:t>8</w:t>
            </w:r>
            <w:r>
              <w:rPr>
                <w:noProof/>
                <w:webHidden/>
              </w:rPr>
              <w:fldChar w:fldCharType="end"/>
            </w:r>
          </w:hyperlink>
        </w:p>
        <w:p w14:paraId="544EB48D" w14:textId="235D5080"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8" w:history="1">
            <w:r w:rsidRPr="008E1D31">
              <w:rPr>
                <w:rStyle w:val="Hyperlink"/>
                <w:noProof/>
              </w:rPr>
              <w:t>11.</w:t>
            </w:r>
            <w:r>
              <w:rPr>
                <w:rFonts w:asciiTheme="minorHAnsi" w:hAnsiTheme="minorHAnsi" w:cstheme="minorBidi"/>
                <w:noProof/>
                <w:color w:val="auto"/>
                <w:kern w:val="2"/>
                <w:sz w:val="24"/>
                <w:szCs w:val="24"/>
                <w:lang w:eastAsia="en-GB"/>
                <w14:ligatures w14:val="standardContextual"/>
              </w:rPr>
              <w:tab/>
            </w:r>
            <w:r w:rsidRPr="008E1D31">
              <w:rPr>
                <w:rStyle w:val="Hyperlink"/>
                <w:noProof/>
              </w:rPr>
              <w:t>Compliance</w:t>
            </w:r>
            <w:r>
              <w:rPr>
                <w:noProof/>
                <w:webHidden/>
              </w:rPr>
              <w:tab/>
            </w:r>
            <w:r>
              <w:rPr>
                <w:noProof/>
                <w:webHidden/>
              </w:rPr>
              <w:fldChar w:fldCharType="begin"/>
            </w:r>
            <w:r>
              <w:rPr>
                <w:noProof/>
                <w:webHidden/>
              </w:rPr>
              <w:instrText xml:space="preserve"> PAGEREF _Toc189574808 \h </w:instrText>
            </w:r>
            <w:r>
              <w:rPr>
                <w:noProof/>
                <w:webHidden/>
              </w:rPr>
            </w:r>
            <w:r>
              <w:rPr>
                <w:noProof/>
                <w:webHidden/>
              </w:rPr>
              <w:fldChar w:fldCharType="separate"/>
            </w:r>
            <w:r>
              <w:rPr>
                <w:noProof/>
                <w:webHidden/>
              </w:rPr>
              <w:t>8</w:t>
            </w:r>
            <w:r>
              <w:rPr>
                <w:noProof/>
                <w:webHidden/>
              </w:rPr>
              <w:fldChar w:fldCharType="end"/>
            </w:r>
          </w:hyperlink>
        </w:p>
        <w:p w14:paraId="6A7167E7" w14:textId="47E04287" w:rsidR="003B275F" w:rsidRDefault="003B275F">
          <w:pPr>
            <w:pStyle w:val="TOC1"/>
            <w:rPr>
              <w:rFonts w:asciiTheme="minorHAnsi" w:hAnsiTheme="minorHAnsi" w:cstheme="minorBidi"/>
              <w:noProof/>
              <w:color w:val="auto"/>
              <w:kern w:val="2"/>
              <w:sz w:val="24"/>
              <w:szCs w:val="24"/>
              <w:lang w:eastAsia="en-GB"/>
              <w14:ligatures w14:val="standardContextual"/>
            </w:rPr>
          </w:pPr>
          <w:hyperlink w:anchor="_Toc189574809" w:history="1">
            <w:r w:rsidRPr="008E1D31">
              <w:rPr>
                <w:rStyle w:val="Hyperlink"/>
                <w:noProof/>
              </w:rPr>
              <w:t>12.</w:t>
            </w:r>
            <w:r>
              <w:rPr>
                <w:rFonts w:asciiTheme="minorHAnsi" w:hAnsiTheme="minorHAnsi" w:cstheme="minorBidi"/>
                <w:noProof/>
                <w:color w:val="auto"/>
                <w:kern w:val="2"/>
                <w:sz w:val="24"/>
                <w:szCs w:val="24"/>
                <w:lang w:eastAsia="en-GB"/>
                <w14:ligatures w14:val="standardContextual"/>
              </w:rPr>
              <w:tab/>
            </w:r>
            <w:r w:rsidRPr="008E1D31">
              <w:rPr>
                <w:rStyle w:val="Hyperlink"/>
                <w:noProof/>
              </w:rPr>
              <w:t>Appendix: Definitions</w:t>
            </w:r>
            <w:r>
              <w:rPr>
                <w:noProof/>
                <w:webHidden/>
              </w:rPr>
              <w:tab/>
            </w:r>
            <w:r>
              <w:rPr>
                <w:noProof/>
                <w:webHidden/>
              </w:rPr>
              <w:fldChar w:fldCharType="begin"/>
            </w:r>
            <w:r>
              <w:rPr>
                <w:noProof/>
                <w:webHidden/>
              </w:rPr>
              <w:instrText xml:space="preserve"> PAGEREF _Toc189574809 \h </w:instrText>
            </w:r>
            <w:r>
              <w:rPr>
                <w:noProof/>
                <w:webHidden/>
              </w:rPr>
            </w:r>
            <w:r>
              <w:rPr>
                <w:noProof/>
                <w:webHidden/>
              </w:rPr>
              <w:fldChar w:fldCharType="separate"/>
            </w:r>
            <w:r>
              <w:rPr>
                <w:noProof/>
                <w:webHidden/>
              </w:rPr>
              <w:t>9</w:t>
            </w:r>
            <w:r>
              <w:rPr>
                <w:noProof/>
                <w:webHidden/>
              </w:rPr>
              <w:fldChar w:fldCharType="end"/>
            </w:r>
          </w:hyperlink>
        </w:p>
        <w:p w14:paraId="3E2A2C14" w14:textId="1BABEB3A" w:rsidR="009D64C9" w:rsidRDefault="009D64C9">
          <w:r>
            <w:rPr>
              <w:b/>
              <w:bCs/>
              <w:noProof/>
            </w:rPr>
            <w:fldChar w:fldCharType="end"/>
          </w:r>
        </w:p>
      </w:sdtContent>
    </w:sdt>
    <w:p w14:paraId="1211D95D" w14:textId="5CECFEFE" w:rsidR="009D64C9" w:rsidRDefault="009D64C9">
      <w:pPr>
        <w:spacing w:before="0" w:after="160" w:line="259" w:lineRule="auto"/>
        <w:rPr>
          <w:rFonts w:eastAsiaTheme="majorEastAsia" w:cs="Times New Roman (Headings CS)"/>
          <w:b/>
          <w:sz w:val="32"/>
          <w:szCs w:val="32"/>
        </w:rPr>
      </w:pPr>
      <w:r>
        <w:br w:type="page"/>
      </w:r>
    </w:p>
    <w:p w14:paraId="24FD91EF" w14:textId="7EF82E36" w:rsidR="0035338D" w:rsidRDefault="0035338D" w:rsidP="009A62B4">
      <w:pPr>
        <w:pStyle w:val="Heading1"/>
      </w:pPr>
      <w:bookmarkStart w:id="0" w:name="_Toc189574797"/>
      <w:r>
        <w:lastRenderedPageBreak/>
        <w:t>Overview</w:t>
      </w:r>
      <w:bookmarkEnd w:id="0"/>
      <w:r>
        <w:t xml:space="preserve"> </w:t>
      </w:r>
    </w:p>
    <w:p w14:paraId="307D860E" w14:textId="3732C101" w:rsidR="00965199" w:rsidRPr="005E464C" w:rsidRDefault="00A6702B" w:rsidP="00651DE5">
      <w:r w:rsidRPr="005E464C">
        <w:rPr>
          <w:highlight w:val="yellow"/>
        </w:rPr>
        <w:t>[COMPANY NAME]</w:t>
      </w:r>
      <w:r w:rsidRPr="005E464C">
        <w:t xml:space="preserve"> </w:t>
      </w:r>
      <w:r w:rsidR="009D1C7E" w:rsidRPr="00965199">
        <w:t xml:space="preserve">is committed to fulfilling its legal, regulatory, and ethical responsibilities to safeguard personal information ("PI") of its staff, partners, and clients. </w:t>
      </w:r>
      <w:r w:rsidR="00965199" w:rsidRPr="005E464C">
        <w:t>Effective</w:t>
      </w:r>
      <w:r w:rsidR="00406361">
        <w:t xml:space="preserve"> Information Technology (IT)</w:t>
      </w:r>
      <w:r w:rsidR="00965199" w:rsidRPr="005E464C">
        <w:t xml:space="preserve"> asset management </w:t>
      </w:r>
      <w:r w:rsidR="009634D3">
        <w:t>includes</w:t>
      </w:r>
      <w:r w:rsidR="009634D3" w:rsidRPr="005E464C">
        <w:t xml:space="preserve"> </w:t>
      </w:r>
      <w:r w:rsidR="00965199" w:rsidRPr="005E464C">
        <w:t xml:space="preserve">maintaining a comprehensive inventory of all </w:t>
      </w:r>
      <w:r w:rsidR="00406361">
        <w:t>IT</w:t>
      </w:r>
      <w:r w:rsidR="002D0B9F">
        <w:t xml:space="preserve"> assets</w:t>
      </w:r>
      <w:r w:rsidR="009522CA">
        <w:rPr>
          <w:rStyle w:val="FootnoteReference"/>
        </w:rPr>
        <w:footnoteReference w:id="2"/>
      </w:r>
      <w:r w:rsidR="009522CA">
        <w:t xml:space="preserve"> </w:t>
      </w:r>
      <w:r w:rsidR="00965199" w:rsidRPr="005E464C">
        <w:t xml:space="preserve">on the network, ensuring visibility and control over the IT environment, and implementing measures to prevent unauthorised access and usage. </w:t>
      </w:r>
    </w:p>
    <w:p w14:paraId="47A656DD" w14:textId="77777777" w:rsidR="0071178C" w:rsidRDefault="009A62B4" w:rsidP="0071178C">
      <w:pPr>
        <w:pStyle w:val="Heading1"/>
      </w:pPr>
      <w:bookmarkStart w:id="1" w:name="_Toc189574798"/>
      <w:r w:rsidRPr="009A62B4">
        <w:t>Purpose</w:t>
      </w:r>
      <w:bookmarkEnd w:id="1"/>
    </w:p>
    <w:p w14:paraId="0967036F" w14:textId="2B252165" w:rsidR="0071178C" w:rsidRPr="005E464C" w:rsidRDefault="0071178C" w:rsidP="0071178C">
      <w:r w:rsidRPr="005E464C">
        <w:t xml:space="preserve">This policy establishes the requirements for developing and maintaining a complete inventory of </w:t>
      </w:r>
      <w:r w:rsidRPr="005E464C">
        <w:rPr>
          <w:highlight w:val="yellow"/>
        </w:rPr>
        <w:t>[COMPANY NAME]</w:t>
      </w:r>
      <w:r w:rsidR="00651DE5">
        <w:t>’s</w:t>
      </w:r>
      <w:r w:rsidRPr="005E464C">
        <w:t xml:space="preserve"> IT </w:t>
      </w:r>
      <w:r w:rsidRPr="00444BF4">
        <w:t>assets and</w:t>
      </w:r>
      <w:r w:rsidRPr="005E464C">
        <w:t xml:space="preserve"> </w:t>
      </w:r>
      <w:r w:rsidR="00662911">
        <w:t>establishes</w:t>
      </w:r>
      <w:r>
        <w:t xml:space="preserve"> </w:t>
      </w:r>
      <w:r w:rsidRPr="005E464C">
        <w:t xml:space="preserve">a process to manage </w:t>
      </w:r>
      <w:r w:rsidR="00662911">
        <w:t>these</w:t>
      </w:r>
      <w:r w:rsidRPr="005E464C">
        <w:t xml:space="preserve"> assets throughout their service lifecycle, from acquisition to disposal</w:t>
      </w:r>
      <w:r w:rsidR="00F12F0F">
        <w:t xml:space="preserve"> or </w:t>
      </w:r>
      <w:r w:rsidRPr="005E464C">
        <w:t>destruction.</w:t>
      </w:r>
      <w:r w:rsidR="00F12F0F" w:rsidRPr="00F12F0F">
        <w:rPr>
          <w:rFonts w:cs="Arial"/>
          <w:color w:val="374151"/>
          <w:shd w:val="clear" w:color="auto" w:fill="FFFFFF"/>
        </w:rPr>
        <w:t xml:space="preserve"> </w:t>
      </w:r>
      <w:r w:rsidR="00F12F0F" w:rsidRPr="00F12F0F">
        <w:t xml:space="preserve">A comprehensive </w:t>
      </w:r>
      <w:r w:rsidR="00AA3A9C">
        <w:t xml:space="preserve">IT </w:t>
      </w:r>
      <w:r w:rsidR="00F12F0F" w:rsidRPr="00F12F0F">
        <w:t>asset inventory</w:t>
      </w:r>
      <w:r w:rsidR="00FE0599">
        <w:t xml:space="preserve"> </w:t>
      </w:r>
      <w:r w:rsidR="00F12F0F" w:rsidRPr="00F12F0F">
        <w:t>is essential for identifying potential vulnerabilities and managing risk within the IT environment effectively.</w:t>
      </w:r>
    </w:p>
    <w:p w14:paraId="3D1BFE47" w14:textId="457175C3" w:rsidR="009959E5" w:rsidRDefault="009959E5" w:rsidP="0071178C">
      <w:pPr>
        <w:pStyle w:val="Heading1"/>
      </w:pPr>
      <w:bookmarkStart w:id="2" w:name="_Toc189574799"/>
      <w:r>
        <w:t>Scope</w:t>
      </w:r>
      <w:bookmarkEnd w:id="2"/>
      <w:r>
        <w:t xml:space="preserve"> </w:t>
      </w:r>
    </w:p>
    <w:p w14:paraId="793DDE40" w14:textId="15771A50" w:rsidR="00C01FD0" w:rsidRDefault="00382E5B" w:rsidP="00332CA6">
      <w:pPr>
        <w:rPr>
          <w:rFonts w:cs="Arial"/>
        </w:rPr>
      </w:pPr>
      <w:r w:rsidRPr="00382E5B">
        <w:rPr>
          <w:rFonts w:cs="Arial"/>
        </w:rPr>
        <w:t xml:space="preserve">This policy applies to all </w:t>
      </w:r>
      <w:r>
        <w:rPr>
          <w:rFonts w:cs="Arial"/>
        </w:rPr>
        <w:t>IT</w:t>
      </w:r>
      <w:r w:rsidRPr="00382E5B">
        <w:rPr>
          <w:rFonts w:cs="Arial"/>
        </w:rPr>
        <w:t xml:space="preserve"> assets connected to </w:t>
      </w:r>
      <w:r w:rsidRPr="005E464C">
        <w:rPr>
          <w:rFonts w:cs="Arial"/>
          <w:highlight w:val="yellow"/>
        </w:rPr>
        <w:t>[COMPANY NAME]'</w:t>
      </w:r>
      <w:r w:rsidRPr="00027763">
        <w:rPr>
          <w:rFonts w:cs="Arial"/>
        </w:rPr>
        <w:t>s</w:t>
      </w:r>
      <w:r w:rsidRPr="00382E5B">
        <w:rPr>
          <w:rFonts w:cs="Arial"/>
        </w:rPr>
        <w:t xml:space="preserve"> network, including, but not limited to, computer workstations, laptops, tablets, smartphones, servers, appliances, network switches, and routers, as well as all software used on these devices. It encompasses assets owned, leased, or managed by [</w:t>
      </w:r>
      <w:r w:rsidRPr="005E464C">
        <w:rPr>
          <w:rFonts w:cs="Arial"/>
          <w:highlight w:val="yellow"/>
        </w:rPr>
        <w:t>COMPANY NAME]</w:t>
      </w:r>
      <w:r w:rsidRPr="00027763">
        <w:rPr>
          <w:rFonts w:cs="Arial"/>
        </w:rPr>
        <w:t>.</w:t>
      </w:r>
      <w:r w:rsidRPr="00382E5B">
        <w:rPr>
          <w:rFonts w:cs="Arial"/>
        </w:rPr>
        <w:t xml:space="preserve"> </w:t>
      </w:r>
    </w:p>
    <w:p w14:paraId="1BED2F1F" w14:textId="7584AA71" w:rsidR="00382E5B" w:rsidRDefault="00382E5B" w:rsidP="00332CA6">
      <w:pPr>
        <w:rPr>
          <w:rStyle w:val="eop"/>
          <w:rFonts w:cs="Arial"/>
        </w:rPr>
      </w:pPr>
      <w:r w:rsidRPr="00382E5B">
        <w:rPr>
          <w:rFonts w:cs="Arial"/>
        </w:rPr>
        <w:t xml:space="preserve">The </w:t>
      </w:r>
      <w:r w:rsidR="00C01FD0" w:rsidRPr="001D17C2">
        <w:rPr>
          <w:rStyle w:val="normaltextrun"/>
          <w:rFonts w:cs="Arial"/>
          <w:highlight w:val="yellow"/>
        </w:rPr>
        <w:t>[APPROPRIATE TEAM/DEPARTMENT]</w:t>
      </w:r>
      <w:r w:rsidR="00C01FD0" w:rsidRPr="001D17C2">
        <w:rPr>
          <w:rStyle w:val="normaltextrun"/>
          <w:rFonts w:cs="Arial"/>
        </w:rPr>
        <w:t xml:space="preserve"> </w:t>
      </w:r>
      <w:r w:rsidRPr="00382E5B">
        <w:rPr>
          <w:rFonts w:cs="Arial"/>
        </w:rPr>
        <w:t xml:space="preserve">is </w:t>
      </w:r>
      <w:r w:rsidR="00C01FD0">
        <w:rPr>
          <w:rFonts w:cs="Arial"/>
        </w:rPr>
        <w:t>responsible</w:t>
      </w:r>
      <w:r w:rsidRPr="00382E5B">
        <w:rPr>
          <w:rFonts w:cs="Arial"/>
        </w:rPr>
        <w:t xml:space="preserve"> </w:t>
      </w:r>
      <w:r w:rsidR="002C5753">
        <w:rPr>
          <w:rFonts w:cs="Arial"/>
        </w:rPr>
        <w:t>for</w:t>
      </w:r>
      <w:r w:rsidR="002C5753" w:rsidRPr="00382E5B">
        <w:rPr>
          <w:rFonts w:cs="Arial"/>
        </w:rPr>
        <w:t xml:space="preserve"> </w:t>
      </w:r>
      <w:r w:rsidRPr="00382E5B">
        <w:rPr>
          <w:rFonts w:cs="Arial"/>
        </w:rPr>
        <w:t>add</w:t>
      </w:r>
      <w:r w:rsidR="002C5753">
        <w:rPr>
          <w:rFonts w:cs="Arial"/>
        </w:rPr>
        <w:t>ing</w:t>
      </w:r>
      <w:r w:rsidRPr="00382E5B">
        <w:rPr>
          <w:rFonts w:cs="Arial"/>
        </w:rPr>
        <w:t>, updat</w:t>
      </w:r>
      <w:r w:rsidR="002C5753">
        <w:rPr>
          <w:rFonts w:cs="Arial"/>
        </w:rPr>
        <w:t>ing</w:t>
      </w:r>
      <w:r w:rsidRPr="00382E5B">
        <w:rPr>
          <w:rFonts w:cs="Arial"/>
        </w:rPr>
        <w:t>, or remov</w:t>
      </w:r>
      <w:r w:rsidR="002C5753">
        <w:rPr>
          <w:rFonts w:cs="Arial"/>
        </w:rPr>
        <w:t>ing</w:t>
      </w:r>
      <w:r w:rsidRPr="00382E5B">
        <w:rPr>
          <w:rFonts w:cs="Arial"/>
        </w:rPr>
        <w:t xml:space="preserve"> information assets from the inventory and network.</w:t>
      </w:r>
    </w:p>
    <w:p w14:paraId="2EC1A952" w14:textId="36698A9E" w:rsidR="00C814C2" w:rsidRDefault="00C814C2" w:rsidP="00C814C2">
      <w:pPr>
        <w:pStyle w:val="Heading1"/>
      </w:pPr>
      <w:bookmarkStart w:id="3" w:name="_Toc189574800"/>
      <w:r>
        <w:t>Policy</w:t>
      </w:r>
      <w:bookmarkEnd w:id="3"/>
    </w:p>
    <w:p w14:paraId="3647FD70" w14:textId="6EC6EA83" w:rsidR="005E464C" w:rsidRDefault="00470869" w:rsidP="004F12BF">
      <w:r w:rsidRPr="00470869">
        <w:t xml:space="preserve">All </w:t>
      </w:r>
      <w:r w:rsidR="00AA3A9C">
        <w:t xml:space="preserve">IT </w:t>
      </w:r>
      <w:r w:rsidRPr="00470869">
        <w:t xml:space="preserve">assets </w:t>
      </w:r>
      <w:r w:rsidR="00774183">
        <w:t>shall</w:t>
      </w:r>
      <w:r w:rsidRPr="00470869">
        <w:t xml:space="preserve"> be accurately identified, recorded, </w:t>
      </w:r>
      <w:r w:rsidRPr="00A430ED">
        <w:t>classified</w:t>
      </w:r>
      <w:r w:rsidRPr="00470869">
        <w:t>, and managed in accordance with this policy.</w:t>
      </w:r>
      <w:r w:rsidR="00CF05E0">
        <w:t xml:space="preserve"> </w:t>
      </w:r>
      <w:r w:rsidR="00CF05E0" w:rsidRPr="00F57D59">
        <w:t>[</w:t>
      </w:r>
      <w:r w:rsidR="00CF05E0" w:rsidRPr="001D17C2">
        <w:rPr>
          <w:highlight w:val="yellow"/>
        </w:rPr>
        <w:t>COMPANY NAME</w:t>
      </w:r>
      <w:r w:rsidR="00CF05E0" w:rsidRPr="00F57D59">
        <w:t xml:space="preserve">] </w:t>
      </w:r>
      <w:r w:rsidR="00CF05E0">
        <w:t>shall</w:t>
      </w:r>
      <w:r w:rsidR="00CF05E0" w:rsidRPr="00F57D59">
        <w:t xml:space="preserve"> ensure that only </w:t>
      </w:r>
      <w:r w:rsidR="00BE19DA">
        <w:t xml:space="preserve">IT </w:t>
      </w:r>
      <w:r w:rsidR="00ED4FC3">
        <w:t>asset</w:t>
      </w:r>
      <w:r w:rsidR="00E75945">
        <w:t>s</w:t>
      </w:r>
      <w:r w:rsidR="00CF05E0" w:rsidRPr="00F57D59">
        <w:t xml:space="preserve"> </w:t>
      </w:r>
      <w:r w:rsidR="00E75945">
        <w:t>that are catalogued</w:t>
      </w:r>
      <w:r w:rsidR="00CF05E0" w:rsidRPr="00F57D59">
        <w:t xml:space="preserve"> are permitted </w:t>
      </w:r>
      <w:r w:rsidR="00A1296B">
        <w:t>network access</w:t>
      </w:r>
      <w:r w:rsidR="004F12BF" w:rsidRPr="00965199">
        <w:t>.</w:t>
      </w:r>
      <w:r w:rsidR="00C03D09">
        <w:t xml:space="preserve"> </w:t>
      </w:r>
      <w:r w:rsidR="00F57D59" w:rsidRPr="00F57D59">
        <w:t xml:space="preserve">Any </w:t>
      </w:r>
      <w:r w:rsidR="00BE19DA">
        <w:t xml:space="preserve">IT </w:t>
      </w:r>
      <w:r w:rsidR="00E040EA">
        <w:t>assets</w:t>
      </w:r>
      <w:r w:rsidR="00F57D59" w:rsidRPr="00F57D59">
        <w:t xml:space="preserve"> identified as non-compliant or absent from the inventory will be either updated to meet compliance or promptly removed from the network, utili</w:t>
      </w:r>
      <w:r w:rsidR="00C03D09">
        <w:t>s</w:t>
      </w:r>
      <w:r w:rsidR="00F57D59" w:rsidRPr="00F57D59">
        <w:t>ing manual or automated processes as necessary.</w:t>
      </w:r>
    </w:p>
    <w:p w14:paraId="5C8FBD51" w14:textId="77777777" w:rsidR="005E464C" w:rsidRDefault="005E464C">
      <w:pPr>
        <w:spacing w:before="0" w:after="160" w:line="259" w:lineRule="auto"/>
      </w:pPr>
      <w:r>
        <w:br w:type="page"/>
      </w:r>
    </w:p>
    <w:p w14:paraId="113C7797" w14:textId="77777777" w:rsidR="005E464C" w:rsidRPr="00965199" w:rsidRDefault="005E464C" w:rsidP="005E464C">
      <w:pPr>
        <w:pStyle w:val="Heading1"/>
      </w:pPr>
      <w:bookmarkStart w:id="4" w:name="_Toc189574801"/>
      <w:r w:rsidRPr="00965199">
        <w:lastRenderedPageBreak/>
        <w:t>Roles and Responsibilities</w:t>
      </w:r>
      <w:bookmarkEnd w:id="4"/>
      <w:r w:rsidRPr="00965199">
        <w:t xml:space="preserve"> </w:t>
      </w:r>
    </w:p>
    <w:tbl>
      <w:tblPr>
        <w:tblStyle w:val="SRM-Table"/>
        <w:tblW w:w="9214" w:type="dxa"/>
        <w:tblInd w:w="-5" w:type="dxa"/>
        <w:tblLook w:val="04A0" w:firstRow="1" w:lastRow="0" w:firstColumn="1" w:lastColumn="0" w:noHBand="0" w:noVBand="1"/>
      </w:tblPr>
      <w:tblGrid>
        <w:gridCol w:w="2694"/>
        <w:gridCol w:w="6520"/>
      </w:tblGrid>
      <w:tr w:rsidR="005E464C" w:rsidRPr="00965199" w14:paraId="721B9B0E" w14:textId="77777777" w:rsidTr="005E464C">
        <w:trPr>
          <w:cnfStyle w:val="100000000000" w:firstRow="1" w:lastRow="0" w:firstColumn="0" w:lastColumn="0" w:oddVBand="0" w:evenVBand="0" w:oddHBand="0" w:evenHBand="0" w:firstRowFirstColumn="0" w:firstRowLastColumn="0" w:lastRowFirstColumn="0" w:lastRowLastColumn="0"/>
          <w:trHeight w:val="555"/>
        </w:trPr>
        <w:tc>
          <w:tcPr>
            <w:tcW w:w="2694" w:type="dxa"/>
          </w:tcPr>
          <w:p w14:paraId="57C49D6B" w14:textId="77777777" w:rsidR="005E464C" w:rsidRPr="00965199" w:rsidRDefault="005E464C" w:rsidP="00887542">
            <w:pPr>
              <w:rPr>
                <w:rFonts w:asciiTheme="minorHAnsi" w:hAnsiTheme="minorHAnsi" w:cstheme="minorHAnsi"/>
                <w:b/>
                <w:bCs/>
                <w:color w:val="FFFFFF" w:themeColor="background1"/>
              </w:rPr>
            </w:pPr>
            <w:r w:rsidRPr="00965199">
              <w:rPr>
                <w:rFonts w:asciiTheme="minorHAnsi" w:hAnsiTheme="minorHAnsi" w:cstheme="minorHAnsi"/>
                <w:b/>
                <w:bCs/>
                <w:color w:val="FFFFFF" w:themeColor="background1"/>
              </w:rPr>
              <w:t>Role</w:t>
            </w:r>
          </w:p>
        </w:tc>
        <w:tc>
          <w:tcPr>
            <w:tcW w:w="6520" w:type="dxa"/>
          </w:tcPr>
          <w:p w14:paraId="2CD7E93D" w14:textId="77777777" w:rsidR="005E464C" w:rsidRPr="00965199" w:rsidRDefault="005E464C" w:rsidP="00887542">
            <w:pPr>
              <w:rPr>
                <w:rFonts w:asciiTheme="minorHAnsi" w:hAnsiTheme="minorHAnsi" w:cstheme="minorHAnsi"/>
                <w:b/>
                <w:bCs/>
                <w:color w:val="FFFFFF" w:themeColor="background1"/>
              </w:rPr>
            </w:pPr>
            <w:r>
              <w:rPr>
                <w:rFonts w:asciiTheme="minorHAnsi" w:hAnsiTheme="minorHAnsi" w:cstheme="minorHAnsi"/>
                <w:b/>
                <w:bCs/>
                <w:color w:val="FFFFFF" w:themeColor="background1"/>
              </w:rPr>
              <w:t>Responsibilities</w:t>
            </w:r>
          </w:p>
        </w:tc>
      </w:tr>
      <w:tr w:rsidR="005E464C" w:rsidRPr="00965199" w14:paraId="1C4E27ED" w14:textId="77777777" w:rsidTr="00461E84">
        <w:trPr>
          <w:trHeight w:val="999"/>
        </w:trPr>
        <w:tc>
          <w:tcPr>
            <w:tcW w:w="2694" w:type="dxa"/>
          </w:tcPr>
          <w:p w14:paraId="28185662" w14:textId="0ADCA495" w:rsidR="005E464C" w:rsidRPr="007A4846" w:rsidRDefault="005E464C" w:rsidP="00887542">
            <w:pPr>
              <w:pStyle w:val="TableText"/>
              <w:rPr>
                <w:rFonts w:asciiTheme="minorHAnsi" w:hAnsiTheme="minorHAnsi" w:cstheme="minorHAnsi"/>
                <w:b/>
                <w:bCs/>
                <w:i/>
                <w:iCs/>
              </w:rPr>
            </w:pPr>
            <w:r w:rsidRPr="001D17C2">
              <w:rPr>
                <w:rFonts w:asciiTheme="minorHAnsi" w:hAnsiTheme="minorHAnsi" w:cstheme="minorHAnsi"/>
                <w:b/>
                <w:bCs/>
                <w:i/>
                <w:iCs/>
                <w:highlight w:val="yellow"/>
              </w:rPr>
              <w:t>[E.g</w:t>
            </w:r>
            <w:r>
              <w:rPr>
                <w:rFonts w:asciiTheme="minorHAnsi" w:hAnsiTheme="minorHAnsi" w:cstheme="minorHAnsi"/>
                <w:b/>
                <w:bCs/>
                <w:i/>
                <w:iCs/>
                <w:highlight w:val="yellow"/>
              </w:rPr>
              <w:t>.</w:t>
            </w:r>
            <w:r w:rsidRPr="001D17C2">
              <w:rPr>
                <w:rFonts w:asciiTheme="minorHAnsi" w:hAnsiTheme="minorHAnsi" w:cstheme="minorHAnsi"/>
                <w:b/>
                <w:bCs/>
                <w:i/>
                <w:iCs/>
                <w:highlight w:val="yellow"/>
              </w:rPr>
              <w:t xml:space="preserve"> Board or Executive Committee]</w:t>
            </w:r>
          </w:p>
        </w:tc>
        <w:tc>
          <w:tcPr>
            <w:tcW w:w="6520" w:type="dxa"/>
          </w:tcPr>
          <w:p w14:paraId="48B6AF77" w14:textId="77777777" w:rsidR="005E464C" w:rsidRPr="008E061F" w:rsidRDefault="005E464C" w:rsidP="00887542">
            <w:pPr>
              <w:pStyle w:val="Table-bullet"/>
              <w:rPr>
                <w:lang w:val="en-MY" w:eastAsia="zh-CN" w:bidi="th-TH"/>
              </w:rPr>
            </w:pPr>
            <w:r w:rsidRPr="008E061F">
              <w:rPr>
                <w:lang w:val="en-MY" w:eastAsia="zh-CN" w:bidi="th-TH"/>
              </w:rPr>
              <w:t>Endorse and promote the enforcement of the asset management policy.</w:t>
            </w:r>
          </w:p>
          <w:p w14:paraId="2376351C" w14:textId="77777777" w:rsidR="005E464C" w:rsidRPr="008E061F" w:rsidRDefault="005E464C" w:rsidP="00887542">
            <w:pPr>
              <w:pStyle w:val="Table-bullet"/>
              <w:rPr>
                <w:lang w:val="en-MY" w:eastAsia="zh-CN" w:bidi="th-TH"/>
              </w:rPr>
            </w:pPr>
            <w:r w:rsidRPr="008E061F">
              <w:rPr>
                <w:lang w:val="en-MY" w:eastAsia="zh-CN" w:bidi="th-TH"/>
              </w:rPr>
              <w:t>Ensure the allocation of resources for effective policy implementation.</w:t>
            </w:r>
          </w:p>
          <w:p w14:paraId="08E03497" w14:textId="77777777" w:rsidR="005E464C" w:rsidRPr="005E464C" w:rsidRDefault="005E464C" w:rsidP="00887542">
            <w:pPr>
              <w:pStyle w:val="Table-bullet"/>
              <w:rPr>
                <w:rFonts w:asciiTheme="minorHAnsi" w:hAnsiTheme="minorHAnsi" w:cstheme="minorHAnsi"/>
              </w:rPr>
            </w:pPr>
            <w:r w:rsidRPr="007A4846">
              <w:rPr>
                <w:lang w:val="en-MY" w:eastAsia="zh-CN" w:bidi="th-TH"/>
              </w:rPr>
              <w:t>Review and approve major changes to asset management policies.</w:t>
            </w:r>
          </w:p>
        </w:tc>
      </w:tr>
      <w:tr w:rsidR="005E464C" w:rsidRPr="00965199" w14:paraId="393CD720" w14:textId="77777777" w:rsidTr="005E464C">
        <w:trPr>
          <w:trHeight w:val="2032"/>
        </w:trPr>
        <w:tc>
          <w:tcPr>
            <w:tcW w:w="2694" w:type="dxa"/>
          </w:tcPr>
          <w:p w14:paraId="7D5E62DF" w14:textId="4DA2ACFD" w:rsidR="005E464C" w:rsidRPr="007A4846" w:rsidRDefault="005E464C" w:rsidP="00887542">
            <w:pPr>
              <w:pStyle w:val="TableText"/>
              <w:rPr>
                <w:rFonts w:asciiTheme="minorHAnsi" w:hAnsiTheme="minorHAnsi" w:cstheme="minorHAnsi"/>
                <w:b/>
                <w:bCs/>
              </w:rPr>
            </w:pPr>
            <w:r w:rsidRPr="00965199">
              <w:rPr>
                <w:rFonts w:asciiTheme="minorHAnsi" w:hAnsiTheme="minorHAnsi" w:cstheme="minorHAnsi"/>
                <w:b/>
                <w:bCs/>
              </w:rPr>
              <w:t>[</w:t>
            </w:r>
            <w:r w:rsidRPr="001D17C2">
              <w:rPr>
                <w:rFonts w:asciiTheme="minorHAnsi" w:hAnsiTheme="minorHAnsi" w:cstheme="minorHAnsi"/>
                <w:b/>
                <w:bCs/>
                <w:i/>
                <w:iCs/>
                <w:highlight w:val="yellow"/>
              </w:rPr>
              <w:t>E.g. Head of Infrastructure or Information Technology</w:t>
            </w:r>
            <w:r w:rsidRPr="001D17C2">
              <w:rPr>
                <w:rFonts w:asciiTheme="minorHAnsi" w:hAnsiTheme="minorHAnsi" w:cstheme="minorHAnsi"/>
                <w:b/>
                <w:bCs/>
                <w:highlight w:val="yellow"/>
              </w:rPr>
              <w:t>]</w:t>
            </w:r>
          </w:p>
        </w:tc>
        <w:tc>
          <w:tcPr>
            <w:tcW w:w="6520" w:type="dxa"/>
          </w:tcPr>
          <w:p w14:paraId="2903F28F" w14:textId="633605C1" w:rsidR="005E464C" w:rsidRPr="001D17C2" w:rsidRDefault="005E464C" w:rsidP="00887542">
            <w:pPr>
              <w:pStyle w:val="Table-bullet"/>
              <w:rPr>
                <w:lang w:val="en-MY" w:eastAsia="zh-CN" w:bidi="th-TH"/>
              </w:rPr>
            </w:pPr>
            <w:r w:rsidRPr="001D17C2">
              <w:rPr>
                <w:lang w:val="en-MY" w:eastAsia="zh-CN" w:bidi="th-TH"/>
              </w:rPr>
              <w:t xml:space="preserve">Serve as the </w:t>
            </w:r>
            <w:r w:rsidR="005A17D7">
              <w:rPr>
                <w:lang w:val="en-MY" w:eastAsia="zh-CN" w:bidi="th-TH"/>
              </w:rPr>
              <w:t>p</w:t>
            </w:r>
            <w:r w:rsidRPr="001D17C2">
              <w:rPr>
                <w:lang w:val="en-MY" w:eastAsia="zh-CN" w:bidi="th-TH"/>
              </w:rPr>
              <w:t xml:space="preserve">olicy </w:t>
            </w:r>
            <w:r w:rsidR="005A17D7">
              <w:rPr>
                <w:lang w:val="en-MY" w:eastAsia="zh-CN" w:bidi="th-TH"/>
              </w:rPr>
              <w:t>o</w:t>
            </w:r>
            <w:r w:rsidRPr="001D17C2">
              <w:rPr>
                <w:lang w:val="en-MY" w:eastAsia="zh-CN" w:bidi="th-TH"/>
              </w:rPr>
              <w:t xml:space="preserve">wner and oversee the IT </w:t>
            </w:r>
            <w:r w:rsidR="00461E84">
              <w:rPr>
                <w:lang w:val="en-MY" w:eastAsia="zh-CN" w:bidi="th-TH"/>
              </w:rPr>
              <w:t>a</w:t>
            </w:r>
            <w:r w:rsidRPr="001D17C2">
              <w:rPr>
                <w:lang w:val="en-MY" w:eastAsia="zh-CN" w:bidi="th-TH"/>
              </w:rPr>
              <w:t xml:space="preserve">sset </w:t>
            </w:r>
            <w:r w:rsidR="00461E84">
              <w:rPr>
                <w:lang w:val="en-MY" w:eastAsia="zh-CN" w:bidi="th-TH"/>
              </w:rPr>
              <w:t>i</w:t>
            </w:r>
            <w:r w:rsidRPr="001D17C2">
              <w:rPr>
                <w:lang w:val="en-MY" w:eastAsia="zh-CN" w:bidi="th-TH"/>
              </w:rPr>
              <w:t>nventory's development and maintenance.</w:t>
            </w:r>
          </w:p>
          <w:p w14:paraId="177D2102" w14:textId="77777777" w:rsidR="005E464C" w:rsidRPr="001D17C2" w:rsidRDefault="005E464C" w:rsidP="00887542">
            <w:pPr>
              <w:pStyle w:val="Table-bullet"/>
              <w:rPr>
                <w:lang w:val="en-MY" w:eastAsia="zh-CN" w:bidi="th-TH"/>
              </w:rPr>
            </w:pPr>
            <w:r w:rsidRPr="001D17C2">
              <w:rPr>
                <w:lang w:val="en-MY" w:eastAsia="zh-CN" w:bidi="th-TH"/>
              </w:rPr>
              <w:t>Conduct regular reviews of the</w:t>
            </w:r>
            <w:r>
              <w:rPr>
                <w:lang w:val="en-MY" w:eastAsia="zh-CN" w:bidi="th-TH"/>
              </w:rPr>
              <w:t xml:space="preserve"> IT</w:t>
            </w:r>
            <w:r w:rsidRPr="001D17C2">
              <w:rPr>
                <w:lang w:val="en-MY" w:eastAsia="zh-CN" w:bidi="th-TH"/>
              </w:rPr>
              <w:t xml:space="preserve"> asset inventory to identify and address risks associated with non-compliance.</w:t>
            </w:r>
          </w:p>
          <w:p w14:paraId="36680106" w14:textId="77777777" w:rsidR="005E464C" w:rsidRPr="001D17C2" w:rsidRDefault="005E464C" w:rsidP="00887542">
            <w:pPr>
              <w:pStyle w:val="Table-bullet"/>
              <w:rPr>
                <w:lang w:val="en-MY" w:eastAsia="zh-CN" w:bidi="th-TH"/>
              </w:rPr>
            </w:pPr>
            <w:r w:rsidRPr="001D17C2">
              <w:rPr>
                <w:lang w:val="en-MY" w:eastAsia="zh-CN" w:bidi="th-TH"/>
              </w:rPr>
              <w:t xml:space="preserve">Ensure the policy aligns with strategic business objectives, </w:t>
            </w:r>
            <w:r>
              <w:rPr>
                <w:lang w:val="en-MY" w:eastAsia="zh-CN" w:bidi="th-TH"/>
              </w:rPr>
              <w:t>legal and regulatory</w:t>
            </w:r>
            <w:r w:rsidRPr="001D17C2">
              <w:rPr>
                <w:lang w:val="en-MY" w:eastAsia="zh-CN" w:bidi="th-TH"/>
              </w:rPr>
              <w:t xml:space="preserve"> </w:t>
            </w:r>
            <w:r w:rsidRPr="005351F0">
              <w:rPr>
                <w:lang w:val="en-MY" w:eastAsia="zh-CN" w:bidi="th-TH"/>
              </w:rPr>
              <w:t>requirements</w:t>
            </w:r>
            <w:r>
              <w:rPr>
                <w:lang w:val="en-MY" w:eastAsia="zh-CN" w:bidi="th-TH"/>
              </w:rPr>
              <w:t>.</w:t>
            </w:r>
          </w:p>
          <w:p w14:paraId="4EFC1EF7" w14:textId="77777777" w:rsidR="005E464C" w:rsidRPr="005E464C" w:rsidRDefault="005E464C" w:rsidP="00887542">
            <w:pPr>
              <w:pStyle w:val="Table-bullet"/>
              <w:rPr>
                <w:rFonts w:asciiTheme="minorHAnsi" w:hAnsiTheme="minorHAnsi" w:cstheme="minorHAnsi"/>
              </w:rPr>
            </w:pPr>
            <w:r w:rsidRPr="001D17C2">
              <w:rPr>
                <w:lang w:val="en-MY" w:eastAsia="zh-CN" w:bidi="th-TH"/>
              </w:rPr>
              <w:t>Facilitate and manage the process for</w:t>
            </w:r>
            <w:r>
              <w:rPr>
                <w:lang w:val="en-MY" w:eastAsia="zh-CN" w:bidi="th-TH"/>
              </w:rPr>
              <w:t xml:space="preserve"> IT</w:t>
            </w:r>
            <w:r w:rsidRPr="001D17C2">
              <w:rPr>
                <w:lang w:val="en-MY" w:eastAsia="zh-CN" w:bidi="th-TH"/>
              </w:rPr>
              <w:t xml:space="preserve"> asset disposal or return in compliance with the policy.</w:t>
            </w:r>
          </w:p>
        </w:tc>
      </w:tr>
      <w:tr w:rsidR="005E464C" w:rsidRPr="00965199" w14:paraId="0B8621ED" w14:textId="77777777" w:rsidTr="005E464C">
        <w:trPr>
          <w:trHeight w:val="2439"/>
        </w:trPr>
        <w:tc>
          <w:tcPr>
            <w:tcW w:w="2694" w:type="dxa"/>
          </w:tcPr>
          <w:p w14:paraId="6E15C7F4" w14:textId="74D33CF9" w:rsidR="005E464C" w:rsidRPr="007A4846" w:rsidRDefault="005E464C" w:rsidP="00887542">
            <w:pPr>
              <w:pStyle w:val="TableText"/>
              <w:rPr>
                <w:rFonts w:asciiTheme="minorHAnsi" w:hAnsiTheme="minorHAnsi" w:cstheme="minorHAnsi"/>
                <w:b/>
                <w:bCs/>
                <w:i/>
                <w:iCs/>
                <w:lang w:val="en-MY"/>
              </w:rPr>
            </w:pPr>
            <w:r w:rsidRPr="001D17C2">
              <w:rPr>
                <w:rFonts w:asciiTheme="minorHAnsi" w:hAnsiTheme="minorHAnsi" w:cstheme="minorHAnsi"/>
                <w:b/>
                <w:bCs/>
                <w:i/>
                <w:iCs/>
                <w:highlight w:val="yellow"/>
              </w:rPr>
              <w:t>[E.g.</w:t>
            </w:r>
            <w:r w:rsidRPr="001D17C2">
              <w:rPr>
                <w:rFonts w:ascii="Segoe UI" w:eastAsia="Times New Roman" w:hAnsi="Segoe UI" w:cs="Segoe UI"/>
                <w:i/>
                <w:iCs/>
                <w:color w:val="35383F"/>
                <w:highlight w:val="yellow"/>
                <w:lang w:val="en-MY" w:eastAsia="zh-CN" w:bidi="th-TH"/>
              </w:rPr>
              <w:t xml:space="preserve"> </w:t>
            </w:r>
            <w:r w:rsidRPr="001D17C2">
              <w:rPr>
                <w:rFonts w:asciiTheme="minorHAnsi" w:hAnsiTheme="minorHAnsi" w:cstheme="minorHAnsi"/>
                <w:b/>
                <w:bCs/>
                <w:i/>
                <w:iCs/>
                <w:highlight w:val="yellow"/>
                <w:lang w:val="en-MY"/>
              </w:rPr>
              <w:t xml:space="preserve">Business </w:t>
            </w:r>
            <w:r>
              <w:rPr>
                <w:rFonts w:asciiTheme="minorHAnsi" w:hAnsiTheme="minorHAnsi" w:cstheme="minorHAnsi"/>
                <w:b/>
                <w:bCs/>
                <w:i/>
                <w:iCs/>
                <w:highlight w:val="yellow"/>
                <w:lang w:val="en-MY"/>
              </w:rPr>
              <w:t>Asset</w:t>
            </w:r>
            <w:r w:rsidRPr="001D17C2">
              <w:rPr>
                <w:rFonts w:asciiTheme="minorHAnsi" w:hAnsiTheme="minorHAnsi" w:cstheme="minorHAnsi"/>
                <w:b/>
                <w:bCs/>
                <w:i/>
                <w:iCs/>
                <w:highlight w:val="yellow"/>
                <w:lang w:val="en-MY"/>
              </w:rPr>
              <w:t xml:space="preserve"> Owners</w:t>
            </w:r>
            <w:r w:rsidRPr="001D17C2">
              <w:rPr>
                <w:rFonts w:asciiTheme="minorHAnsi" w:hAnsiTheme="minorHAnsi" w:cstheme="minorHAnsi"/>
                <w:b/>
                <w:bCs/>
                <w:i/>
                <w:iCs/>
                <w:highlight w:val="yellow"/>
              </w:rPr>
              <w:t>]</w:t>
            </w:r>
          </w:p>
        </w:tc>
        <w:tc>
          <w:tcPr>
            <w:tcW w:w="6520" w:type="dxa"/>
          </w:tcPr>
          <w:p w14:paraId="54A4D9F8" w14:textId="77777777" w:rsidR="005E464C" w:rsidRPr="001D17C2" w:rsidRDefault="005E464C" w:rsidP="00887542">
            <w:pPr>
              <w:pStyle w:val="Table-bullet"/>
              <w:rPr>
                <w:lang w:val="en-MY" w:eastAsia="zh-CN" w:bidi="th-TH"/>
              </w:rPr>
            </w:pPr>
            <w:r>
              <w:rPr>
                <w:lang w:val="en-MY" w:eastAsia="zh-CN" w:bidi="th-TH"/>
              </w:rPr>
              <w:t>Serve as the IT asset owner.</w:t>
            </w:r>
          </w:p>
          <w:p w14:paraId="534AE286" w14:textId="77777777" w:rsidR="005E464C" w:rsidRPr="001D1463" w:rsidRDefault="005E464C" w:rsidP="00887542">
            <w:pPr>
              <w:pStyle w:val="Table-bullet"/>
              <w:rPr>
                <w:lang w:val="en-MY" w:eastAsia="zh-CN" w:bidi="th-TH"/>
              </w:rPr>
            </w:pPr>
            <w:r w:rsidRPr="001D1463">
              <w:rPr>
                <w:lang w:val="en-MY" w:eastAsia="zh-CN" w:bidi="th-TH"/>
              </w:rPr>
              <w:t xml:space="preserve">Manage the day-to-day use and protection of assigned </w:t>
            </w:r>
            <w:r>
              <w:rPr>
                <w:lang w:val="en-MY" w:eastAsia="zh-CN" w:bidi="th-TH"/>
              </w:rPr>
              <w:t xml:space="preserve">IT </w:t>
            </w:r>
            <w:r w:rsidRPr="001D1463">
              <w:rPr>
                <w:lang w:val="en-MY" w:eastAsia="zh-CN" w:bidi="th-TH"/>
              </w:rPr>
              <w:t xml:space="preserve">assets within their </w:t>
            </w:r>
            <w:r>
              <w:rPr>
                <w:lang w:val="en-MY" w:eastAsia="zh-CN" w:bidi="th-TH"/>
              </w:rPr>
              <w:t>business units</w:t>
            </w:r>
            <w:r w:rsidRPr="001D1463">
              <w:rPr>
                <w:lang w:val="en-MY" w:eastAsia="zh-CN" w:bidi="th-TH"/>
              </w:rPr>
              <w:t>.</w:t>
            </w:r>
          </w:p>
          <w:p w14:paraId="7AE109F0" w14:textId="77777777" w:rsidR="005E464C" w:rsidRPr="001D1463" w:rsidRDefault="005E464C" w:rsidP="00887542">
            <w:pPr>
              <w:pStyle w:val="Table-bullet"/>
              <w:rPr>
                <w:lang w:val="en-MY" w:eastAsia="zh-CN" w:bidi="th-TH"/>
              </w:rPr>
            </w:pPr>
            <w:r w:rsidRPr="001D1463">
              <w:rPr>
                <w:lang w:val="en-MY" w:eastAsia="zh-CN" w:bidi="th-TH"/>
              </w:rPr>
              <w:t>Ensure all assigned</w:t>
            </w:r>
            <w:r>
              <w:rPr>
                <w:lang w:val="en-MY" w:eastAsia="zh-CN" w:bidi="th-TH"/>
              </w:rPr>
              <w:t xml:space="preserve"> IT</w:t>
            </w:r>
            <w:r w:rsidRPr="001D1463">
              <w:rPr>
                <w:lang w:val="en-MY" w:eastAsia="zh-CN" w:bidi="th-TH"/>
              </w:rPr>
              <w:t xml:space="preserve"> assets are registered, classified, and compliant with asset management policies.</w:t>
            </w:r>
          </w:p>
          <w:p w14:paraId="26474588" w14:textId="35B77395" w:rsidR="005E464C" w:rsidRPr="001D1463" w:rsidRDefault="005E464C" w:rsidP="00887542">
            <w:pPr>
              <w:pStyle w:val="Table-bullet"/>
              <w:rPr>
                <w:lang w:val="en-MY" w:eastAsia="zh-CN" w:bidi="th-TH"/>
              </w:rPr>
            </w:pPr>
            <w:r w:rsidRPr="001D1463">
              <w:rPr>
                <w:lang w:val="en-MY" w:eastAsia="zh-CN" w:bidi="th-TH"/>
              </w:rPr>
              <w:t>Report discrepancies or non-compliance issues regarding</w:t>
            </w:r>
            <w:r>
              <w:rPr>
                <w:lang w:val="en-MY" w:eastAsia="zh-CN" w:bidi="th-TH"/>
              </w:rPr>
              <w:t xml:space="preserve"> IT</w:t>
            </w:r>
            <w:r w:rsidRPr="001D1463">
              <w:rPr>
                <w:lang w:val="en-MY" w:eastAsia="zh-CN" w:bidi="th-TH"/>
              </w:rPr>
              <w:t xml:space="preserve"> asset management to </w:t>
            </w:r>
            <w:r>
              <w:rPr>
                <w:lang w:val="en-MY" w:eastAsia="zh-CN" w:bidi="th-TH"/>
              </w:rPr>
              <w:t>[</w:t>
            </w:r>
            <w:r w:rsidR="00443CC2">
              <w:rPr>
                <w:lang w:val="en-MY" w:eastAsia="zh-CN" w:bidi="th-TH"/>
              </w:rPr>
              <w:t xml:space="preserve">Head </w:t>
            </w:r>
            <w:proofErr w:type="gramStart"/>
            <w:r w:rsidR="00443CC2">
              <w:rPr>
                <w:lang w:val="en-MY" w:eastAsia="zh-CN" w:bidi="th-TH"/>
              </w:rPr>
              <w:t xml:space="preserve">of </w:t>
            </w:r>
            <w:r w:rsidR="00A938AD" w:rsidRPr="00012BFE">
              <w:rPr>
                <w:highlight w:val="yellow"/>
                <w:lang w:val="en-MY" w:eastAsia="zh-CN" w:bidi="th-TH"/>
              </w:rPr>
              <w:t xml:space="preserve"> Information</w:t>
            </w:r>
            <w:proofErr w:type="gramEnd"/>
            <w:r w:rsidR="00A938AD" w:rsidRPr="00012BFE">
              <w:rPr>
                <w:highlight w:val="yellow"/>
                <w:lang w:val="en-MY" w:eastAsia="zh-CN" w:bidi="th-TH"/>
              </w:rPr>
              <w:t xml:space="preserve"> Security Department</w:t>
            </w:r>
            <w:r w:rsidRPr="00012BFE">
              <w:rPr>
                <w:highlight w:val="yellow"/>
                <w:lang w:val="en-MY" w:eastAsia="zh-CN" w:bidi="th-TH"/>
              </w:rPr>
              <w:t>]</w:t>
            </w:r>
          </w:p>
          <w:p w14:paraId="17434A4D" w14:textId="77777777" w:rsidR="005E464C" w:rsidRPr="005E464C" w:rsidRDefault="005E464C" w:rsidP="00887542">
            <w:pPr>
              <w:pStyle w:val="Table-bullet"/>
              <w:rPr>
                <w:rFonts w:asciiTheme="minorHAnsi" w:hAnsiTheme="minorHAnsi" w:cstheme="minorHAnsi"/>
              </w:rPr>
            </w:pPr>
            <w:r w:rsidRPr="00E21541">
              <w:rPr>
                <w:lang w:val="en-MY" w:eastAsia="zh-CN" w:bidi="th-TH"/>
              </w:rPr>
              <w:t>Implement procedures for regular assessments of asset condition and performance.</w:t>
            </w:r>
          </w:p>
        </w:tc>
      </w:tr>
      <w:tr w:rsidR="005E464C" w:rsidRPr="00965199" w14:paraId="1DE54F93" w14:textId="77777777" w:rsidTr="005E464C">
        <w:trPr>
          <w:trHeight w:val="2032"/>
        </w:trPr>
        <w:tc>
          <w:tcPr>
            <w:tcW w:w="2694" w:type="dxa"/>
          </w:tcPr>
          <w:p w14:paraId="33D02C2F" w14:textId="05BDF57A" w:rsidR="005E464C" w:rsidRPr="007A4846" w:rsidRDefault="005E464C" w:rsidP="00887542">
            <w:pPr>
              <w:pStyle w:val="TableText"/>
              <w:rPr>
                <w:rFonts w:asciiTheme="minorHAnsi" w:hAnsiTheme="minorHAnsi" w:cstheme="minorHAnsi"/>
                <w:b/>
                <w:bCs/>
                <w:i/>
                <w:iCs/>
                <w:highlight w:val="yellow"/>
              </w:rPr>
            </w:pPr>
            <w:r>
              <w:rPr>
                <w:rFonts w:asciiTheme="minorHAnsi" w:hAnsiTheme="minorHAnsi" w:cstheme="minorHAnsi"/>
                <w:b/>
                <w:bCs/>
                <w:i/>
                <w:iCs/>
                <w:highlight w:val="yellow"/>
              </w:rPr>
              <w:t>[E.g. Information Security Department</w:t>
            </w:r>
            <w:r w:rsidR="00C34B05">
              <w:rPr>
                <w:rFonts w:asciiTheme="minorHAnsi" w:hAnsiTheme="minorHAnsi" w:cstheme="minorHAnsi"/>
                <w:b/>
                <w:bCs/>
                <w:i/>
                <w:iCs/>
                <w:highlight w:val="yellow"/>
              </w:rPr>
              <w:t>]</w:t>
            </w:r>
          </w:p>
        </w:tc>
        <w:tc>
          <w:tcPr>
            <w:tcW w:w="6520" w:type="dxa"/>
          </w:tcPr>
          <w:p w14:paraId="543BCB8F" w14:textId="77777777" w:rsidR="005E464C" w:rsidRDefault="005E464C" w:rsidP="00887542">
            <w:pPr>
              <w:pStyle w:val="Table-bullet"/>
              <w:rPr>
                <w:lang w:val="en-MY" w:eastAsia="zh-CN" w:bidi="th-TH"/>
              </w:rPr>
            </w:pPr>
            <w:r w:rsidRPr="001D17C2">
              <w:rPr>
                <w:lang w:val="en-MY" w:eastAsia="zh-CN" w:bidi="th-TH"/>
              </w:rPr>
              <w:t>Identify and assess security risks associated with IT assets and propose mitigation strategies.</w:t>
            </w:r>
          </w:p>
          <w:p w14:paraId="14FD078A" w14:textId="77777777" w:rsidR="005E464C" w:rsidRPr="001D17C2" w:rsidRDefault="005E464C" w:rsidP="00887542">
            <w:pPr>
              <w:pStyle w:val="Table-bullet"/>
              <w:rPr>
                <w:lang w:val="en-MY" w:eastAsia="zh-CN" w:bidi="th-TH"/>
              </w:rPr>
            </w:pPr>
            <w:r w:rsidRPr="00C34C22">
              <w:rPr>
                <w:lang w:eastAsia="zh-CN" w:bidi="th-TH"/>
              </w:rPr>
              <w:t xml:space="preserve">Ensure </w:t>
            </w:r>
            <w:r>
              <w:rPr>
                <w:lang w:eastAsia="zh-CN" w:bidi="th-TH"/>
              </w:rPr>
              <w:t>IT assets comply</w:t>
            </w:r>
            <w:r w:rsidRPr="00C34C22">
              <w:rPr>
                <w:lang w:eastAsia="zh-CN" w:bidi="th-TH"/>
              </w:rPr>
              <w:t xml:space="preserve"> with </w:t>
            </w:r>
            <w:r>
              <w:rPr>
                <w:lang w:eastAsia="zh-CN" w:bidi="th-TH"/>
              </w:rPr>
              <w:t>company</w:t>
            </w:r>
            <w:r w:rsidRPr="00C34C22">
              <w:rPr>
                <w:lang w:eastAsia="zh-CN" w:bidi="th-TH"/>
              </w:rPr>
              <w:t xml:space="preserve"> security standards</w:t>
            </w:r>
            <w:r>
              <w:rPr>
                <w:lang w:eastAsia="zh-CN" w:bidi="th-TH"/>
              </w:rPr>
              <w:t xml:space="preserve"> and requirements.</w:t>
            </w:r>
          </w:p>
          <w:p w14:paraId="4A1703C3" w14:textId="77777777" w:rsidR="005E464C" w:rsidRPr="001D17C2" w:rsidRDefault="005E464C" w:rsidP="00887542">
            <w:pPr>
              <w:pStyle w:val="Table-bullet"/>
              <w:rPr>
                <w:rFonts w:asciiTheme="minorHAnsi" w:hAnsiTheme="minorHAnsi" w:cstheme="minorHAnsi"/>
                <w:b/>
                <w:bCs/>
                <w:i/>
                <w:iCs/>
                <w:lang w:val="en-MY"/>
              </w:rPr>
            </w:pPr>
            <w:r w:rsidRPr="005351F0">
              <w:rPr>
                <w:lang w:eastAsia="zh-CN" w:bidi="th-TH"/>
              </w:rPr>
              <w:t>Conduct</w:t>
            </w:r>
            <w:r w:rsidRPr="001D17C2">
              <w:rPr>
                <w:lang w:eastAsia="zh-CN" w:bidi="th-TH"/>
              </w:rPr>
              <w:t xml:space="preserve"> vulnerability</w:t>
            </w:r>
            <w:r w:rsidRPr="005351F0">
              <w:rPr>
                <w:lang w:eastAsia="zh-CN" w:bidi="th-TH"/>
              </w:rPr>
              <w:t xml:space="preserve"> and security risk</w:t>
            </w:r>
            <w:r w:rsidRPr="001D17C2">
              <w:rPr>
                <w:lang w:eastAsia="zh-CN" w:bidi="th-TH"/>
              </w:rPr>
              <w:t xml:space="preserve"> assessments </w:t>
            </w:r>
            <w:r w:rsidRPr="005351F0">
              <w:rPr>
                <w:lang w:eastAsia="zh-CN" w:bidi="th-TH"/>
              </w:rPr>
              <w:t>on IT assets to</w:t>
            </w:r>
            <w:r w:rsidRPr="001D17C2">
              <w:rPr>
                <w:lang w:eastAsia="zh-CN" w:bidi="th-TH"/>
              </w:rPr>
              <w:t xml:space="preserve"> identify weaknesses and prioriti</w:t>
            </w:r>
            <w:r w:rsidRPr="005351F0">
              <w:rPr>
                <w:lang w:eastAsia="zh-CN" w:bidi="th-TH"/>
              </w:rPr>
              <w:t>s</w:t>
            </w:r>
            <w:r w:rsidRPr="001D17C2">
              <w:rPr>
                <w:lang w:eastAsia="zh-CN" w:bidi="th-TH"/>
              </w:rPr>
              <w:t>e remediation efforts.</w:t>
            </w:r>
          </w:p>
          <w:p w14:paraId="6FF82661" w14:textId="05E0CBC2" w:rsidR="005E464C" w:rsidRPr="00965199" w:rsidRDefault="005E464C" w:rsidP="00887542">
            <w:pPr>
              <w:pStyle w:val="Table-bullet"/>
            </w:pPr>
            <w:r w:rsidRPr="001D17C2">
              <w:rPr>
                <w:lang w:val="en-MY"/>
              </w:rPr>
              <w:t>Establish and enforce access control measures to ensure authori</w:t>
            </w:r>
            <w:r>
              <w:rPr>
                <w:lang w:val="en-MY"/>
              </w:rPr>
              <w:t>s</w:t>
            </w:r>
            <w:r w:rsidRPr="001D17C2">
              <w:rPr>
                <w:lang w:val="en-MY"/>
              </w:rPr>
              <w:t>ed access to IT assets</w:t>
            </w:r>
            <w:r w:rsidR="008C16AC">
              <w:rPr>
                <w:lang w:val="en-MY"/>
              </w:rPr>
              <w:t>.</w:t>
            </w:r>
          </w:p>
        </w:tc>
      </w:tr>
      <w:tr w:rsidR="005E464C" w:rsidRPr="00965199" w14:paraId="655B4104" w14:textId="77777777" w:rsidTr="005E464C">
        <w:trPr>
          <w:trHeight w:val="2032"/>
        </w:trPr>
        <w:tc>
          <w:tcPr>
            <w:tcW w:w="2694" w:type="dxa"/>
          </w:tcPr>
          <w:p w14:paraId="012A8975" w14:textId="5F1E6C50" w:rsidR="005E464C" w:rsidRPr="007A4846" w:rsidRDefault="005E464C" w:rsidP="00887542">
            <w:pPr>
              <w:pStyle w:val="TableText"/>
              <w:rPr>
                <w:rFonts w:asciiTheme="minorHAnsi" w:hAnsiTheme="minorHAnsi" w:cstheme="minorHAnsi"/>
                <w:b/>
                <w:bCs/>
              </w:rPr>
            </w:pPr>
            <w:r w:rsidRPr="00350F27">
              <w:rPr>
                <w:rFonts w:asciiTheme="minorHAnsi" w:hAnsiTheme="minorHAnsi" w:cstheme="minorHAnsi"/>
                <w:b/>
                <w:bCs/>
              </w:rPr>
              <w:t>End users and Third Part</w:t>
            </w:r>
            <w:r w:rsidR="00A9199B">
              <w:rPr>
                <w:rFonts w:asciiTheme="minorHAnsi" w:hAnsiTheme="minorHAnsi" w:cstheme="minorHAnsi"/>
                <w:b/>
                <w:bCs/>
              </w:rPr>
              <w:t>ies</w:t>
            </w:r>
          </w:p>
        </w:tc>
        <w:tc>
          <w:tcPr>
            <w:tcW w:w="6520" w:type="dxa"/>
          </w:tcPr>
          <w:p w14:paraId="57E7F2D1" w14:textId="77777777" w:rsidR="005E464C" w:rsidRPr="009D20B6" w:rsidRDefault="005E464C" w:rsidP="00887542">
            <w:pPr>
              <w:pStyle w:val="Table-bullet"/>
              <w:rPr>
                <w:lang w:val="en-MY" w:eastAsia="zh-CN" w:bidi="th-TH"/>
              </w:rPr>
            </w:pPr>
            <w:r w:rsidRPr="009D20B6">
              <w:rPr>
                <w:lang w:val="en-MY" w:eastAsia="zh-CN" w:bidi="th-TH"/>
              </w:rPr>
              <w:t xml:space="preserve">Securely handle and manage </w:t>
            </w:r>
            <w:r>
              <w:rPr>
                <w:lang w:val="en-MY" w:eastAsia="zh-CN" w:bidi="th-TH"/>
              </w:rPr>
              <w:t>company IT</w:t>
            </w:r>
            <w:r w:rsidRPr="009D20B6">
              <w:rPr>
                <w:lang w:val="en-MY" w:eastAsia="zh-CN" w:bidi="th-TH"/>
              </w:rPr>
              <w:t xml:space="preserve"> assets in accordance with the policy.</w:t>
            </w:r>
          </w:p>
          <w:p w14:paraId="785B274C" w14:textId="77777777" w:rsidR="005E464C" w:rsidRPr="009D20B6" w:rsidRDefault="005E464C" w:rsidP="00887542">
            <w:pPr>
              <w:pStyle w:val="Table-bullet"/>
              <w:rPr>
                <w:lang w:val="en-MY" w:eastAsia="zh-CN" w:bidi="th-TH"/>
              </w:rPr>
            </w:pPr>
            <w:r w:rsidRPr="009D20B6">
              <w:rPr>
                <w:lang w:val="en-MY" w:eastAsia="zh-CN" w:bidi="th-TH"/>
              </w:rPr>
              <w:t>Adhere to security practices and guidelines to prevent unauthori</w:t>
            </w:r>
            <w:r>
              <w:rPr>
                <w:lang w:val="en-MY" w:eastAsia="zh-CN" w:bidi="th-TH"/>
              </w:rPr>
              <w:t>s</w:t>
            </w:r>
            <w:r w:rsidRPr="009D20B6">
              <w:rPr>
                <w:lang w:val="en-MY" w:eastAsia="zh-CN" w:bidi="th-TH"/>
              </w:rPr>
              <w:t xml:space="preserve">ed access or misuse of </w:t>
            </w:r>
            <w:r>
              <w:rPr>
                <w:lang w:val="en-MY" w:eastAsia="zh-CN" w:bidi="th-TH"/>
              </w:rPr>
              <w:t xml:space="preserve">IT </w:t>
            </w:r>
            <w:r w:rsidRPr="009D20B6">
              <w:rPr>
                <w:lang w:val="en-MY" w:eastAsia="zh-CN" w:bidi="th-TH"/>
              </w:rPr>
              <w:t>assets.</w:t>
            </w:r>
          </w:p>
          <w:p w14:paraId="5BFF7F13" w14:textId="11054E54" w:rsidR="005E464C" w:rsidRPr="009D20B6" w:rsidRDefault="005E464C" w:rsidP="00887542">
            <w:pPr>
              <w:pStyle w:val="Table-bullet"/>
              <w:rPr>
                <w:lang w:val="en-MY" w:eastAsia="zh-CN" w:bidi="th-TH"/>
              </w:rPr>
            </w:pPr>
            <w:r w:rsidRPr="009D20B6">
              <w:rPr>
                <w:lang w:val="en-MY" w:eastAsia="zh-CN" w:bidi="th-TH"/>
              </w:rPr>
              <w:t xml:space="preserve">Report any incidents of asset loss, damage, or security </w:t>
            </w:r>
            <w:r w:rsidR="00674AA8">
              <w:rPr>
                <w:lang w:val="en-MY" w:eastAsia="zh-CN" w:bidi="th-TH"/>
              </w:rPr>
              <w:t>incidents</w:t>
            </w:r>
            <w:r w:rsidRPr="009D20B6">
              <w:rPr>
                <w:lang w:val="en-MY" w:eastAsia="zh-CN" w:bidi="th-TH"/>
              </w:rPr>
              <w:t xml:space="preserve"> promptly.</w:t>
            </w:r>
          </w:p>
          <w:p w14:paraId="73BAEE77" w14:textId="77777777" w:rsidR="005E464C" w:rsidRPr="00965199" w:rsidRDefault="005E464C" w:rsidP="00887542">
            <w:pPr>
              <w:pStyle w:val="Table-bullet"/>
              <w:rPr>
                <w:rFonts w:asciiTheme="minorHAnsi" w:hAnsiTheme="minorHAnsi" w:cstheme="minorHAnsi"/>
              </w:rPr>
            </w:pPr>
            <w:r w:rsidRPr="009D20B6">
              <w:rPr>
                <w:lang w:val="en-MY" w:eastAsia="zh-CN" w:bidi="th-TH"/>
              </w:rPr>
              <w:t xml:space="preserve">Ensure </w:t>
            </w:r>
            <w:r>
              <w:rPr>
                <w:lang w:val="en-MY" w:eastAsia="zh-CN" w:bidi="th-TH"/>
              </w:rPr>
              <w:t xml:space="preserve">IT </w:t>
            </w:r>
            <w:r w:rsidRPr="009D20B6">
              <w:rPr>
                <w:lang w:val="en-MY" w:eastAsia="zh-CN" w:bidi="th-TH"/>
              </w:rPr>
              <w:t>assets are returned appropriately upon termination of use or employment.</w:t>
            </w:r>
          </w:p>
        </w:tc>
      </w:tr>
    </w:tbl>
    <w:p w14:paraId="78DA24F8" w14:textId="77777777" w:rsidR="005E464C" w:rsidRPr="008F72CE" w:rsidRDefault="005E464C" w:rsidP="005E464C"/>
    <w:p w14:paraId="174B7490" w14:textId="2755F9D4" w:rsidR="00461062" w:rsidRDefault="00461062" w:rsidP="00A25D90">
      <w:pPr>
        <w:pStyle w:val="Heading1"/>
      </w:pPr>
      <w:bookmarkStart w:id="5" w:name="_Toc189574802"/>
      <w:r>
        <w:lastRenderedPageBreak/>
        <w:t>Structure of Asset Inventory</w:t>
      </w:r>
      <w:bookmarkEnd w:id="5"/>
      <w:r>
        <w:t xml:space="preserve"> </w:t>
      </w:r>
    </w:p>
    <w:p w14:paraId="01221C21" w14:textId="5F523184" w:rsidR="00036058" w:rsidRPr="00965199" w:rsidRDefault="00036058" w:rsidP="001E3921">
      <w:r w:rsidRPr="00036058">
        <w:t>[</w:t>
      </w:r>
      <w:r w:rsidRPr="005E464C">
        <w:rPr>
          <w:highlight w:val="yellow"/>
        </w:rPr>
        <w:t>COMPANY NAME</w:t>
      </w:r>
      <w:r w:rsidRPr="00036058">
        <w:t>]</w:t>
      </w:r>
      <w:r>
        <w:t>’s</w:t>
      </w:r>
      <w:r w:rsidR="00BE19DA">
        <w:t xml:space="preserve"> IT</w:t>
      </w:r>
      <w:r>
        <w:t xml:space="preserve"> asset inventory</w:t>
      </w:r>
      <w:r w:rsidRPr="00036058">
        <w:t xml:space="preserve"> is an organi</w:t>
      </w:r>
      <w:r w:rsidR="005351F0">
        <w:t>s</w:t>
      </w:r>
      <w:r w:rsidRPr="00036058">
        <w:t xml:space="preserve">ed registry of all managed assets, designed for easy access and efficient information retrieval. The inventory </w:t>
      </w:r>
      <w:r w:rsidR="003526FA">
        <w:t>shall be structured with the</w:t>
      </w:r>
      <w:r w:rsidR="00393AF3">
        <w:t xml:space="preserve"> following details</w:t>
      </w:r>
      <w:r w:rsidRPr="00036058">
        <w:t>:</w:t>
      </w:r>
    </w:p>
    <w:p w14:paraId="37FC25DF" w14:textId="11BA0323" w:rsidR="004E6EAE" w:rsidRDefault="00506BBB" w:rsidP="004E6EAE">
      <w:pPr>
        <w:pStyle w:val="ListBullet"/>
      </w:pPr>
      <w:r>
        <w:rPr>
          <w:b/>
          <w:bCs/>
        </w:rPr>
        <w:t>H</w:t>
      </w:r>
      <w:r w:rsidR="004E6EAE" w:rsidRPr="006313B5">
        <w:rPr>
          <w:b/>
          <w:bCs/>
        </w:rPr>
        <w:t>ardware</w:t>
      </w:r>
      <w:r>
        <w:rPr>
          <w:b/>
          <w:bCs/>
        </w:rPr>
        <w:t>:</w:t>
      </w:r>
      <w:r w:rsidR="004E6EAE">
        <w:t xml:space="preserve"> </w:t>
      </w:r>
      <w:r w:rsidR="00996F35">
        <w:t>A</w:t>
      </w:r>
      <w:r w:rsidR="004E6EAE">
        <w:t>sset location, type, unique identifier,</w:t>
      </w:r>
      <w:r w:rsidR="005F03B7">
        <w:t xml:space="preserve"> </w:t>
      </w:r>
      <w:r w:rsidR="009C4BAD">
        <w:t>data handled</w:t>
      </w:r>
      <w:r w:rsidR="007A4421">
        <w:t xml:space="preserve">, criticality, </w:t>
      </w:r>
      <w:r w:rsidR="004E6EAE">
        <w:t xml:space="preserve">business function, and owner. This information </w:t>
      </w:r>
      <w:r w:rsidR="00007B0B" w:rsidRPr="00965199">
        <w:t>shall</w:t>
      </w:r>
      <w:r w:rsidR="004E6EAE">
        <w:t xml:space="preserve"> be included at asset onboarding, and changes in asset ownership </w:t>
      </w:r>
      <w:r w:rsidR="00007B0B" w:rsidRPr="00965199">
        <w:t>shall</w:t>
      </w:r>
      <w:r w:rsidR="004E6EAE">
        <w:t xml:space="preserve"> be reflected in the asset inventory immediately.</w:t>
      </w:r>
    </w:p>
    <w:p w14:paraId="5D79E9EE" w14:textId="77777777" w:rsidR="004E6EAE" w:rsidRDefault="004E6EAE" w:rsidP="004E6EAE">
      <w:pPr>
        <w:pStyle w:val="ListBullet"/>
        <w:numPr>
          <w:ilvl w:val="0"/>
          <w:numId w:val="0"/>
        </w:numPr>
        <w:ind w:left="340"/>
      </w:pPr>
    </w:p>
    <w:p w14:paraId="49BE535B" w14:textId="290A315F" w:rsidR="00012BFE" w:rsidRDefault="00506BBB" w:rsidP="00012BFE">
      <w:pPr>
        <w:pStyle w:val="ListBullet"/>
      </w:pPr>
      <w:r w:rsidRPr="00965199">
        <w:rPr>
          <w:b/>
          <w:bCs/>
        </w:rPr>
        <w:t>S</w:t>
      </w:r>
      <w:r w:rsidR="004E6EAE" w:rsidRPr="00965199">
        <w:rPr>
          <w:b/>
          <w:bCs/>
        </w:rPr>
        <w:t>oftware</w:t>
      </w:r>
      <w:r w:rsidRPr="00965199">
        <w:rPr>
          <w:b/>
          <w:bCs/>
        </w:rPr>
        <w:t>:</w:t>
      </w:r>
      <w:r w:rsidR="004E6EAE" w:rsidRPr="00965199">
        <w:t xml:space="preserve"> </w:t>
      </w:r>
      <w:r w:rsidR="00996F35" w:rsidRPr="00965199">
        <w:t>N</w:t>
      </w:r>
      <w:r w:rsidR="004E6EAE" w:rsidRPr="00965199">
        <w:t>ame, version,</w:t>
      </w:r>
      <w:r w:rsidR="00393AF3">
        <w:t xml:space="preserve"> vendor,</w:t>
      </w:r>
      <w:r w:rsidR="00972B7F">
        <w:t xml:space="preserve"> </w:t>
      </w:r>
      <w:r w:rsidR="009C5C18" w:rsidRPr="00965199">
        <w:t xml:space="preserve">data handled, criticality, business function, </w:t>
      </w:r>
      <w:r w:rsidR="009C5C18">
        <w:t>owner</w:t>
      </w:r>
      <w:r w:rsidR="00972B7F">
        <w:t>,</w:t>
      </w:r>
      <w:r w:rsidR="009460C5" w:rsidRPr="00965199">
        <w:t xml:space="preserve"> </w:t>
      </w:r>
      <w:r w:rsidR="003D21CC" w:rsidRPr="00965199">
        <w:t>patch status</w:t>
      </w:r>
      <w:r w:rsidR="0032193F">
        <w:t>,</w:t>
      </w:r>
      <w:r w:rsidR="003D21CC" w:rsidRPr="00965199">
        <w:t xml:space="preserve"> </w:t>
      </w:r>
      <w:r w:rsidR="004E6EAE" w:rsidRPr="00965199">
        <w:t xml:space="preserve">publisher, install </w:t>
      </w:r>
      <w:r w:rsidR="009C5C18">
        <w:t xml:space="preserve">date, </w:t>
      </w:r>
      <w:r w:rsidR="00393AF3">
        <w:t xml:space="preserve">expiry </w:t>
      </w:r>
      <w:r w:rsidR="004E6EAE" w:rsidRPr="00965199">
        <w:t>date</w:t>
      </w:r>
      <w:r w:rsidR="00533F50">
        <w:t>, and end of support date</w:t>
      </w:r>
      <w:r w:rsidR="004E6EAE" w:rsidRPr="00965199">
        <w:t>.</w:t>
      </w:r>
      <w:r w:rsidR="00012BFE" w:rsidRPr="00012BFE">
        <w:t xml:space="preserve"> </w:t>
      </w:r>
      <w:r w:rsidR="00012BFE">
        <w:t xml:space="preserve">This information </w:t>
      </w:r>
      <w:r w:rsidR="00012BFE" w:rsidRPr="00965199">
        <w:t>shall</w:t>
      </w:r>
      <w:r w:rsidR="00012BFE">
        <w:t xml:space="preserve"> be included at asset onboarding, and changes in asset ownership </w:t>
      </w:r>
      <w:r w:rsidR="00012BFE" w:rsidRPr="00965199">
        <w:t>shall</w:t>
      </w:r>
      <w:r w:rsidR="00012BFE">
        <w:t xml:space="preserve"> be reflected in the asset inventory immediately.</w:t>
      </w:r>
    </w:p>
    <w:p w14:paraId="363A7EC3" w14:textId="77777777" w:rsidR="00506BBB" w:rsidRDefault="00506BBB" w:rsidP="00506BBB">
      <w:pPr>
        <w:pStyle w:val="ListBullet"/>
        <w:numPr>
          <w:ilvl w:val="0"/>
          <w:numId w:val="0"/>
        </w:numPr>
      </w:pPr>
    </w:p>
    <w:p w14:paraId="53D681DF" w14:textId="41FB810D" w:rsidR="00722967" w:rsidRDefault="00362134" w:rsidP="00722967">
      <w:pPr>
        <w:pStyle w:val="ListBullet"/>
        <w:rPr>
          <w:lang w:val="en-MY" w:eastAsia="zh-CN" w:bidi="th-TH"/>
        </w:rPr>
      </w:pPr>
      <w:r w:rsidRPr="005E464C">
        <w:rPr>
          <w:b/>
          <w:bCs/>
          <w:lang w:val="en-MY" w:eastAsia="zh-CN" w:bidi="th-TH"/>
        </w:rPr>
        <w:t xml:space="preserve">Third-Party/Vendor </w:t>
      </w:r>
      <w:r w:rsidR="00FF59FF">
        <w:rPr>
          <w:b/>
          <w:bCs/>
          <w:lang w:val="en-MY" w:eastAsia="zh-CN" w:bidi="th-TH"/>
        </w:rPr>
        <w:t>Assets</w:t>
      </w:r>
      <w:r w:rsidRPr="005E464C">
        <w:rPr>
          <w:b/>
          <w:bCs/>
          <w:lang w:val="en-MY" w:eastAsia="zh-CN" w:bidi="th-TH"/>
        </w:rPr>
        <w:t>:</w:t>
      </w:r>
      <w:r w:rsidRPr="00362134">
        <w:rPr>
          <w:lang w:val="en-MY" w:eastAsia="zh-CN" w:bidi="th-TH"/>
        </w:rPr>
        <w:t xml:space="preserve"> Unmanaged</w:t>
      </w:r>
      <w:r w:rsidR="00926C41">
        <w:rPr>
          <w:lang w:val="en-MY" w:eastAsia="zh-CN" w:bidi="th-TH"/>
        </w:rPr>
        <w:t xml:space="preserve"> IT</w:t>
      </w:r>
      <w:r w:rsidRPr="00362134">
        <w:rPr>
          <w:lang w:val="en-MY" w:eastAsia="zh-CN" w:bidi="th-TH"/>
        </w:rPr>
        <w:t xml:space="preserve"> </w:t>
      </w:r>
      <w:r w:rsidR="00FF59FF">
        <w:rPr>
          <w:lang w:val="en-MY" w:eastAsia="zh-CN" w:bidi="th-TH"/>
        </w:rPr>
        <w:t>assets</w:t>
      </w:r>
      <w:r w:rsidRPr="00362134">
        <w:rPr>
          <w:lang w:val="en-MY" w:eastAsia="zh-CN" w:bidi="th-TH"/>
        </w:rPr>
        <w:t xml:space="preserve"> </w:t>
      </w:r>
      <w:r>
        <w:rPr>
          <w:lang w:val="en-MY" w:eastAsia="zh-CN" w:bidi="th-TH"/>
        </w:rPr>
        <w:t xml:space="preserve">shall be recorded </w:t>
      </w:r>
      <w:r w:rsidRPr="00362134">
        <w:rPr>
          <w:lang w:val="en-MY" w:eastAsia="zh-CN" w:bidi="th-TH"/>
        </w:rPr>
        <w:t xml:space="preserve">and, where feasible, segmented separately from corporate </w:t>
      </w:r>
      <w:r w:rsidR="00FF59FF">
        <w:rPr>
          <w:lang w:val="en-MY" w:eastAsia="zh-CN" w:bidi="th-TH"/>
        </w:rPr>
        <w:t>resources</w:t>
      </w:r>
      <w:r w:rsidRPr="00362134">
        <w:rPr>
          <w:lang w:val="en-MY" w:eastAsia="zh-CN" w:bidi="th-TH"/>
        </w:rPr>
        <w:t>. The [</w:t>
      </w:r>
      <w:r w:rsidRPr="005E464C">
        <w:rPr>
          <w:highlight w:val="yellow"/>
          <w:lang w:val="en-MY" w:eastAsia="zh-CN" w:bidi="th-TH"/>
        </w:rPr>
        <w:t>APPROPRIATE TEA</w:t>
      </w:r>
      <w:r w:rsidR="00117F8B" w:rsidRPr="005E464C">
        <w:rPr>
          <w:highlight w:val="yellow"/>
          <w:lang w:val="en-MY" w:eastAsia="zh-CN" w:bidi="th-TH"/>
        </w:rPr>
        <w:t>M/DEPARTMENT</w:t>
      </w:r>
      <w:r w:rsidRPr="00362134">
        <w:rPr>
          <w:lang w:val="en-MY" w:eastAsia="zh-CN" w:bidi="th-TH"/>
        </w:rPr>
        <w:t xml:space="preserve">] </w:t>
      </w:r>
      <w:r w:rsidR="00A07AA4">
        <w:rPr>
          <w:lang w:val="en-MY" w:eastAsia="zh-CN" w:bidi="th-TH"/>
        </w:rPr>
        <w:t xml:space="preserve">shall work </w:t>
      </w:r>
      <w:r w:rsidRPr="00362134">
        <w:rPr>
          <w:lang w:val="en-MY" w:eastAsia="zh-CN" w:bidi="th-TH"/>
        </w:rPr>
        <w:t xml:space="preserve">with </w:t>
      </w:r>
      <w:r w:rsidR="00FF59FF">
        <w:rPr>
          <w:lang w:val="en-MY" w:eastAsia="zh-CN" w:bidi="th-TH"/>
        </w:rPr>
        <w:t>asset</w:t>
      </w:r>
      <w:r w:rsidRPr="00362134">
        <w:rPr>
          <w:lang w:val="en-MY" w:eastAsia="zh-CN" w:bidi="th-TH"/>
        </w:rPr>
        <w:t xml:space="preserve"> owners to ensure timely application of patches and fixes, reducing organi</w:t>
      </w:r>
      <w:r w:rsidR="00A07AA4">
        <w:rPr>
          <w:lang w:val="en-MY" w:eastAsia="zh-CN" w:bidi="th-TH"/>
        </w:rPr>
        <w:t>s</w:t>
      </w:r>
      <w:r w:rsidRPr="00362134">
        <w:rPr>
          <w:lang w:val="en-MY" w:eastAsia="zh-CN" w:bidi="th-TH"/>
        </w:rPr>
        <w:t>ational risk and maintaining compliance with security standards.</w:t>
      </w:r>
    </w:p>
    <w:p w14:paraId="2A993D6F" w14:textId="36D28FD7" w:rsidR="00722967" w:rsidRPr="00722967" w:rsidRDefault="00722967" w:rsidP="00972047">
      <w:pPr>
        <w:pStyle w:val="Heading2"/>
      </w:pPr>
      <w:bookmarkStart w:id="6" w:name="_Toc189574803"/>
      <w:r w:rsidRPr="00722967">
        <w:t xml:space="preserve">Asset Classification </w:t>
      </w:r>
      <w:bookmarkEnd w:id="6"/>
    </w:p>
    <w:p w14:paraId="5CE4BB45" w14:textId="10454B35" w:rsidR="0093309F" w:rsidRDefault="0049063A" w:rsidP="00C53B97">
      <w:r>
        <w:t xml:space="preserve">Each asset within the inventory must all be categorised </w:t>
      </w:r>
      <w:r w:rsidR="0093309F">
        <w:t xml:space="preserve">based on their criticality, </w:t>
      </w:r>
      <w:proofErr w:type="gramStart"/>
      <w:r w:rsidR="0093309F">
        <w:t>taking into account</w:t>
      </w:r>
      <w:proofErr w:type="gramEnd"/>
      <w:r w:rsidR="0093309F">
        <w:t xml:space="preserve"> a variety of </w:t>
      </w:r>
      <w:r w:rsidR="000F0DE4">
        <w:t>classification criteria</w:t>
      </w:r>
      <w:r w:rsidR="0093309F">
        <w:t>, including but not limited to:</w:t>
      </w:r>
    </w:p>
    <w:p w14:paraId="71562A98" w14:textId="17EF9B69" w:rsidR="0093309F" w:rsidRDefault="00EF7211" w:rsidP="0093309F">
      <w:pPr>
        <w:pStyle w:val="ListBullet"/>
        <w:numPr>
          <w:ilvl w:val="1"/>
          <w:numId w:val="26"/>
        </w:numPr>
      </w:pPr>
      <w:r>
        <w:rPr>
          <w:b/>
          <w:bCs/>
        </w:rPr>
        <w:t xml:space="preserve">Confidentiality </w:t>
      </w:r>
      <w:r w:rsidR="0093309F" w:rsidRPr="0093309F">
        <w:rPr>
          <w:b/>
          <w:bCs/>
        </w:rPr>
        <w:t>Rating</w:t>
      </w:r>
      <w:r w:rsidR="0093309F">
        <w:t>: The level of sensitivity associated with the information the asset holds</w:t>
      </w:r>
      <w:r>
        <w:t>, aligned to Data Classification Policy.</w:t>
      </w:r>
    </w:p>
    <w:p w14:paraId="11AD059A" w14:textId="77777777" w:rsidR="0093309F" w:rsidRDefault="0093309F" w:rsidP="0093309F">
      <w:pPr>
        <w:pStyle w:val="ListBullet"/>
        <w:numPr>
          <w:ilvl w:val="1"/>
          <w:numId w:val="26"/>
        </w:numPr>
      </w:pPr>
      <w:r w:rsidRPr="0093309F">
        <w:rPr>
          <w:b/>
          <w:bCs/>
        </w:rPr>
        <w:t>Integrity Rating</w:t>
      </w:r>
      <w:r>
        <w:t>: The importance of maintaining the asset's accuracy and reliability.</w:t>
      </w:r>
    </w:p>
    <w:p w14:paraId="35BCAC81" w14:textId="77777777" w:rsidR="0093309F" w:rsidRDefault="0093309F" w:rsidP="0093309F">
      <w:pPr>
        <w:pStyle w:val="ListBullet"/>
        <w:numPr>
          <w:ilvl w:val="1"/>
          <w:numId w:val="26"/>
        </w:numPr>
      </w:pPr>
      <w:r w:rsidRPr="0093309F">
        <w:rPr>
          <w:b/>
          <w:bCs/>
        </w:rPr>
        <w:t>Availability Rating</w:t>
      </w:r>
      <w:r>
        <w:t>: The necessity for the asset to be accessible when needed.</w:t>
      </w:r>
    </w:p>
    <w:p w14:paraId="22329640" w14:textId="46BAC7F9" w:rsidR="0093309F" w:rsidRDefault="0093309F" w:rsidP="0093309F">
      <w:pPr>
        <w:pStyle w:val="ListBullet"/>
        <w:numPr>
          <w:ilvl w:val="1"/>
          <w:numId w:val="26"/>
        </w:numPr>
      </w:pPr>
      <w:r w:rsidRPr="0093309F">
        <w:rPr>
          <w:b/>
          <w:bCs/>
        </w:rPr>
        <w:t>Presence of Personally Identifiable Information (PII):</w:t>
      </w:r>
      <w:r>
        <w:t xml:space="preserve"> Whether the asset contains PII, necessitating additional compliance and protection measures.</w:t>
      </w:r>
    </w:p>
    <w:p w14:paraId="09BAD05F" w14:textId="77777777" w:rsidR="0093309F" w:rsidRDefault="0093309F" w:rsidP="0093309F">
      <w:pPr>
        <w:pStyle w:val="ListBullet"/>
        <w:numPr>
          <w:ilvl w:val="1"/>
          <w:numId w:val="26"/>
        </w:numPr>
      </w:pPr>
      <w:r w:rsidRPr="0093309F">
        <w:rPr>
          <w:b/>
          <w:bCs/>
        </w:rPr>
        <w:t>Operational Impact:</w:t>
      </w:r>
      <w:r>
        <w:t xml:space="preserve"> The effect on business operations if the asset is compromised, unavailable, or impaired.</w:t>
      </w:r>
    </w:p>
    <w:p w14:paraId="5ED88C0D" w14:textId="77777777" w:rsidR="0093309F" w:rsidRDefault="0093309F" w:rsidP="0093309F">
      <w:pPr>
        <w:pStyle w:val="ListBullet"/>
        <w:numPr>
          <w:ilvl w:val="1"/>
          <w:numId w:val="26"/>
        </w:numPr>
      </w:pPr>
      <w:r w:rsidRPr="0093309F">
        <w:rPr>
          <w:b/>
          <w:bCs/>
        </w:rPr>
        <w:t>Compliance Requirements</w:t>
      </w:r>
      <w:r>
        <w:t>: Legal, regulatory, and industry standards that apply to the asset, ensuring adherence to necessary obligations.</w:t>
      </w:r>
    </w:p>
    <w:p w14:paraId="028652D0" w14:textId="77777777" w:rsidR="00D103F5" w:rsidRDefault="00D103F5" w:rsidP="00D103F5">
      <w:pPr>
        <w:pStyle w:val="ListBullet"/>
        <w:numPr>
          <w:ilvl w:val="0"/>
          <w:numId w:val="0"/>
        </w:numPr>
        <w:ind w:left="340"/>
      </w:pPr>
    </w:p>
    <w:p w14:paraId="0AD678E3" w14:textId="5D62F15B" w:rsidR="00D623F8" w:rsidRDefault="0093309F" w:rsidP="00D623F8">
      <w:pPr>
        <w:pStyle w:val="ListBullet"/>
      </w:pPr>
      <w:r>
        <w:t>The asset inventory</w:t>
      </w:r>
      <w:r w:rsidR="006E6DE7">
        <w:t xml:space="preserve"> and its classification score</w:t>
      </w:r>
      <w:r>
        <w:t xml:space="preserve"> shall undergo a thorough review with asset owners on an annual basis to maintain its accuracy and relevance. Additional reviews may be triggered by significant changes in organi</w:t>
      </w:r>
      <w:r w:rsidR="00D623F8">
        <w:t>s</w:t>
      </w:r>
      <w:r>
        <w:t>ational operations, technological advancements, or in response to security incidents.</w:t>
      </w:r>
    </w:p>
    <w:p w14:paraId="63AF5DFC" w14:textId="77777777" w:rsidR="000F0DE4" w:rsidRDefault="000F0DE4" w:rsidP="000F0DE4">
      <w:pPr>
        <w:pStyle w:val="ListBullet"/>
        <w:numPr>
          <w:ilvl w:val="0"/>
          <w:numId w:val="0"/>
        </w:numPr>
        <w:ind w:left="340"/>
      </w:pPr>
    </w:p>
    <w:p w14:paraId="39D61005" w14:textId="1055D8EA" w:rsidR="00281F46" w:rsidRDefault="0093309F" w:rsidP="00D623F8">
      <w:pPr>
        <w:pStyle w:val="ListBullet"/>
      </w:pPr>
      <w:r>
        <w:t xml:space="preserve">Asset </w:t>
      </w:r>
      <w:r w:rsidRPr="0046373F">
        <w:rPr>
          <w:highlight w:val="yellow"/>
        </w:rPr>
        <w:t>owners and relevant stakeholders</w:t>
      </w:r>
      <w:r>
        <w:t xml:space="preserve"> are accountable for the ongoing maintenance and timely updating of asset information. It is essential that they collaborate to ensure that the asset inventory reflects the current state of all organi</w:t>
      </w:r>
      <w:r w:rsidR="00D623F8">
        <w:t>s</w:t>
      </w:r>
      <w:r>
        <w:t>ational assets.</w:t>
      </w:r>
    </w:p>
    <w:p w14:paraId="19E12951" w14:textId="77777777" w:rsidR="000F0DE4" w:rsidRDefault="000F0DE4" w:rsidP="000F0DE4">
      <w:pPr>
        <w:pStyle w:val="ListBullet"/>
        <w:numPr>
          <w:ilvl w:val="0"/>
          <w:numId w:val="0"/>
        </w:numPr>
        <w:ind w:left="340"/>
      </w:pPr>
    </w:p>
    <w:p w14:paraId="735FB2F6" w14:textId="0F5D0ACC" w:rsidR="007B2746" w:rsidRPr="00965199" w:rsidRDefault="007B2746" w:rsidP="007B2746">
      <w:pPr>
        <w:pStyle w:val="ListBullet"/>
      </w:pPr>
      <w:r w:rsidRPr="007B2746">
        <w:t xml:space="preserve">The </w:t>
      </w:r>
      <w:r w:rsidR="003B275F">
        <w:t xml:space="preserve">asset </w:t>
      </w:r>
      <w:r w:rsidRPr="007B2746">
        <w:t xml:space="preserve">classification framework </w:t>
      </w:r>
      <w:r>
        <w:t>shall</w:t>
      </w:r>
      <w:r w:rsidRPr="007B2746">
        <w:t xml:space="preserve"> be integrated with other information security and risk management policies to ensure coherent operations.</w:t>
      </w:r>
    </w:p>
    <w:p w14:paraId="6888722F" w14:textId="77777777" w:rsidR="00F93BC9" w:rsidRPr="00965199" w:rsidRDefault="00F93BC9" w:rsidP="00F93BC9">
      <w:pPr>
        <w:pStyle w:val="Heading1"/>
      </w:pPr>
      <w:bookmarkStart w:id="7" w:name="_Toc189574804"/>
      <w:r w:rsidRPr="00965199">
        <w:lastRenderedPageBreak/>
        <w:t>Asset Lifecycle Management</w:t>
      </w:r>
      <w:bookmarkEnd w:id="7"/>
      <w:r w:rsidRPr="00965199">
        <w:t xml:space="preserve"> </w:t>
      </w:r>
    </w:p>
    <w:p w14:paraId="55916910" w14:textId="7EC8FE5E" w:rsidR="00F93BC9" w:rsidRPr="00965199" w:rsidRDefault="00F93BC9" w:rsidP="00F93BC9">
      <w:r w:rsidRPr="00965199">
        <w:t xml:space="preserve">Asset </w:t>
      </w:r>
      <w:r w:rsidR="002402EC">
        <w:t>l</w:t>
      </w:r>
      <w:r w:rsidRPr="00965199">
        <w:t xml:space="preserve">ifecycle </w:t>
      </w:r>
      <w:r w:rsidR="002402EC">
        <w:t>m</w:t>
      </w:r>
      <w:r w:rsidRPr="00965199">
        <w:t xml:space="preserve">anagement supports the strategic oversight of assets from acquisition through active use, maintenance, and eventual disposal. This approach ensures utilisation, cost-effectiveness, and security of </w:t>
      </w:r>
      <w:r w:rsidRPr="00405E1B">
        <w:rPr>
          <w:highlight w:val="yellow"/>
        </w:rPr>
        <w:t>[COMPANY NAME]</w:t>
      </w:r>
      <w:r w:rsidRPr="00F11B27">
        <w:t>'s</w:t>
      </w:r>
      <w:r w:rsidRPr="00965199">
        <w:t xml:space="preserve"> </w:t>
      </w:r>
      <w:r>
        <w:t xml:space="preserve">IT </w:t>
      </w:r>
      <w:r w:rsidRPr="00965199">
        <w:t>assets throughout their entire lifecycle.</w:t>
      </w:r>
    </w:p>
    <w:p w14:paraId="46786B8B" w14:textId="77777777" w:rsidR="00F93BC9" w:rsidRPr="00965199" w:rsidRDefault="00F93BC9" w:rsidP="00F93BC9">
      <w:pPr>
        <w:pStyle w:val="Heading4-Unnumbered"/>
      </w:pPr>
      <w:r w:rsidRPr="00965199">
        <w:t xml:space="preserve">Acquisition </w:t>
      </w:r>
    </w:p>
    <w:p w14:paraId="14C2A072" w14:textId="3F260F6D" w:rsidR="00F93BC9" w:rsidRPr="00965199" w:rsidRDefault="00F93BC9" w:rsidP="00F93BC9">
      <w:pPr>
        <w:pStyle w:val="ListBullet"/>
      </w:pPr>
      <w:r w:rsidRPr="00965199">
        <w:t>All IT assets shall be acquired through [</w:t>
      </w:r>
      <w:r w:rsidRPr="00405E1B">
        <w:rPr>
          <w:highlight w:val="yellow"/>
        </w:rPr>
        <w:t>COMPANY NAME]</w:t>
      </w:r>
      <w:r w:rsidRPr="00F11B27">
        <w:t>’s</w:t>
      </w:r>
      <w:r w:rsidRPr="00965199">
        <w:t xml:space="preserve"> approved procurement process</w:t>
      </w:r>
      <w:r w:rsidR="006221B7">
        <w:t xml:space="preserve"> before being recorded in the IT asset inventory for effective tracking</w:t>
      </w:r>
      <w:r>
        <w:t>.</w:t>
      </w:r>
    </w:p>
    <w:p w14:paraId="3E3B7D84" w14:textId="7C048B5A" w:rsidR="00F93BC9" w:rsidRPr="00965199" w:rsidRDefault="00F93BC9" w:rsidP="00F93BC9">
      <w:pPr>
        <w:pStyle w:val="ListBullet"/>
      </w:pPr>
      <w:r w:rsidRPr="00965199">
        <w:t xml:space="preserve">All </w:t>
      </w:r>
      <w:r w:rsidR="003250B5">
        <w:t xml:space="preserve">IT </w:t>
      </w:r>
      <w:r w:rsidRPr="00965199">
        <w:t>assets shall be verified and maintained in compliance with applicable licensing agreements.</w:t>
      </w:r>
    </w:p>
    <w:p w14:paraId="59FDD300" w14:textId="1F14D5B0" w:rsidR="00F93BC9" w:rsidRPr="004E1FAC" w:rsidRDefault="00F93BC9" w:rsidP="00F93BC9">
      <w:pPr>
        <w:pStyle w:val="ListBullet"/>
      </w:pPr>
      <w:r>
        <w:t>All IT a</w:t>
      </w:r>
      <w:r w:rsidRPr="004E1FAC">
        <w:t xml:space="preserve">ssets </w:t>
      </w:r>
      <w:r w:rsidR="00774183">
        <w:t>shall</w:t>
      </w:r>
      <w:r w:rsidRPr="004E1FAC">
        <w:t xml:space="preserve"> be classified based on their sensitivity and value</w:t>
      </w:r>
      <w:r>
        <w:t xml:space="preserve"> with accordance to </w:t>
      </w:r>
      <w:r w:rsidRPr="00965199">
        <w:t>[</w:t>
      </w:r>
      <w:r w:rsidRPr="001D17C2">
        <w:rPr>
          <w:highlight w:val="yellow"/>
        </w:rPr>
        <w:t>COMPANY NAME]</w:t>
      </w:r>
      <w:r w:rsidRPr="00F11B27">
        <w:t>’s</w:t>
      </w:r>
      <w:r>
        <w:t xml:space="preserve"> [</w:t>
      </w:r>
      <w:r w:rsidRPr="00405E1B">
        <w:rPr>
          <w:highlight w:val="yellow"/>
        </w:rPr>
        <w:t>STANDARDS/PROCEDURES</w:t>
      </w:r>
      <w:r>
        <w:t>]</w:t>
      </w:r>
    </w:p>
    <w:p w14:paraId="79949AC3" w14:textId="77777777" w:rsidR="00F93BC9" w:rsidRPr="00965199" w:rsidRDefault="00F93BC9" w:rsidP="00F93BC9">
      <w:pPr>
        <w:pStyle w:val="ListBullet"/>
      </w:pPr>
      <w:r>
        <w:t>C</w:t>
      </w:r>
      <w:r w:rsidRPr="00965199">
        <w:t>lear contracts and agreements with third party providers</w:t>
      </w:r>
      <w:r>
        <w:t xml:space="preserve"> shall be established</w:t>
      </w:r>
      <w:r w:rsidRPr="00965199">
        <w:t xml:space="preserve"> to define terms, warranties, and service expectations, including service level agreements (SLAs) where applicable.</w:t>
      </w:r>
    </w:p>
    <w:p w14:paraId="55021D08" w14:textId="075B2430" w:rsidR="00F93BC9" w:rsidRDefault="00477478" w:rsidP="00F93BC9">
      <w:pPr>
        <w:pStyle w:val="ListBullet"/>
      </w:pPr>
      <w:r>
        <w:t>R</w:t>
      </w:r>
      <w:r w:rsidR="00F93BC9">
        <w:t>isk</w:t>
      </w:r>
      <w:r w:rsidR="00F93BC9" w:rsidRPr="00965199">
        <w:t xml:space="preserve"> assessments </w:t>
      </w:r>
      <w:r w:rsidR="00F93BC9">
        <w:t>shall</w:t>
      </w:r>
      <w:r w:rsidR="00F93BC9" w:rsidRPr="00965199">
        <w:t xml:space="preserve"> be conducted</w:t>
      </w:r>
      <w:r w:rsidR="00C81A88">
        <w:t xml:space="preserve"> by </w:t>
      </w:r>
      <w:r w:rsidR="00FE15FD" w:rsidRPr="00FE15FD">
        <w:rPr>
          <w:highlight w:val="yellow"/>
        </w:rPr>
        <w:t>[APPROPRIATE TEAM/DEPARTMENT]</w:t>
      </w:r>
      <w:r w:rsidR="00F93BC9" w:rsidRPr="00965199">
        <w:t xml:space="preserve"> to evaluate potential vulnerabilities or supply chain risks associated with new acquisitions.</w:t>
      </w:r>
    </w:p>
    <w:p w14:paraId="4833C156" w14:textId="2D4B396B" w:rsidR="00747047" w:rsidRDefault="00747047" w:rsidP="00747047">
      <w:pPr>
        <w:pStyle w:val="ListBullet"/>
      </w:pPr>
      <w:r>
        <w:t xml:space="preserve">Market analysis shall be conducted to leverage cost efficiencies and to promote </w:t>
      </w:r>
      <w:r w:rsidR="0090482D">
        <w:t xml:space="preserve">sustainable </w:t>
      </w:r>
      <w:r>
        <w:t>procurement practices.</w:t>
      </w:r>
    </w:p>
    <w:p w14:paraId="4D208EDA" w14:textId="77777777" w:rsidR="00F93BC9" w:rsidRPr="00965199" w:rsidRDefault="00F93BC9" w:rsidP="00F93BC9">
      <w:pPr>
        <w:pStyle w:val="Heading4-Unnumbered"/>
      </w:pPr>
      <w:r w:rsidRPr="00965199">
        <w:t xml:space="preserve">Deployment </w:t>
      </w:r>
    </w:p>
    <w:p w14:paraId="75151DF4" w14:textId="64A27351" w:rsidR="00F93BC9" w:rsidRPr="00965199" w:rsidRDefault="00F93BC9" w:rsidP="00F93BC9">
      <w:pPr>
        <w:pStyle w:val="ListBullet"/>
      </w:pPr>
      <w:r w:rsidRPr="00965199">
        <w:t xml:space="preserve">All IT assets shall be deployed in accordance with </w:t>
      </w:r>
      <w:r w:rsidRPr="00405E1B">
        <w:rPr>
          <w:highlight w:val="yellow"/>
        </w:rPr>
        <w:t>[COMPANY NAME]’</w:t>
      </w:r>
      <w:r w:rsidRPr="00F11B27">
        <w:t>s</w:t>
      </w:r>
      <w:r w:rsidRPr="00965199">
        <w:t xml:space="preserve"> change management process to mitigate disruptions</w:t>
      </w:r>
      <w:r w:rsidR="003F21A4">
        <w:t>.</w:t>
      </w:r>
      <w:r w:rsidRPr="00965199" w:rsidDel="00BB4C75">
        <w:t xml:space="preserve"> </w:t>
      </w:r>
    </w:p>
    <w:p w14:paraId="462B14E6" w14:textId="472EC756" w:rsidR="00F93BC9" w:rsidRPr="00965199" w:rsidRDefault="00F93BC9" w:rsidP="00F93BC9">
      <w:pPr>
        <w:pStyle w:val="ListBullet"/>
      </w:pPr>
      <w:r w:rsidRPr="00965199">
        <w:t xml:space="preserve">All IT assets shall be tested and approved by </w:t>
      </w:r>
      <w:r w:rsidRPr="00405E1B">
        <w:rPr>
          <w:highlight w:val="yellow"/>
        </w:rPr>
        <w:t>[COMPANY NAME]’</w:t>
      </w:r>
      <w:r w:rsidRPr="00F11B27">
        <w:t>s</w:t>
      </w:r>
      <w:r w:rsidRPr="00965199">
        <w:t xml:space="preserve"> </w:t>
      </w:r>
      <w:r w:rsidRPr="00477478">
        <w:rPr>
          <w:highlight w:val="yellow"/>
        </w:rPr>
        <w:t>change management committee</w:t>
      </w:r>
      <w:r w:rsidRPr="00965199">
        <w:t xml:space="preserve"> before deployment. </w:t>
      </w:r>
    </w:p>
    <w:p w14:paraId="7DCD8DBF" w14:textId="68A21112" w:rsidR="00F93BC9" w:rsidRPr="00965199" w:rsidRDefault="00F93BC9" w:rsidP="00F93BC9">
      <w:pPr>
        <w:pStyle w:val="ListBullet"/>
      </w:pPr>
      <w:r w:rsidRPr="00965199">
        <w:t>All IT assets shall be installed using the appropriate vendor installation procedure</w:t>
      </w:r>
      <w:r>
        <w:t>s</w:t>
      </w:r>
      <w:r w:rsidRPr="00965199">
        <w:t>.</w:t>
      </w:r>
    </w:p>
    <w:p w14:paraId="51C3E28E" w14:textId="77777777" w:rsidR="00F93BC9" w:rsidRPr="00965199" w:rsidRDefault="00F93BC9" w:rsidP="00F93BC9">
      <w:pPr>
        <w:pStyle w:val="Heading4-Unnumbered"/>
      </w:pPr>
      <w:r w:rsidRPr="00965199">
        <w:t>Use</w:t>
      </w:r>
      <w:r w:rsidRPr="00965199">
        <w:rPr>
          <w:bCs/>
        </w:rPr>
        <w:t xml:space="preserve"> And Maintenance</w:t>
      </w:r>
    </w:p>
    <w:p w14:paraId="6771F029" w14:textId="78B953F3" w:rsidR="003250B5" w:rsidRDefault="00F93BC9" w:rsidP="00D75899">
      <w:pPr>
        <w:pStyle w:val="ListBullet"/>
      </w:pPr>
      <w:r w:rsidRPr="00965199">
        <w:t xml:space="preserve">All IT assets shall be </w:t>
      </w:r>
      <w:r>
        <w:t>handled</w:t>
      </w:r>
      <w:r w:rsidRPr="00965199">
        <w:t xml:space="preserve"> in accordance</w:t>
      </w:r>
      <w:r>
        <w:t xml:space="preserve"> </w:t>
      </w:r>
      <w:r w:rsidR="00CC19D4">
        <w:t xml:space="preserve">with </w:t>
      </w:r>
      <w:r>
        <w:t>their classification</w:t>
      </w:r>
      <w:r w:rsidR="003250B5">
        <w:t xml:space="preserve">, as per </w:t>
      </w:r>
      <w:r w:rsidR="003250B5" w:rsidRPr="00965199">
        <w:t>[</w:t>
      </w:r>
      <w:r w:rsidR="003250B5" w:rsidRPr="007B2969">
        <w:rPr>
          <w:highlight w:val="yellow"/>
        </w:rPr>
        <w:t>COMPANY NAME</w:t>
      </w:r>
      <w:r w:rsidR="003250B5" w:rsidRPr="003250B5">
        <w:rPr>
          <w:highlight w:val="yellow"/>
        </w:rPr>
        <w:t>’</w:t>
      </w:r>
      <w:r w:rsidR="003250B5">
        <w:rPr>
          <w:highlight w:val="yellow"/>
        </w:rPr>
        <w:t>S</w:t>
      </w:r>
      <w:r w:rsidR="003250B5" w:rsidRPr="003250B5">
        <w:rPr>
          <w:highlight w:val="yellow"/>
        </w:rPr>
        <w:t>]</w:t>
      </w:r>
      <w:r w:rsidR="003250B5" w:rsidRPr="00965199">
        <w:t xml:space="preserve"> </w:t>
      </w:r>
      <w:r w:rsidR="003250B5">
        <w:t>Data Classification Standard.</w:t>
      </w:r>
    </w:p>
    <w:p w14:paraId="75BF19E3" w14:textId="45B1D64F" w:rsidR="00F93BC9" w:rsidRPr="00965199" w:rsidRDefault="00F93BC9" w:rsidP="00D75899">
      <w:pPr>
        <w:pStyle w:val="ListBullet"/>
      </w:pPr>
      <w:r w:rsidRPr="00965199">
        <w:t>All IT assets shall be</w:t>
      </w:r>
      <w:r w:rsidR="00BF202E">
        <w:t xml:space="preserve"> risk</w:t>
      </w:r>
      <w:r w:rsidRPr="00965199">
        <w:t xml:space="preserve"> assessed </w:t>
      </w:r>
      <w:r w:rsidRPr="00C4532F">
        <w:rPr>
          <w:highlight w:val="yellow"/>
        </w:rPr>
        <w:t xml:space="preserve">regularly </w:t>
      </w:r>
      <w:r w:rsidRPr="00965199">
        <w:t>for vulnerabilities and threats and updated with the latest security patches, in accordance with [</w:t>
      </w:r>
      <w:r w:rsidRPr="003250B5">
        <w:rPr>
          <w:highlight w:val="yellow"/>
        </w:rPr>
        <w:t>COMPANY NAME</w:t>
      </w:r>
      <w:r w:rsidR="003250B5" w:rsidRPr="003250B5">
        <w:rPr>
          <w:highlight w:val="yellow"/>
        </w:rPr>
        <w:t>’S</w:t>
      </w:r>
      <w:r w:rsidRPr="00C4532F">
        <w:rPr>
          <w:highlight w:val="yellow"/>
        </w:rPr>
        <w:t>] Vulnerability and Patch Management Policy.</w:t>
      </w:r>
      <w:r w:rsidRPr="00965199">
        <w:t xml:space="preserve"> </w:t>
      </w:r>
    </w:p>
    <w:p w14:paraId="254CC721" w14:textId="05333508" w:rsidR="00F93BC9" w:rsidRPr="00965199" w:rsidRDefault="00F93BC9" w:rsidP="00F93BC9">
      <w:pPr>
        <w:pStyle w:val="ListBullet"/>
      </w:pPr>
      <w:r w:rsidRPr="00965199">
        <w:t xml:space="preserve">All </w:t>
      </w:r>
      <w:r w:rsidR="00E53004">
        <w:t xml:space="preserve">IT </w:t>
      </w:r>
      <w:r w:rsidR="00873E17">
        <w:t xml:space="preserve">assets </w:t>
      </w:r>
      <w:r w:rsidRPr="00965199">
        <w:t xml:space="preserve">shall be monitored, and their performance documented </w:t>
      </w:r>
      <w:r>
        <w:t>for maintenance.</w:t>
      </w:r>
    </w:p>
    <w:p w14:paraId="0D7FFF3A" w14:textId="55D02425" w:rsidR="00F93BC9" w:rsidRPr="00965199" w:rsidRDefault="00F93BC9" w:rsidP="00F93BC9">
      <w:pPr>
        <w:pStyle w:val="ListBullet"/>
      </w:pPr>
      <w:r w:rsidRPr="00965199">
        <w:t xml:space="preserve">All </w:t>
      </w:r>
      <w:r w:rsidR="00E53004">
        <w:t xml:space="preserve">IT </w:t>
      </w:r>
      <w:r w:rsidR="00873E17">
        <w:t>assets</w:t>
      </w:r>
      <w:r w:rsidRPr="00965199">
        <w:t xml:space="preserve"> shall have records documented </w:t>
      </w:r>
      <w:r>
        <w:t>on</w:t>
      </w:r>
      <w:r w:rsidRPr="00965199">
        <w:t xml:space="preserve"> all maintenance activities, including dates</w:t>
      </w:r>
      <w:r>
        <w:t xml:space="preserve"> and</w:t>
      </w:r>
      <w:r w:rsidRPr="00965199">
        <w:t xml:space="preserve"> actions taken</w:t>
      </w:r>
      <w:r w:rsidR="00C32912">
        <w:t>.</w:t>
      </w:r>
    </w:p>
    <w:p w14:paraId="430AF544" w14:textId="45D4463B" w:rsidR="004B4060" w:rsidRDefault="004B4060" w:rsidP="004B4060">
      <w:pPr>
        <w:pStyle w:val="ListBullet"/>
      </w:pPr>
      <w:r w:rsidRPr="00965199">
        <w:t xml:space="preserve">An established support system for users to report </w:t>
      </w:r>
      <w:r w:rsidR="00C32912">
        <w:t xml:space="preserve">asset </w:t>
      </w:r>
      <w:r w:rsidRPr="00965199">
        <w:t>issues and receive timely assistance shall be in place.</w:t>
      </w:r>
    </w:p>
    <w:p w14:paraId="026F1D6E" w14:textId="215E8B19" w:rsidR="00F93BC9" w:rsidRPr="00965199" w:rsidRDefault="00F93BC9" w:rsidP="00F93BC9">
      <w:pPr>
        <w:pStyle w:val="ListBullet"/>
      </w:pPr>
      <w:r w:rsidRPr="00965199">
        <w:t xml:space="preserve">All </w:t>
      </w:r>
      <w:r w:rsidRPr="00965199">
        <w:rPr>
          <w:highlight w:val="yellow"/>
        </w:rPr>
        <w:t>[COMPANY NAME]</w:t>
      </w:r>
      <w:r w:rsidRPr="00965199">
        <w:t xml:space="preserve"> </w:t>
      </w:r>
      <w:r>
        <w:t>employees</w:t>
      </w:r>
      <w:r w:rsidRPr="00965199">
        <w:t xml:space="preserve"> and third part</w:t>
      </w:r>
      <w:r>
        <w:t xml:space="preserve">ies </w:t>
      </w:r>
      <w:r w:rsidRPr="00965199">
        <w:t>shall return company assets</w:t>
      </w:r>
      <w:r>
        <w:t xml:space="preserve"> </w:t>
      </w:r>
      <w:r w:rsidRPr="00965199">
        <w:t>upon change or termination of employment</w:t>
      </w:r>
      <w:r>
        <w:t xml:space="preserve"> or contracts.</w:t>
      </w:r>
      <w:r w:rsidRPr="00965199">
        <w:t xml:space="preserve"> </w:t>
      </w:r>
    </w:p>
    <w:p w14:paraId="7BC8B1C4" w14:textId="77777777" w:rsidR="00F93BC9" w:rsidRPr="00965199" w:rsidRDefault="00F93BC9" w:rsidP="00F93BC9">
      <w:pPr>
        <w:pStyle w:val="Heading4-Unnumbered"/>
      </w:pPr>
      <w:r w:rsidRPr="00965199">
        <w:t>Secure</w:t>
      </w:r>
      <w:r w:rsidRPr="00965199">
        <w:rPr>
          <w:bCs/>
        </w:rPr>
        <w:t xml:space="preserve"> Disposal</w:t>
      </w:r>
      <w:r w:rsidRPr="00965199">
        <w:t xml:space="preserve"> </w:t>
      </w:r>
    </w:p>
    <w:p w14:paraId="5D589DDF" w14:textId="77777777" w:rsidR="00F93BC9" w:rsidRDefault="00F93BC9" w:rsidP="00F93BC9">
      <w:pPr>
        <w:pStyle w:val="ListBullet"/>
      </w:pPr>
      <w:r w:rsidRPr="00965199">
        <w:rPr>
          <w:highlight w:val="yellow"/>
        </w:rPr>
        <w:t>[COMPANY NAME]</w:t>
      </w:r>
      <w:r w:rsidRPr="00965199">
        <w:t xml:space="preserve"> shall uphold principles regarding secure disposal of IT assets</w:t>
      </w:r>
      <w:r>
        <w:t xml:space="preserve"> to</w:t>
      </w:r>
      <w:r w:rsidRPr="00965199">
        <w:t xml:space="preserve"> prevent data retrieval or reconstruction.</w:t>
      </w:r>
    </w:p>
    <w:p w14:paraId="2BAD538C" w14:textId="22BDC8B2" w:rsidR="00F93BC9" w:rsidRPr="001D23F8" w:rsidRDefault="00F93BC9" w:rsidP="00F93BC9">
      <w:pPr>
        <w:pStyle w:val="ListBullet"/>
        <w:rPr>
          <w:lang w:val="en-MY" w:eastAsia="zh-CN" w:bidi="th-TH"/>
        </w:rPr>
      </w:pPr>
      <w:r w:rsidRPr="001D23F8">
        <w:rPr>
          <w:lang w:val="en-MY" w:eastAsia="zh-CN" w:bidi="th-TH"/>
        </w:rPr>
        <w:t>All IT assets</w:t>
      </w:r>
      <w:r w:rsidR="005E6341">
        <w:rPr>
          <w:lang w:val="en-MY" w:eastAsia="zh-CN" w:bidi="th-TH"/>
        </w:rPr>
        <w:t xml:space="preserve"> </w:t>
      </w:r>
      <w:r w:rsidRPr="001D23F8">
        <w:rPr>
          <w:lang w:val="en-MY" w:eastAsia="zh-CN" w:bidi="th-TH"/>
        </w:rPr>
        <w:t xml:space="preserve">containing </w:t>
      </w:r>
      <w:r w:rsidRPr="00E53004">
        <w:rPr>
          <w:highlight w:val="yellow"/>
          <w:lang w:val="en-MY" w:eastAsia="zh-CN" w:bidi="th-TH"/>
        </w:rPr>
        <w:t>sensitive</w:t>
      </w:r>
      <w:r w:rsidRPr="001D23F8">
        <w:rPr>
          <w:lang w:val="en-MY" w:eastAsia="zh-CN" w:bidi="th-TH"/>
        </w:rPr>
        <w:t xml:space="preserve"> information </w:t>
      </w:r>
      <w:r w:rsidR="00774183">
        <w:rPr>
          <w:lang w:val="en-MY" w:eastAsia="zh-CN" w:bidi="th-TH"/>
        </w:rPr>
        <w:t>shall</w:t>
      </w:r>
      <w:r w:rsidRPr="001D23F8">
        <w:rPr>
          <w:lang w:val="en-MY" w:eastAsia="zh-CN" w:bidi="th-TH"/>
        </w:rPr>
        <w:t xml:space="preserve"> be disposed in proportion to their sensitivity level, per [</w:t>
      </w:r>
      <w:r w:rsidRPr="001D17C2">
        <w:rPr>
          <w:highlight w:val="yellow"/>
          <w:lang w:val="en-MY" w:eastAsia="zh-CN" w:bidi="th-TH"/>
        </w:rPr>
        <w:t>COMPANY NAME</w:t>
      </w:r>
      <w:r w:rsidR="007E06EB" w:rsidRPr="007E06EB">
        <w:rPr>
          <w:highlight w:val="yellow"/>
          <w:lang w:val="en-MY" w:eastAsia="zh-CN" w:bidi="th-TH"/>
        </w:rPr>
        <w:t>’S</w:t>
      </w:r>
      <w:r w:rsidRPr="001D23F8">
        <w:rPr>
          <w:lang w:val="en-MY" w:eastAsia="zh-CN" w:bidi="th-TH"/>
        </w:rPr>
        <w:t>] Data Classification Standard.</w:t>
      </w:r>
    </w:p>
    <w:p w14:paraId="336AEC0A" w14:textId="1B8F790B" w:rsidR="00F93BC9" w:rsidRDefault="005E6341" w:rsidP="00F93BC9">
      <w:pPr>
        <w:pStyle w:val="ListBullet"/>
      </w:pPr>
      <w:r w:rsidRPr="001D23F8">
        <w:rPr>
          <w:lang w:val="en-MY" w:eastAsia="zh-CN" w:bidi="th-TH"/>
        </w:rPr>
        <w:lastRenderedPageBreak/>
        <w:t>All IT assets</w:t>
      </w:r>
      <w:r>
        <w:rPr>
          <w:lang w:val="en-MY" w:eastAsia="zh-CN" w:bidi="th-TH"/>
        </w:rPr>
        <w:t xml:space="preserve"> </w:t>
      </w:r>
      <w:r w:rsidR="00F93BC9" w:rsidRPr="00965199">
        <w:t>shall be retained only as long as necessary to meet the company’s objectives, legal and regulatory requirements.</w:t>
      </w:r>
    </w:p>
    <w:p w14:paraId="27EE0EBB" w14:textId="062AD9EF" w:rsidR="00F93BC9" w:rsidRPr="00965199" w:rsidRDefault="002A474F" w:rsidP="00F93BC9">
      <w:pPr>
        <w:pStyle w:val="ListBullet"/>
      </w:pPr>
      <w:r w:rsidRPr="00691139">
        <w:rPr>
          <w:highlight w:val="yellow"/>
        </w:rPr>
        <w:t>[COMPANY NAME]</w:t>
      </w:r>
      <w:r>
        <w:t xml:space="preserve"> must uphold rigorous </w:t>
      </w:r>
      <w:r w:rsidR="00691139">
        <w:t>principles</w:t>
      </w:r>
      <w:r>
        <w:t xml:space="preserve"> regarding secure disposal of IT assets. This includes</w:t>
      </w:r>
      <w:r w:rsidR="00691139">
        <w:t xml:space="preserve"> the adherence to a thorough sanitisation process prior to asset disposal to ensure data cannot be retrieved, reconstructed, or accessed post-disposal. Where necessary, </w:t>
      </w:r>
      <w:r w:rsidR="00691139" w:rsidRPr="00535BA1">
        <w:rPr>
          <w:highlight w:val="yellow"/>
        </w:rPr>
        <w:t>[COMPANY NAME]</w:t>
      </w:r>
      <w:r w:rsidR="00691139">
        <w:t xml:space="preserve"> </w:t>
      </w:r>
      <w:r w:rsidR="00535BA1">
        <w:t>may employ a trusted third-party service for asset disposal.</w:t>
      </w:r>
    </w:p>
    <w:p w14:paraId="72B7E044" w14:textId="77777777" w:rsidR="00F93BC9" w:rsidRPr="00405E1B" w:rsidRDefault="00F93BC9" w:rsidP="00F93BC9">
      <w:pPr>
        <w:pStyle w:val="ListBullet"/>
        <w:rPr>
          <w:lang w:val="en-MY" w:eastAsia="zh-CN" w:bidi="th-TH"/>
        </w:rPr>
      </w:pPr>
      <w:r w:rsidRPr="00FB6185">
        <w:rPr>
          <w:lang w:val="en-MY" w:eastAsia="zh-CN" w:bidi="th-TH"/>
        </w:rPr>
        <w:t>Records of disposed assets must be maintained, detailing disposal methods in compliance with business, legal, and regulatory requirements.</w:t>
      </w:r>
    </w:p>
    <w:p w14:paraId="22B75538" w14:textId="18E208D1" w:rsidR="00461062" w:rsidRDefault="00461062" w:rsidP="00ED2B50">
      <w:pPr>
        <w:pStyle w:val="Heading1"/>
      </w:pPr>
      <w:bookmarkStart w:id="8" w:name="_Toc189574805"/>
      <w:r w:rsidRPr="00965199">
        <w:t xml:space="preserve">Guidelines for </w:t>
      </w:r>
      <w:r w:rsidR="00A215D5">
        <w:t>M</w:t>
      </w:r>
      <w:r w:rsidRPr="00965199">
        <w:t xml:space="preserve">aintenance and </w:t>
      </w:r>
      <w:r w:rsidR="00A215D5">
        <w:t>U</w:t>
      </w:r>
      <w:r w:rsidRPr="00965199">
        <w:t>pkeep</w:t>
      </w:r>
      <w:bookmarkEnd w:id="8"/>
    </w:p>
    <w:p w14:paraId="351788DD" w14:textId="15D7A8C5" w:rsidR="00B15905" w:rsidRPr="00965199" w:rsidRDefault="00267FB9" w:rsidP="00D02F6C">
      <w:r w:rsidRPr="00965199">
        <w:t xml:space="preserve">Appropriate processes </w:t>
      </w:r>
      <w:r w:rsidR="00E2067A" w:rsidRPr="00965199">
        <w:t>shall be</w:t>
      </w:r>
      <w:r w:rsidRPr="00965199">
        <w:t xml:space="preserve"> in place to ensure that the inventory is reviewed at </w:t>
      </w:r>
      <w:r w:rsidR="003C5787">
        <w:t xml:space="preserve">least </w:t>
      </w:r>
      <w:r w:rsidR="00A013E3" w:rsidRPr="00F51FE4">
        <w:rPr>
          <w:highlight w:val="yellow"/>
        </w:rPr>
        <w:t>annually</w:t>
      </w:r>
      <w:r w:rsidR="003C5787" w:rsidRPr="00F51FE4">
        <w:rPr>
          <w:highlight w:val="yellow"/>
        </w:rPr>
        <w:t xml:space="preserve"> </w:t>
      </w:r>
      <w:r w:rsidRPr="00965199">
        <w:t>to ensure that it remains accurate a</w:t>
      </w:r>
      <w:r w:rsidR="00D87A21" w:rsidRPr="00965199">
        <w:t>n</w:t>
      </w:r>
      <w:r w:rsidRPr="00965199">
        <w:t>d reflects any acquisitions, disposals or changes</w:t>
      </w:r>
      <w:r w:rsidR="00D87A21" w:rsidRPr="00965199">
        <w:t>.</w:t>
      </w:r>
      <w:r w:rsidRPr="00965199">
        <w:t xml:space="preserve"> </w:t>
      </w:r>
      <w:r w:rsidR="00B15905" w:rsidRPr="00B15905">
        <w:t xml:space="preserve">The following guidelines provide a framework for the maintenance and management of all </w:t>
      </w:r>
      <w:r w:rsidR="00926C41">
        <w:t xml:space="preserve">IT </w:t>
      </w:r>
      <w:r w:rsidR="00B15905" w:rsidRPr="00B15905">
        <w:t>assets:</w:t>
      </w:r>
    </w:p>
    <w:p w14:paraId="38F57A4C" w14:textId="03002087" w:rsidR="00BC6A3C" w:rsidRPr="00BC6A3C" w:rsidRDefault="004E752E" w:rsidP="00CE0DC2">
      <w:pPr>
        <w:pStyle w:val="Heading4-Unnumbered"/>
      </w:pPr>
      <w:r w:rsidRPr="004E752E">
        <w:t>Scheduled Maintenance</w:t>
      </w:r>
    </w:p>
    <w:p w14:paraId="02EB382B" w14:textId="0B936829" w:rsidR="004E752E" w:rsidRPr="00CE0DC2" w:rsidRDefault="004E752E" w:rsidP="00CE0DC2">
      <w:pPr>
        <w:pStyle w:val="ListBullet"/>
      </w:pPr>
      <w:r w:rsidRPr="00CE0DC2">
        <w:t xml:space="preserve">Develop maintenance schedules for all </w:t>
      </w:r>
      <w:r w:rsidR="00926C41">
        <w:t>IT</w:t>
      </w:r>
      <w:r w:rsidRPr="00CE0DC2">
        <w:t xml:space="preserve"> assets to </w:t>
      </w:r>
      <w:r w:rsidR="005F0718">
        <w:t>proactively</w:t>
      </w:r>
      <w:r w:rsidRPr="00965199">
        <w:t xml:space="preserve"> </w:t>
      </w:r>
      <w:r w:rsidRPr="00CE0DC2">
        <w:t>prevent unexpected failures.</w:t>
      </w:r>
    </w:p>
    <w:p w14:paraId="22076957" w14:textId="09A14971" w:rsidR="00AE6609" w:rsidRPr="00AE6609" w:rsidRDefault="00AE6609" w:rsidP="00AE6609">
      <w:pPr>
        <w:pStyle w:val="ListBullet"/>
        <w:rPr>
          <w:lang w:val="en-MY" w:eastAsia="zh-CN" w:bidi="th-TH"/>
        </w:rPr>
      </w:pPr>
      <w:r w:rsidRPr="00AE6609">
        <w:rPr>
          <w:lang w:val="en-MY" w:eastAsia="zh-CN" w:bidi="th-TH"/>
        </w:rPr>
        <w:t xml:space="preserve">Use service contracts and maintenance agreements with vendors to address maintenance needs. When engaging third-party maintenance services, evaluate and select vendors based on their expertise and reliability. Manage third-party support in accordance with </w:t>
      </w:r>
      <w:r w:rsidRPr="00965199">
        <w:t>[</w:t>
      </w:r>
      <w:r w:rsidRPr="005E464C">
        <w:rPr>
          <w:highlight w:val="yellow"/>
        </w:rPr>
        <w:t>COMPANY NAME]</w:t>
      </w:r>
      <w:r>
        <w:t>’s</w:t>
      </w:r>
      <w:r w:rsidRPr="00965199">
        <w:t xml:space="preserve"> [</w:t>
      </w:r>
      <w:r w:rsidRPr="005E464C">
        <w:rPr>
          <w:highlight w:val="yellow"/>
        </w:rPr>
        <w:t>POLICY NAME</w:t>
      </w:r>
      <w:r w:rsidRPr="00965199">
        <w:t>]</w:t>
      </w:r>
    </w:p>
    <w:p w14:paraId="4EB64A01" w14:textId="2666C0A3" w:rsidR="00F22CE6" w:rsidRDefault="004E752E" w:rsidP="00CE0DC2">
      <w:pPr>
        <w:pStyle w:val="Heading4-Unnumbered"/>
      </w:pPr>
      <w:r w:rsidRPr="004E752E">
        <w:t>Reporting and Documentation</w:t>
      </w:r>
    </w:p>
    <w:p w14:paraId="14D669B2" w14:textId="23CF5CC0" w:rsidR="004E752E" w:rsidRPr="00CE0DC2" w:rsidRDefault="005737B3" w:rsidP="00CE0DC2">
      <w:pPr>
        <w:pStyle w:val="ListBullet"/>
      </w:pPr>
      <w:r>
        <w:t>Record</w:t>
      </w:r>
      <w:r w:rsidR="00FD2AD0" w:rsidRPr="00CE0DC2">
        <w:t xml:space="preserve"> a</w:t>
      </w:r>
      <w:r w:rsidR="004E752E" w:rsidRPr="00CE0DC2">
        <w:t xml:space="preserve">ll maintenance activities in the </w:t>
      </w:r>
      <w:r w:rsidR="00926C41">
        <w:t>IT</w:t>
      </w:r>
      <w:r w:rsidR="004E752E" w:rsidRPr="00965199">
        <w:t xml:space="preserve"> </w:t>
      </w:r>
      <w:r w:rsidR="004E752E" w:rsidRPr="00CE0DC2">
        <w:t>asset inventory, including date, nature of maintenance,</w:t>
      </w:r>
      <w:r w:rsidR="00F22CE6" w:rsidRPr="00CE0DC2">
        <w:t xml:space="preserve"> technician</w:t>
      </w:r>
      <w:r w:rsidR="00310E97">
        <w:t xml:space="preserve"> involved</w:t>
      </w:r>
      <w:r w:rsidR="00F22CE6" w:rsidRPr="00CE0DC2">
        <w:t>,</w:t>
      </w:r>
      <w:r w:rsidR="004E752E" w:rsidRPr="00CE0DC2">
        <w:t xml:space="preserve"> and associated costs.</w:t>
      </w:r>
    </w:p>
    <w:p w14:paraId="5F1B7A9B" w14:textId="7B6741C3" w:rsidR="0099518E" w:rsidRPr="00CE0DC2" w:rsidRDefault="00293297" w:rsidP="00CE0DC2">
      <w:pPr>
        <w:pStyle w:val="ListBullet"/>
      </w:pPr>
      <w:r w:rsidRPr="00965199">
        <w:t>Generate</w:t>
      </w:r>
      <w:r w:rsidR="00530A49">
        <w:t xml:space="preserve"> maintenance</w:t>
      </w:r>
      <w:r w:rsidRPr="00965199">
        <w:t xml:space="preserve"> reports to </w:t>
      </w:r>
      <w:r w:rsidR="002757B6">
        <w:t>evaluate</w:t>
      </w:r>
      <w:r w:rsidR="00926C41">
        <w:t xml:space="preserve"> IT</w:t>
      </w:r>
      <w:r w:rsidR="002757B6" w:rsidRPr="00965199">
        <w:t xml:space="preserve"> </w:t>
      </w:r>
      <w:r w:rsidR="00E25D3A" w:rsidRPr="00965199">
        <w:t xml:space="preserve">asset </w:t>
      </w:r>
      <w:r w:rsidRPr="00965199">
        <w:t>utilisation,</w:t>
      </w:r>
      <w:r w:rsidR="00C34002">
        <w:t xml:space="preserve"> track</w:t>
      </w:r>
      <w:r w:rsidRPr="00965199">
        <w:t xml:space="preserve"> maintenance</w:t>
      </w:r>
      <w:r w:rsidR="002757B6">
        <w:t xml:space="preserve"> activities</w:t>
      </w:r>
      <w:r w:rsidRPr="00965199">
        <w:t>, and</w:t>
      </w:r>
      <w:r w:rsidR="00C34002">
        <w:t xml:space="preserve"> assess</w:t>
      </w:r>
      <w:r w:rsidRPr="00965199">
        <w:t xml:space="preserve"> compliance</w:t>
      </w:r>
      <w:r w:rsidR="002757B6">
        <w:t xml:space="preserve"> with </w:t>
      </w:r>
      <w:r w:rsidR="00C34002">
        <w:t xml:space="preserve">maintenance requirements. </w:t>
      </w:r>
    </w:p>
    <w:p w14:paraId="1FF5AA7E" w14:textId="60E044A9" w:rsidR="00664364" w:rsidRPr="00664364" w:rsidRDefault="0091627B" w:rsidP="00CE0DC2">
      <w:pPr>
        <w:pStyle w:val="Heading4-Unnumbered"/>
      </w:pPr>
      <w:r w:rsidRPr="009D093B">
        <w:t>Audit and Verification</w:t>
      </w:r>
    </w:p>
    <w:p w14:paraId="4909EE8B" w14:textId="5A7F584F" w:rsidR="00A02203" w:rsidRPr="00A02203" w:rsidRDefault="00A02203" w:rsidP="00A02203">
      <w:pPr>
        <w:pStyle w:val="ListBullet"/>
        <w:rPr>
          <w:lang w:val="en-MY" w:eastAsia="zh-CN" w:bidi="th-TH"/>
        </w:rPr>
      </w:pPr>
      <w:r w:rsidRPr="00A02203">
        <w:rPr>
          <w:lang w:val="en-MY" w:eastAsia="zh-CN" w:bidi="th-TH"/>
        </w:rPr>
        <w:t xml:space="preserve">Conduct annual physical audits and </w:t>
      </w:r>
      <w:r w:rsidR="00F1147E">
        <w:rPr>
          <w:lang w:val="en-MY" w:eastAsia="zh-CN" w:bidi="th-TH"/>
        </w:rPr>
        <w:t>asset</w:t>
      </w:r>
      <w:r w:rsidRPr="00A02203">
        <w:rPr>
          <w:lang w:val="en-MY" w:eastAsia="zh-CN" w:bidi="th-TH"/>
        </w:rPr>
        <w:t xml:space="preserve"> reconciliations to ensure the reliability and integrity of </w:t>
      </w:r>
      <w:r w:rsidR="00F1147E">
        <w:rPr>
          <w:lang w:val="en-MY" w:eastAsia="zh-CN" w:bidi="th-TH"/>
        </w:rPr>
        <w:t>inventory</w:t>
      </w:r>
      <w:r w:rsidRPr="00A02203">
        <w:rPr>
          <w:lang w:val="en-MY" w:eastAsia="zh-CN" w:bidi="th-TH"/>
        </w:rPr>
        <w:t xml:space="preserve"> records.</w:t>
      </w:r>
    </w:p>
    <w:p w14:paraId="05416C3D" w14:textId="10CC0672" w:rsidR="00A02203" w:rsidRPr="005E464C" w:rsidRDefault="00A02203" w:rsidP="00F1147E">
      <w:pPr>
        <w:pStyle w:val="ListBullet"/>
        <w:rPr>
          <w:lang w:val="en-MY" w:eastAsia="zh-CN" w:bidi="th-TH"/>
        </w:rPr>
      </w:pPr>
      <w:r w:rsidRPr="00A02203">
        <w:rPr>
          <w:lang w:val="en-MY" w:eastAsia="zh-CN" w:bidi="th-TH"/>
        </w:rPr>
        <w:t xml:space="preserve">These audits </w:t>
      </w:r>
      <w:r w:rsidR="00F1147E">
        <w:rPr>
          <w:lang w:val="en-MY" w:eastAsia="zh-CN" w:bidi="th-TH"/>
        </w:rPr>
        <w:t>shall</w:t>
      </w:r>
      <w:r w:rsidRPr="00A02203">
        <w:rPr>
          <w:lang w:val="en-MY" w:eastAsia="zh-CN" w:bidi="th-TH"/>
        </w:rPr>
        <w:t xml:space="preserve"> verify record accuracy, identify discrepancies, and ensure compliance with licensing agreements.</w:t>
      </w:r>
    </w:p>
    <w:p w14:paraId="3A2900B7" w14:textId="3C33B289" w:rsidR="000A6DC7" w:rsidRPr="000A6DC7" w:rsidRDefault="000A6DC7" w:rsidP="00CE0DC2">
      <w:pPr>
        <w:pStyle w:val="Heading4-Unnumbered"/>
      </w:pPr>
      <w:r w:rsidRPr="000A6DC7">
        <w:t>Continuous</w:t>
      </w:r>
      <w:r>
        <w:t xml:space="preserve"> </w:t>
      </w:r>
      <w:r w:rsidRPr="000A6DC7">
        <w:t>improvement</w:t>
      </w:r>
    </w:p>
    <w:p w14:paraId="014F63BB" w14:textId="626BBF51" w:rsidR="006D2EC9" w:rsidRPr="005E464C" w:rsidRDefault="006D2EC9" w:rsidP="006D2EC9">
      <w:pPr>
        <w:pStyle w:val="ListBullet"/>
        <w:rPr>
          <w:lang w:val="en-MY" w:eastAsia="zh-CN" w:bidi="th-TH"/>
        </w:rPr>
      </w:pPr>
      <w:r w:rsidRPr="006D2EC9">
        <w:rPr>
          <w:lang w:val="en-MY" w:eastAsia="zh-CN" w:bidi="th-TH"/>
        </w:rPr>
        <w:t xml:space="preserve">Establish feedback loops with </w:t>
      </w:r>
      <w:r>
        <w:rPr>
          <w:lang w:val="en-MY" w:eastAsia="zh-CN" w:bidi="th-TH"/>
        </w:rPr>
        <w:t>[</w:t>
      </w:r>
      <w:r w:rsidR="00AC090F" w:rsidRPr="005E464C">
        <w:rPr>
          <w:highlight w:val="yellow"/>
          <w:lang w:eastAsia="zh-CN" w:bidi="th-TH"/>
        </w:rPr>
        <w:t>APPROPRIATE TEAM/DEPARTMENT</w:t>
      </w:r>
      <w:r>
        <w:rPr>
          <w:lang w:val="en-MY" w:eastAsia="zh-CN" w:bidi="th-TH"/>
        </w:rPr>
        <w:t>]</w:t>
      </w:r>
      <w:r w:rsidRPr="006D2EC9">
        <w:rPr>
          <w:lang w:val="en-MY" w:eastAsia="zh-CN" w:bidi="th-TH"/>
        </w:rPr>
        <w:t xml:space="preserve"> to regularly assess the effectiveness of maintenance activities and implement necessary improvements.</w:t>
      </w:r>
    </w:p>
    <w:p w14:paraId="709CE7C0" w14:textId="7593735D" w:rsidR="00A67A7B" w:rsidRDefault="00A67A7B" w:rsidP="00A67A7B">
      <w:pPr>
        <w:pStyle w:val="Heading1"/>
      </w:pPr>
      <w:bookmarkStart w:id="9" w:name="_Toc189574806"/>
      <w:r>
        <w:t xml:space="preserve">Acceptable </w:t>
      </w:r>
      <w:r w:rsidR="009F3601" w:rsidRPr="00965199">
        <w:t>U</w:t>
      </w:r>
      <w:r w:rsidRPr="00965199">
        <w:t>se</w:t>
      </w:r>
      <w:bookmarkEnd w:id="9"/>
      <w:r w:rsidRPr="00841565">
        <w:t xml:space="preserve"> </w:t>
      </w:r>
    </w:p>
    <w:p w14:paraId="5756AA97" w14:textId="7E99AE8C" w:rsidR="00FC2E08" w:rsidRPr="00965199" w:rsidRDefault="00FC2E08" w:rsidP="00A67A7B">
      <w:r w:rsidRPr="00965199">
        <w:t xml:space="preserve">Employees and </w:t>
      </w:r>
      <w:r w:rsidR="00B416BE" w:rsidRPr="00965199">
        <w:t>third</w:t>
      </w:r>
      <w:r w:rsidRPr="00965199">
        <w:t xml:space="preserve"> parties who utilise or have access to [</w:t>
      </w:r>
      <w:r w:rsidRPr="005E464C">
        <w:rPr>
          <w:highlight w:val="yellow"/>
        </w:rPr>
        <w:t>COMPANY NAME</w:t>
      </w:r>
      <w:r w:rsidRPr="00965199">
        <w:t xml:space="preserve">]'s </w:t>
      </w:r>
      <w:r w:rsidR="00B40218">
        <w:t xml:space="preserve">IT </w:t>
      </w:r>
      <w:r w:rsidRPr="00965199">
        <w:t xml:space="preserve">assets </w:t>
      </w:r>
      <w:r w:rsidR="001F1E35" w:rsidRPr="00965199">
        <w:t>shall</w:t>
      </w:r>
      <w:r w:rsidRPr="00965199">
        <w:t xml:space="preserve"> be informed of the information security requirements applicable to these assets and associated information processing facilities and resources.</w:t>
      </w:r>
    </w:p>
    <w:p w14:paraId="1CAE5FEF" w14:textId="4B1ED6D9" w:rsidR="00FC4F8C" w:rsidRPr="00965199" w:rsidRDefault="00FC4F8C" w:rsidP="00A67A7B">
      <w:r w:rsidRPr="00965199">
        <w:lastRenderedPageBreak/>
        <w:t>[</w:t>
      </w:r>
      <w:r w:rsidRPr="005E464C">
        <w:rPr>
          <w:highlight w:val="yellow"/>
        </w:rPr>
        <w:t>COMPANY NAME</w:t>
      </w:r>
      <w:r w:rsidRPr="00965199">
        <w:t xml:space="preserve">] requires that all employees and </w:t>
      </w:r>
      <w:r w:rsidR="00B416BE" w:rsidRPr="00965199">
        <w:t>third</w:t>
      </w:r>
      <w:r w:rsidRPr="00965199">
        <w:t xml:space="preserve"> parties are accountable for their use of information processing resources, including any activities conducted under their supervision or responsibility.</w:t>
      </w:r>
    </w:p>
    <w:p w14:paraId="3655F5BE" w14:textId="594EF0DA" w:rsidR="00DA16AD" w:rsidRDefault="00A67A7B" w:rsidP="00DA16AD">
      <w:pPr>
        <w:pStyle w:val="Heading1"/>
      </w:pPr>
      <w:bookmarkStart w:id="10" w:name="_Toc189574807"/>
      <w:r>
        <w:t>Exception</w:t>
      </w:r>
      <w:bookmarkEnd w:id="10"/>
    </w:p>
    <w:p w14:paraId="1AC1469A" w14:textId="464CA99C" w:rsidR="00DA16AD" w:rsidRDefault="00DA16AD" w:rsidP="00DA16AD">
      <w:r>
        <w:t xml:space="preserve">Any exceptions to this policy shall be granted on a case-by-case basis, and only with written approval from </w:t>
      </w:r>
      <w:r w:rsidRPr="00DC7856">
        <w:rPr>
          <w:highlight w:val="yellow"/>
        </w:rPr>
        <w:t>leadership and IT</w:t>
      </w:r>
      <w:r>
        <w:t xml:space="preserve">. </w:t>
      </w:r>
      <w:r w:rsidR="00B46D1C" w:rsidRPr="00965199">
        <w:t xml:space="preserve">This should include a full review from the </w:t>
      </w:r>
      <w:r w:rsidR="00DE6FC2" w:rsidRPr="00965199">
        <w:rPr>
          <w:highlight w:val="yellow"/>
        </w:rPr>
        <w:t>[APPROPRIATE TEAM</w:t>
      </w:r>
      <w:r w:rsidR="00B17DFF">
        <w:rPr>
          <w:highlight w:val="yellow"/>
        </w:rPr>
        <w:t>/</w:t>
      </w:r>
      <w:r w:rsidR="00DE6FC2" w:rsidRPr="00965199">
        <w:rPr>
          <w:highlight w:val="yellow"/>
        </w:rPr>
        <w:t>DEPARTMENT]</w:t>
      </w:r>
      <w:r w:rsidR="00DE6FC2" w:rsidRPr="005E464C">
        <w:t>,</w:t>
      </w:r>
      <w:r w:rsidR="00DE6FC2" w:rsidRPr="00965199">
        <w:t xml:space="preserve"> </w:t>
      </w:r>
      <w:r w:rsidR="00B46D1C" w:rsidRPr="00965199">
        <w:t xml:space="preserve">to ensure that the proposed exception goes through the </w:t>
      </w:r>
      <w:r w:rsidR="00B46D1C" w:rsidRPr="005E464C">
        <w:rPr>
          <w:highlight w:val="yellow"/>
        </w:rPr>
        <w:t>[COMPANY NAME]</w:t>
      </w:r>
      <w:r w:rsidR="0065291C" w:rsidRPr="00965199">
        <w:t>’s</w:t>
      </w:r>
      <w:r w:rsidR="00B46D1C" w:rsidRPr="00965199">
        <w:t xml:space="preserve"> </w:t>
      </w:r>
      <w:r w:rsidR="00DE6FC2" w:rsidRPr="00965199">
        <w:t>r</w:t>
      </w:r>
      <w:r w:rsidR="00B46D1C" w:rsidRPr="00965199">
        <w:t xml:space="preserve">isk </w:t>
      </w:r>
      <w:r w:rsidR="00DE6FC2" w:rsidRPr="00965199">
        <w:t>m</w:t>
      </w:r>
      <w:r w:rsidR="00B46D1C" w:rsidRPr="00965199">
        <w:t xml:space="preserve">anagement </w:t>
      </w:r>
      <w:r w:rsidR="00DE6FC2" w:rsidRPr="00965199">
        <w:t>p</w:t>
      </w:r>
      <w:r w:rsidR="00B46D1C" w:rsidRPr="00965199">
        <w:t>rocess to effectively identify, assess, and mitigate any associated risks.</w:t>
      </w:r>
    </w:p>
    <w:p w14:paraId="3560AD8C" w14:textId="535DABC0" w:rsidR="001C7427" w:rsidRPr="00965199" w:rsidRDefault="001C7427" w:rsidP="00DA16AD">
      <w:r w:rsidRPr="00965199">
        <w:t xml:space="preserve">All approved exceptions </w:t>
      </w:r>
      <w:r w:rsidR="001F1E35" w:rsidRPr="00965199">
        <w:t>shall</w:t>
      </w:r>
      <w:r w:rsidRPr="00965199">
        <w:t xml:space="preserve"> be documented, including the reasons for approval and any conditions imposed. Exceptions will be subject to </w:t>
      </w:r>
      <w:r w:rsidR="003D05AC" w:rsidRPr="00965199">
        <w:t>quarterly</w:t>
      </w:r>
      <w:r w:rsidRPr="00965199">
        <w:t xml:space="preserve"> review to ensure that the circumstances leading to their approval remain valid and that risks are effectively managed.</w:t>
      </w:r>
    </w:p>
    <w:p w14:paraId="0BB76AB8" w14:textId="150C8512" w:rsidR="009158E7" w:rsidRDefault="00DA16AD" w:rsidP="00DA16AD">
      <w:r>
        <w:t xml:space="preserve">It is the responsibility of the </w:t>
      </w:r>
      <w:r w:rsidR="009F75E7">
        <w:t>asset</w:t>
      </w:r>
      <w:r>
        <w:t xml:space="preserve"> owner to work with IT to ensure that their asset is compliant and catalogued within the </w:t>
      </w:r>
      <w:r w:rsidR="0000222F">
        <w:t>asset inventory</w:t>
      </w:r>
      <w:r>
        <w:t>.</w:t>
      </w:r>
    </w:p>
    <w:p w14:paraId="66B000E8" w14:textId="77777777" w:rsidR="00F24997" w:rsidRDefault="00F24997" w:rsidP="00F24997">
      <w:pPr>
        <w:pStyle w:val="Heading1"/>
      </w:pPr>
      <w:bookmarkStart w:id="11" w:name="_Toc189574808"/>
      <w:r>
        <w:t>Compliance</w:t>
      </w:r>
      <w:bookmarkEnd w:id="11"/>
    </w:p>
    <w:p w14:paraId="2743284B" w14:textId="0CA8B44A" w:rsidR="001F331E" w:rsidRDefault="0079768E" w:rsidP="005E464C">
      <w:r w:rsidRPr="00965199">
        <w:t>Non-compliance with this policy may result in disciplinary action. All employees</w:t>
      </w:r>
      <w:r w:rsidR="0000222F">
        <w:t xml:space="preserve"> and third parties</w:t>
      </w:r>
      <w:r w:rsidRPr="00965199">
        <w:t xml:space="preserve"> </w:t>
      </w:r>
      <w:r w:rsidR="001F1E35" w:rsidRPr="00965199">
        <w:t xml:space="preserve">shall </w:t>
      </w:r>
      <w:r w:rsidRPr="00965199">
        <w:t xml:space="preserve">adhere to this policy and report any issues or incidents related to </w:t>
      </w:r>
      <w:r w:rsidR="00340D2D">
        <w:t xml:space="preserve">this policy. </w:t>
      </w:r>
    </w:p>
    <w:p w14:paraId="3F19297D" w14:textId="77777777" w:rsidR="001F331E" w:rsidRDefault="001F331E">
      <w:pPr>
        <w:spacing w:before="0" w:after="160" w:line="259" w:lineRule="auto"/>
      </w:pPr>
      <w:r>
        <w:br w:type="page"/>
      </w:r>
    </w:p>
    <w:p w14:paraId="4523E22D" w14:textId="2FB4DAF7" w:rsidR="005E464C" w:rsidRDefault="008F71D1" w:rsidP="00BE4E22">
      <w:pPr>
        <w:pStyle w:val="Heading1"/>
      </w:pPr>
      <w:bookmarkStart w:id="12" w:name="_Toc189574809"/>
      <w:r>
        <w:lastRenderedPageBreak/>
        <w:t xml:space="preserve">Appendix: </w:t>
      </w:r>
      <w:r w:rsidR="001F331E">
        <w:t>Definition</w:t>
      </w:r>
      <w:r w:rsidR="006A0E56">
        <w:t>s</w:t>
      </w:r>
      <w:bookmarkEnd w:id="12"/>
    </w:p>
    <w:p w14:paraId="247B14A0" w14:textId="33923981" w:rsidR="00BE4E22" w:rsidRDefault="00BE4E22" w:rsidP="001F331E">
      <w:r w:rsidRPr="00BE4E22">
        <w:t xml:space="preserve">The following definitions are used in this </w:t>
      </w:r>
      <w:r>
        <w:t>document</w:t>
      </w:r>
    </w:p>
    <w:tbl>
      <w:tblPr>
        <w:tblStyle w:val="SRM-Table"/>
        <w:tblW w:w="0" w:type="auto"/>
        <w:tblLook w:val="04A0" w:firstRow="1" w:lastRow="0" w:firstColumn="1" w:lastColumn="0" w:noHBand="0" w:noVBand="1"/>
      </w:tblPr>
      <w:tblGrid>
        <w:gridCol w:w="1838"/>
        <w:gridCol w:w="7165"/>
      </w:tblGrid>
      <w:tr w:rsidR="00BE4E22" w14:paraId="1D55E975" w14:textId="77777777" w:rsidTr="001628A0">
        <w:trPr>
          <w:cnfStyle w:val="100000000000" w:firstRow="1" w:lastRow="0" w:firstColumn="0" w:lastColumn="0" w:oddVBand="0" w:evenVBand="0" w:oddHBand="0" w:evenHBand="0" w:firstRowFirstColumn="0" w:firstRowLastColumn="0" w:lastRowFirstColumn="0" w:lastRowLastColumn="0"/>
          <w:trHeight w:val="457"/>
        </w:trPr>
        <w:tc>
          <w:tcPr>
            <w:tcW w:w="1838" w:type="dxa"/>
          </w:tcPr>
          <w:p w14:paraId="104AF6B7" w14:textId="4F46B628" w:rsidR="00BE4E22" w:rsidRPr="001628A0" w:rsidRDefault="00FC3CD7" w:rsidP="001F331E">
            <w:pPr>
              <w:rPr>
                <w:b/>
                <w:bCs/>
                <w:color w:val="FFFFFF" w:themeColor="background1"/>
              </w:rPr>
            </w:pPr>
            <w:r w:rsidRPr="001628A0">
              <w:rPr>
                <w:b/>
                <w:bCs/>
                <w:color w:val="FFFFFF" w:themeColor="background1"/>
              </w:rPr>
              <w:t>Term</w:t>
            </w:r>
          </w:p>
        </w:tc>
        <w:tc>
          <w:tcPr>
            <w:tcW w:w="7165" w:type="dxa"/>
          </w:tcPr>
          <w:p w14:paraId="26E79543" w14:textId="79A1B238" w:rsidR="00BE4E22" w:rsidRPr="001628A0" w:rsidRDefault="00FC3CD7" w:rsidP="001F331E">
            <w:pPr>
              <w:rPr>
                <w:b/>
                <w:bCs/>
                <w:color w:val="FFFFFF" w:themeColor="background1"/>
              </w:rPr>
            </w:pPr>
            <w:r w:rsidRPr="001628A0">
              <w:rPr>
                <w:b/>
                <w:bCs/>
                <w:color w:val="FFFFFF" w:themeColor="background1"/>
              </w:rPr>
              <w:t>Definition</w:t>
            </w:r>
          </w:p>
        </w:tc>
      </w:tr>
      <w:tr w:rsidR="00BE4E22" w:rsidRPr="001628A0" w14:paraId="45855A7A" w14:textId="77777777" w:rsidTr="001628A0">
        <w:trPr>
          <w:trHeight w:val="1900"/>
        </w:trPr>
        <w:tc>
          <w:tcPr>
            <w:tcW w:w="1838" w:type="dxa"/>
          </w:tcPr>
          <w:p w14:paraId="03E9F73D" w14:textId="59539C65" w:rsidR="00BE4E22" w:rsidRPr="001628A0" w:rsidRDefault="00F41361" w:rsidP="001628A0">
            <w:pPr>
              <w:pStyle w:val="TableText"/>
              <w:rPr>
                <w:b/>
                <w:bCs/>
              </w:rPr>
            </w:pPr>
            <w:r w:rsidRPr="001628A0">
              <w:rPr>
                <w:b/>
                <w:bCs/>
              </w:rPr>
              <w:t>Asset</w:t>
            </w:r>
          </w:p>
        </w:tc>
        <w:tc>
          <w:tcPr>
            <w:tcW w:w="7165" w:type="dxa"/>
          </w:tcPr>
          <w:p w14:paraId="41BE8872" w14:textId="07D57080" w:rsidR="00BE4E22" w:rsidRPr="001628A0" w:rsidRDefault="0079249A" w:rsidP="001628A0">
            <w:pPr>
              <w:pStyle w:val="TableText"/>
            </w:pPr>
            <w:r w:rsidRPr="001628A0">
              <w:t>An item of value to stakeholders. An asset may be tangible (e.g., a physical item such as hardware, firmware, computing platform, network device, or other technology component) or intangible (e.g., humans, data, information, software, capability, function, service, trademark, copyright, patent, intellectual property, image, or reputation). The value of an asset is determined by stakeholders in consideration of loss concerns across the entire system life cycle</w:t>
            </w:r>
          </w:p>
        </w:tc>
      </w:tr>
      <w:tr w:rsidR="00BE4E22" w:rsidRPr="001628A0" w14:paraId="19FEA43D" w14:textId="77777777" w:rsidTr="001628A0">
        <w:trPr>
          <w:trHeight w:val="884"/>
        </w:trPr>
        <w:tc>
          <w:tcPr>
            <w:tcW w:w="1838" w:type="dxa"/>
          </w:tcPr>
          <w:p w14:paraId="45EFDEA2" w14:textId="3C35F935" w:rsidR="00BE4E22" w:rsidRPr="001628A0" w:rsidRDefault="00F41361" w:rsidP="001628A0">
            <w:pPr>
              <w:pStyle w:val="TableText"/>
              <w:rPr>
                <w:b/>
                <w:bCs/>
              </w:rPr>
            </w:pPr>
            <w:r w:rsidRPr="001628A0">
              <w:rPr>
                <w:b/>
                <w:bCs/>
              </w:rPr>
              <w:t>Asset owner</w:t>
            </w:r>
          </w:p>
        </w:tc>
        <w:tc>
          <w:tcPr>
            <w:tcW w:w="7165" w:type="dxa"/>
          </w:tcPr>
          <w:p w14:paraId="1E3CB529" w14:textId="0CA420DD" w:rsidR="00BE4E22" w:rsidRPr="001628A0" w:rsidRDefault="00BF62D5" w:rsidP="001628A0">
            <w:pPr>
              <w:pStyle w:val="TableText"/>
            </w:pPr>
            <w:r w:rsidRPr="001628A0">
              <w:t>Person or organi</w:t>
            </w:r>
            <w:r w:rsidR="00611403" w:rsidRPr="001628A0">
              <w:t>s</w:t>
            </w:r>
            <w:r w:rsidRPr="001628A0">
              <w:t>ation having responsibility for the development, procurement, integration, modification, operation and maintenance, and/or final disposition of an asset.</w:t>
            </w:r>
          </w:p>
        </w:tc>
      </w:tr>
      <w:tr w:rsidR="00BE4E22" w:rsidRPr="001628A0" w14:paraId="7B7EDFDA" w14:textId="77777777" w:rsidTr="001628A0">
        <w:trPr>
          <w:trHeight w:val="1098"/>
        </w:trPr>
        <w:tc>
          <w:tcPr>
            <w:tcW w:w="1838" w:type="dxa"/>
          </w:tcPr>
          <w:p w14:paraId="58EF706E" w14:textId="3513447F" w:rsidR="00BE4E22" w:rsidRPr="001628A0" w:rsidRDefault="00D70BAF" w:rsidP="001628A0">
            <w:pPr>
              <w:pStyle w:val="TableText"/>
              <w:rPr>
                <w:b/>
                <w:bCs/>
              </w:rPr>
            </w:pPr>
            <w:r w:rsidRPr="001628A0">
              <w:rPr>
                <w:b/>
                <w:bCs/>
              </w:rPr>
              <w:t>Vulnerability Assessment</w:t>
            </w:r>
          </w:p>
        </w:tc>
        <w:tc>
          <w:tcPr>
            <w:tcW w:w="7165" w:type="dxa"/>
          </w:tcPr>
          <w:p w14:paraId="74B9159B" w14:textId="188AFE62" w:rsidR="00BE4E22" w:rsidRPr="001628A0" w:rsidRDefault="005E0AC8" w:rsidP="001628A0">
            <w:pPr>
              <w:pStyle w:val="TableText"/>
            </w:pPr>
            <w:r w:rsidRPr="001628A0">
              <w:t>Systematic examination of an information system or product to determine the adequacy of security measures, identify security deficiencies, provide data from which to predict the effectiveness of proposed security measures, and confirm the adequacy of such measures after implementation</w:t>
            </w:r>
          </w:p>
        </w:tc>
      </w:tr>
      <w:tr w:rsidR="00BE4E22" w:rsidRPr="001628A0" w14:paraId="19B252AF" w14:textId="77777777" w:rsidTr="001628A0">
        <w:trPr>
          <w:trHeight w:val="1327"/>
        </w:trPr>
        <w:tc>
          <w:tcPr>
            <w:tcW w:w="1838" w:type="dxa"/>
          </w:tcPr>
          <w:p w14:paraId="4D5EBAD6" w14:textId="232BE788" w:rsidR="00BE4E22" w:rsidRPr="001628A0" w:rsidRDefault="00BC66FD" w:rsidP="001628A0">
            <w:pPr>
              <w:pStyle w:val="TableText"/>
              <w:rPr>
                <w:b/>
                <w:bCs/>
              </w:rPr>
            </w:pPr>
            <w:r w:rsidRPr="001628A0">
              <w:rPr>
                <w:b/>
                <w:bCs/>
              </w:rPr>
              <w:t xml:space="preserve">Risk </w:t>
            </w:r>
            <w:r w:rsidR="00745263" w:rsidRPr="001628A0">
              <w:rPr>
                <w:b/>
                <w:bCs/>
              </w:rPr>
              <w:t>Assessment</w:t>
            </w:r>
          </w:p>
        </w:tc>
        <w:tc>
          <w:tcPr>
            <w:tcW w:w="7165" w:type="dxa"/>
          </w:tcPr>
          <w:p w14:paraId="46327B55" w14:textId="5C0134AE" w:rsidR="00BE4E22" w:rsidRPr="001628A0" w:rsidRDefault="00745263" w:rsidP="001628A0">
            <w:pPr>
              <w:pStyle w:val="TableText"/>
            </w:pPr>
            <w:r w:rsidRPr="001628A0">
              <w:t>The process of identifying risks to organisational operations (including mission, functions, image, reputation), organisational assets and individuals resulting from the operation of an information system. Part of risk management, incorporates threat and vulnerability analyses, and considers mitigations provided by security controls planned or in place.</w:t>
            </w:r>
          </w:p>
        </w:tc>
      </w:tr>
      <w:tr w:rsidR="00B91C76" w:rsidRPr="001628A0" w14:paraId="6762406D" w14:textId="77777777" w:rsidTr="001628A0">
        <w:trPr>
          <w:trHeight w:val="803"/>
        </w:trPr>
        <w:tc>
          <w:tcPr>
            <w:tcW w:w="1838" w:type="dxa"/>
          </w:tcPr>
          <w:p w14:paraId="05895408" w14:textId="03749354" w:rsidR="00B91C76" w:rsidRPr="001628A0" w:rsidRDefault="00B91C76" w:rsidP="001628A0">
            <w:pPr>
              <w:pStyle w:val="TableText"/>
              <w:rPr>
                <w:b/>
                <w:bCs/>
              </w:rPr>
            </w:pPr>
            <w:r w:rsidRPr="001628A0">
              <w:rPr>
                <w:b/>
                <w:bCs/>
              </w:rPr>
              <w:t>Risk Management</w:t>
            </w:r>
          </w:p>
        </w:tc>
        <w:tc>
          <w:tcPr>
            <w:tcW w:w="7165" w:type="dxa"/>
          </w:tcPr>
          <w:p w14:paraId="00696C09" w14:textId="64928ECF" w:rsidR="00B91C76" w:rsidRPr="001628A0" w:rsidRDefault="00E41DC6" w:rsidP="001628A0">
            <w:pPr>
              <w:pStyle w:val="TableText"/>
            </w:pPr>
            <w:r w:rsidRPr="001628A0">
              <w:t>The process of identifying risk, assessing risk, and taking steps to reduce risk to an acceptable level.</w:t>
            </w:r>
          </w:p>
        </w:tc>
      </w:tr>
      <w:tr w:rsidR="00886BE7" w:rsidRPr="001628A0" w14:paraId="7EBC03AD" w14:textId="77777777" w:rsidTr="001628A0">
        <w:trPr>
          <w:trHeight w:val="1327"/>
        </w:trPr>
        <w:tc>
          <w:tcPr>
            <w:tcW w:w="1838" w:type="dxa"/>
          </w:tcPr>
          <w:p w14:paraId="393C8F24" w14:textId="76A39006" w:rsidR="00886BE7" w:rsidRPr="001628A0" w:rsidRDefault="00886BE7" w:rsidP="001628A0">
            <w:pPr>
              <w:pStyle w:val="TableText"/>
              <w:rPr>
                <w:b/>
                <w:bCs/>
              </w:rPr>
            </w:pPr>
            <w:r w:rsidRPr="001628A0">
              <w:rPr>
                <w:b/>
                <w:bCs/>
              </w:rPr>
              <w:t>Supply Chain Risk</w:t>
            </w:r>
          </w:p>
        </w:tc>
        <w:tc>
          <w:tcPr>
            <w:tcW w:w="7165" w:type="dxa"/>
          </w:tcPr>
          <w:p w14:paraId="634C3C8E" w14:textId="43C17D22" w:rsidR="00886BE7" w:rsidRPr="001628A0" w:rsidRDefault="009C0858" w:rsidP="001628A0">
            <w:pPr>
              <w:pStyle w:val="TableText"/>
            </w:pPr>
            <w:r w:rsidRPr="001628A0">
              <w:t xml:space="preserve">The potential for harm or compromise that arises </w:t>
            </w:r>
            <w:proofErr w:type="gramStart"/>
            <w:r w:rsidRPr="001628A0">
              <w:t>as a result of</w:t>
            </w:r>
            <w:proofErr w:type="gramEnd"/>
            <w:r w:rsidRPr="001628A0">
              <w:t xml:space="preserve"> security risks from suppliers, their supply chains, and their products or services. Supply chain risks include exposures, threats, and vulnerabilities associated with the products and services traversing the supply chain as well as the exposures, threats, and vulnerabilities to the supply chain.</w:t>
            </w:r>
          </w:p>
        </w:tc>
      </w:tr>
      <w:tr w:rsidR="00112A46" w:rsidRPr="001628A0" w14:paraId="0C4FE835" w14:textId="77777777" w:rsidTr="001628A0">
        <w:trPr>
          <w:trHeight w:val="384"/>
        </w:trPr>
        <w:tc>
          <w:tcPr>
            <w:tcW w:w="1838" w:type="dxa"/>
          </w:tcPr>
          <w:p w14:paraId="1F86C690" w14:textId="70FD4F66" w:rsidR="00112A46" w:rsidRPr="001628A0" w:rsidRDefault="00DA35D4" w:rsidP="001628A0">
            <w:pPr>
              <w:pStyle w:val="TableText"/>
              <w:rPr>
                <w:b/>
                <w:bCs/>
              </w:rPr>
            </w:pPr>
            <w:r w:rsidRPr="001628A0">
              <w:rPr>
                <w:b/>
                <w:bCs/>
              </w:rPr>
              <w:t>Third Party</w:t>
            </w:r>
          </w:p>
        </w:tc>
        <w:tc>
          <w:tcPr>
            <w:tcW w:w="7165" w:type="dxa"/>
          </w:tcPr>
          <w:p w14:paraId="107C5184" w14:textId="2BF1F6D6" w:rsidR="00112A46" w:rsidRPr="001628A0" w:rsidRDefault="00416881" w:rsidP="001628A0">
            <w:pPr>
              <w:pStyle w:val="TableText"/>
            </w:pPr>
            <w:r w:rsidRPr="001628A0">
              <w:t xml:space="preserve">An organisation or individual, external to the </w:t>
            </w:r>
            <w:r w:rsidRPr="00F6692C">
              <w:rPr>
                <w:highlight w:val="yellow"/>
              </w:rPr>
              <w:t>[</w:t>
            </w:r>
            <w:r w:rsidR="00F6692C" w:rsidRPr="00F6692C">
              <w:rPr>
                <w:highlight w:val="yellow"/>
              </w:rPr>
              <w:t>COMPANY NAME</w:t>
            </w:r>
            <w:r w:rsidRPr="00F6692C">
              <w:rPr>
                <w:highlight w:val="yellow"/>
              </w:rPr>
              <w:t>]</w:t>
            </w:r>
            <w:r w:rsidRPr="001628A0">
              <w:t xml:space="preserve"> that provides products or services.</w:t>
            </w:r>
          </w:p>
        </w:tc>
      </w:tr>
      <w:tr w:rsidR="007E10D8" w:rsidRPr="001628A0" w14:paraId="48AE0CAD" w14:textId="77777777" w:rsidTr="001628A0">
        <w:trPr>
          <w:trHeight w:val="254"/>
        </w:trPr>
        <w:tc>
          <w:tcPr>
            <w:tcW w:w="1838" w:type="dxa"/>
          </w:tcPr>
          <w:p w14:paraId="2C624294" w14:textId="28559135" w:rsidR="007E10D8" w:rsidRPr="001628A0" w:rsidRDefault="007E10D8" w:rsidP="001628A0">
            <w:pPr>
              <w:pStyle w:val="TableText"/>
              <w:rPr>
                <w:b/>
                <w:bCs/>
              </w:rPr>
            </w:pPr>
            <w:r w:rsidRPr="001628A0">
              <w:rPr>
                <w:b/>
                <w:bCs/>
              </w:rPr>
              <w:t xml:space="preserve">Procurement </w:t>
            </w:r>
          </w:p>
        </w:tc>
        <w:tc>
          <w:tcPr>
            <w:tcW w:w="7165" w:type="dxa"/>
          </w:tcPr>
          <w:p w14:paraId="50A0ECEC" w14:textId="1228A92D" w:rsidR="007E10D8" w:rsidRPr="001628A0" w:rsidRDefault="001172C6" w:rsidP="001628A0">
            <w:pPr>
              <w:pStyle w:val="TableText"/>
            </w:pPr>
            <w:r w:rsidRPr="001628A0">
              <w:t>The process of acquiring goods or services, including IT assets</w:t>
            </w:r>
          </w:p>
        </w:tc>
      </w:tr>
      <w:tr w:rsidR="00AE620E" w:rsidRPr="001628A0" w14:paraId="249BD989" w14:textId="77777777" w:rsidTr="001628A0">
        <w:trPr>
          <w:trHeight w:val="1281"/>
        </w:trPr>
        <w:tc>
          <w:tcPr>
            <w:tcW w:w="1838" w:type="dxa"/>
          </w:tcPr>
          <w:p w14:paraId="5389E9B4" w14:textId="19403AB4" w:rsidR="00AE620E" w:rsidRPr="001628A0" w:rsidRDefault="00AE620E" w:rsidP="001628A0">
            <w:pPr>
              <w:pStyle w:val="TableText"/>
              <w:rPr>
                <w:b/>
                <w:bCs/>
              </w:rPr>
            </w:pPr>
            <w:r w:rsidRPr="001628A0">
              <w:rPr>
                <w:b/>
                <w:bCs/>
              </w:rPr>
              <w:t>Disposal</w:t>
            </w:r>
          </w:p>
        </w:tc>
        <w:tc>
          <w:tcPr>
            <w:tcW w:w="7165" w:type="dxa"/>
          </w:tcPr>
          <w:p w14:paraId="6CD78F28" w14:textId="4E05443A" w:rsidR="00AE620E" w:rsidRPr="001628A0" w:rsidRDefault="009A13EF" w:rsidP="001628A0">
            <w:pPr>
              <w:pStyle w:val="TableText"/>
            </w:pPr>
            <w:r w:rsidRPr="001628A0">
              <w:t>The proper and secure process of decommissioning and removing assets that are no longer needed, ensuring that any residual data is securely destroyed</w:t>
            </w:r>
            <w:r w:rsidR="001628A0" w:rsidRPr="001628A0">
              <w:t>.</w:t>
            </w:r>
          </w:p>
        </w:tc>
      </w:tr>
      <w:tr w:rsidR="00385F5D" w:rsidRPr="001628A0" w14:paraId="40E1EF07" w14:textId="77777777" w:rsidTr="001628A0">
        <w:trPr>
          <w:trHeight w:val="1281"/>
        </w:trPr>
        <w:tc>
          <w:tcPr>
            <w:tcW w:w="1838" w:type="dxa"/>
          </w:tcPr>
          <w:p w14:paraId="06FE9D52" w14:textId="2087D004" w:rsidR="00385F5D" w:rsidRPr="001628A0" w:rsidRDefault="00385F5D" w:rsidP="001628A0">
            <w:pPr>
              <w:pStyle w:val="TableText"/>
              <w:rPr>
                <w:b/>
                <w:bCs/>
              </w:rPr>
            </w:pPr>
            <w:r w:rsidRPr="001628A0">
              <w:rPr>
                <w:b/>
                <w:bCs/>
              </w:rPr>
              <w:lastRenderedPageBreak/>
              <w:t>Patch Management</w:t>
            </w:r>
          </w:p>
        </w:tc>
        <w:tc>
          <w:tcPr>
            <w:tcW w:w="7165" w:type="dxa"/>
          </w:tcPr>
          <w:p w14:paraId="70E5F481" w14:textId="228B6CE1" w:rsidR="00385F5D" w:rsidRPr="001628A0" w:rsidRDefault="009A1231" w:rsidP="001628A0">
            <w:pPr>
              <w:pStyle w:val="TableText"/>
            </w:pPr>
            <w:r w:rsidRPr="001628A0">
              <w:t>The systematic notification, identification, deployment, installation, and verification of operating system and application software code revisions. These revisions are known as patches, hot fixes, and service packs.</w:t>
            </w:r>
          </w:p>
        </w:tc>
      </w:tr>
    </w:tbl>
    <w:p w14:paraId="59AABA2C" w14:textId="77777777" w:rsidR="008F72CE" w:rsidRPr="001628A0" w:rsidRDefault="008F72CE" w:rsidP="001628A0">
      <w:pPr>
        <w:pStyle w:val="TableText"/>
      </w:pPr>
    </w:p>
    <w:sectPr w:rsidR="008F72CE" w:rsidRPr="001628A0" w:rsidSect="002E5293">
      <w:footerReference w:type="default" r:id="rId7"/>
      <w:headerReference w:type="first" r:id="rId8"/>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ED97" w14:textId="77777777" w:rsidR="00990358" w:rsidRDefault="00990358" w:rsidP="00874A0D">
      <w:pPr>
        <w:spacing w:line="240" w:lineRule="auto"/>
      </w:pPr>
      <w:r>
        <w:separator/>
      </w:r>
    </w:p>
  </w:endnote>
  <w:endnote w:type="continuationSeparator" w:id="0">
    <w:p w14:paraId="5A670FDE" w14:textId="77777777" w:rsidR="00990358" w:rsidRDefault="00990358" w:rsidP="00874A0D">
      <w:pPr>
        <w:spacing w:line="240" w:lineRule="auto"/>
      </w:pPr>
      <w:r>
        <w:continuationSeparator/>
      </w:r>
    </w:p>
  </w:endnote>
  <w:endnote w:type="continuationNotice" w:id="1">
    <w:p w14:paraId="16382FBD" w14:textId="77777777" w:rsidR="00990358" w:rsidRDefault="0099035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XTUQT+Cambri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6BD8" w14:textId="231C4047" w:rsidR="00B66794" w:rsidRPr="00E722BE" w:rsidRDefault="00B66794" w:rsidP="00B66794">
    <w:pPr>
      <w:pStyle w:val="Footer"/>
      <w:rPr>
        <w:lang w:val="en-US"/>
      </w:rPr>
    </w:pPr>
    <w:r>
      <w:rPr>
        <w:i/>
        <w:iCs/>
        <w:lang w:val="en-AU"/>
      </w:rPr>
      <w:t>S</w:t>
    </w:r>
    <w:r w:rsidRPr="00E722BE">
      <w:rPr>
        <w:i/>
        <w:iCs/>
        <w:lang w:val="en-AU"/>
      </w:rPr>
      <w:t>ample Cyber Governance Templates are provided as examples only.  They have not been prepared with detailed knowledge of your systems or the risks to your business, and do not cover all possible situations or actions necessary to respond to a cyber security incident.  You are responsible for using your independent judgement to assess the appropriate incident response plans and processes appropriate for your business.  The sample Cyber Governance Templates do not</w:t>
    </w:r>
    <w:r w:rsidRPr="00E722BE">
      <w:rPr>
        <w:i/>
        <w:iCs/>
        <w:lang w:val="en-US"/>
      </w:rPr>
      <w:t xml:space="preserve"> replace the advice of legal counsel or cyber security professionals in preparing for or responding to a cyber security incident.</w:t>
    </w:r>
  </w:p>
  <w:p w14:paraId="6D7565CF" w14:textId="07FDAEC3" w:rsidR="004D1434" w:rsidRPr="00B66794" w:rsidRDefault="004D1434" w:rsidP="00B66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A3DDE" w14:textId="77777777" w:rsidR="00990358" w:rsidRDefault="00990358" w:rsidP="00874A0D">
      <w:pPr>
        <w:spacing w:line="240" w:lineRule="auto"/>
      </w:pPr>
      <w:r>
        <w:separator/>
      </w:r>
    </w:p>
  </w:footnote>
  <w:footnote w:type="continuationSeparator" w:id="0">
    <w:p w14:paraId="489738E0" w14:textId="77777777" w:rsidR="00990358" w:rsidRDefault="00990358" w:rsidP="00874A0D">
      <w:pPr>
        <w:spacing w:line="240" w:lineRule="auto"/>
      </w:pPr>
      <w:r>
        <w:continuationSeparator/>
      </w:r>
    </w:p>
  </w:footnote>
  <w:footnote w:type="continuationNotice" w:id="1">
    <w:p w14:paraId="4C3CCBC1" w14:textId="77777777" w:rsidR="00990358" w:rsidRDefault="00990358">
      <w:pPr>
        <w:spacing w:before="0" w:after="0" w:line="240" w:lineRule="auto"/>
      </w:pPr>
    </w:p>
  </w:footnote>
  <w:footnote w:id="2">
    <w:p w14:paraId="2A39B359" w14:textId="0960B111" w:rsidR="009522CA" w:rsidRDefault="009522CA">
      <w:pPr>
        <w:pStyle w:val="FootnoteText"/>
      </w:pPr>
      <w:r>
        <w:rPr>
          <w:rStyle w:val="FootnoteReference"/>
        </w:rPr>
        <w:footnoteRef/>
      </w:r>
      <w:r>
        <w:t xml:space="preserve"> See </w:t>
      </w:r>
      <w:r w:rsidR="008F71D1">
        <w:t xml:space="preserve">Appendix </w:t>
      </w:r>
      <w:r>
        <w:t>for a list of key definitions.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84EA" w14:textId="61C9FB51" w:rsidR="002B6188" w:rsidRDefault="002E5293">
    <w:pPr>
      <w:pStyle w:val="Header"/>
    </w:pPr>
    <w:r>
      <w:rPr>
        <w:noProof/>
      </w:rPr>
      <w:drawing>
        <wp:anchor distT="0" distB="0" distL="114300" distR="114300" simplePos="0" relativeHeight="251658240" behindDoc="0" locked="0" layoutInCell="1" allowOverlap="1" wp14:anchorId="158232E4" wp14:editId="61E75830">
          <wp:simplePos x="0" y="0"/>
          <wp:positionH relativeFrom="column">
            <wp:posOffset>5647690</wp:posOffset>
          </wp:positionH>
          <wp:positionV relativeFrom="paragraph">
            <wp:posOffset>-415290</wp:posOffset>
          </wp:positionV>
          <wp:extent cx="869315" cy="423545"/>
          <wp:effectExtent l="0" t="0" r="6985" b="0"/>
          <wp:wrapThrough wrapText="bothSides">
            <wp:wrapPolygon edited="0">
              <wp:start x="0" y="0"/>
              <wp:lineTo x="0" y="20402"/>
              <wp:lineTo x="21300" y="20402"/>
              <wp:lineTo x="21300" y="0"/>
              <wp:lineTo x="0" y="0"/>
            </wp:wrapPolygon>
          </wp:wrapThrough>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05F28D8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EBE4150"/>
    <w:multiLevelType w:val="multilevel"/>
    <w:tmpl w:val="4B78A95A"/>
    <w:lvl w:ilvl="0">
      <w:start w:val="1"/>
      <w:numFmt w:val="decimal"/>
      <w:pStyle w:val="Heading1"/>
      <w:lvlText w:val="%1."/>
      <w:lvlJc w:val="left"/>
      <w:pPr>
        <w:ind w:left="0" w:firstLine="0"/>
      </w:pPr>
      <w:rPr>
        <w:rFonts w:ascii="Arial" w:hAnsi="Arial" w:hint="default"/>
        <w:b/>
        <w:bCs w:val="0"/>
      </w:rPr>
    </w:lvl>
    <w:lvl w:ilvl="1">
      <w:start w:val="1"/>
      <w:numFmt w:val="decimal"/>
      <w:pStyle w:val="Heading2"/>
      <w:lvlText w:val="%1.%2."/>
      <w:lvlJc w:val="left"/>
      <w:pPr>
        <w:ind w:left="0" w:firstLine="0"/>
      </w:pPr>
      <w:rPr>
        <w:rFonts w:ascii="Arial" w:hAnsi="Arial" w:hint="default"/>
        <w:b/>
        <w:bCs w:val="0"/>
        <w:sz w:val="28"/>
        <w:szCs w:val="28"/>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1"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76264B5"/>
    <w:multiLevelType w:val="hybridMultilevel"/>
    <w:tmpl w:val="A2BE025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4"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6"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17" w15:restartNumberingAfterBreak="0">
    <w:nsid w:val="585B751E"/>
    <w:multiLevelType w:val="multilevel"/>
    <w:tmpl w:val="EFE8283E"/>
    <w:lvl w:ilvl="0">
      <w:start w:val="1"/>
      <w:numFmt w:val="bullet"/>
      <w:pStyle w:val="Table-bullet"/>
      <w:lvlText w:val="•"/>
      <w:lvlJc w:val="left"/>
      <w:pPr>
        <w:ind w:left="473" w:hanging="360"/>
      </w:pPr>
      <w:rPr>
        <w:rFonts w:ascii="Arial" w:hAnsi="Arial" w:hint="default"/>
      </w:rPr>
    </w:lvl>
    <w:lvl w:ilvl="1">
      <w:start w:val="1"/>
      <w:numFmt w:val="bullet"/>
      <w:lvlText w:val="•"/>
      <w:lvlJc w:val="left"/>
      <w:pPr>
        <w:ind w:left="830" w:hanging="357"/>
      </w:pPr>
      <w:rPr>
        <w:rFonts w:ascii="Arial" w:hAnsi="Arial" w:hint="default"/>
      </w:rPr>
    </w:lvl>
    <w:lvl w:ilvl="2">
      <w:start w:val="1"/>
      <w:numFmt w:val="bullet"/>
      <w:lvlText w:val="•"/>
      <w:lvlJc w:val="left"/>
      <w:pPr>
        <w:ind w:left="1913" w:hanging="360"/>
      </w:pPr>
      <w:rPr>
        <w:rFonts w:ascii="Arial" w:hAnsi="Arial" w:hint="default"/>
      </w:rPr>
    </w:lvl>
    <w:lvl w:ilvl="3">
      <w:start w:val="1"/>
      <w:numFmt w:val="bullet"/>
      <w:lvlText w:val="•"/>
      <w:lvlJc w:val="left"/>
      <w:pPr>
        <w:ind w:left="2633" w:hanging="360"/>
      </w:pPr>
      <w:rPr>
        <w:rFonts w:ascii="Arial" w:hAnsi="Arial" w:hint="default"/>
      </w:rPr>
    </w:lvl>
    <w:lvl w:ilvl="4">
      <w:start w:val="1"/>
      <w:numFmt w:val="bullet"/>
      <w:lvlText w:val="•"/>
      <w:lvlJc w:val="left"/>
      <w:pPr>
        <w:ind w:left="3353" w:hanging="360"/>
      </w:pPr>
      <w:rPr>
        <w:rFonts w:ascii="Arial" w:hAnsi="Arial" w:hint="default"/>
      </w:rPr>
    </w:lvl>
    <w:lvl w:ilvl="5">
      <w:start w:val="1"/>
      <w:numFmt w:val="bullet"/>
      <w:lvlText w:val="•"/>
      <w:lvlJc w:val="left"/>
      <w:pPr>
        <w:ind w:left="4073" w:hanging="360"/>
      </w:pPr>
      <w:rPr>
        <w:rFonts w:ascii="Arial" w:hAnsi="Arial" w:hint="default"/>
      </w:rPr>
    </w:lvl>
    <w:lvl w:ilvl="6">
      <w:start w:val="1"/>
      <w:numFmt w:val="bullet"/>
      <w:lvlText w:val="•"/>
      <w:lvlJc w:val="left"/>
      <w:pPr>
        <w:ind w:left="4793" w:hanging="360"/>
      </w:pPr>
      <w:rPr>
        <w:rFonts w:ascii="Arial" w:hAnsi="Arial" w:hint="default"/>
      </w:rPr>
    </w:lvl>
    <w:lvl w:ilvl="7">
      <w:start w:val="1"/>
      <w:numFmt w:val="bullet"/>
      <w:lvlText w:val="•"/>
      <w:lvlJc w:val="left"/>
      <w:pPr>
        <w:ind w:left="5513" w:hanging="360"/>
      </w:pPr>
      <w:rPr>
        <w:rFonts w:ascii="Arial" w:hAnsi="Arial" w:hint="default"/>
      </w:rPr>
    </w:lvl>
    <w:lvl w:ilvl="8">
      <w:start w:val="1"/>
      <w:numFmt w:val="bullet"/>
      <w:lvlText w:val="•"/>
      <w:lvlJc w:val="left"/>
      <w:pPr>
        <w:ind w:left="6233" w:hanging="360"/>
      </w:pPr>
      <w:rPr>
        <w:rFonts w:ascii="Arial" w:hAnsi="Arial" w:hint="default"/>
      </w:rPr>
    </w:lvl>
  </w:abstractNum>
  <w:abstractNum w:abstractNumId="18"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618A4343"/>
    <w:multiLevelType w:val="multilevel"/>
    <w:tmpl w:val="99967690"/>
    <w:lvl w:ilvl="0">
      <w:start w:val="1"/>
      <w:numFmt w:val="bullet"/>
      <w:lvlText w:val="•"/>
      <w:lvlJc w:val="left"/>
      <w:pPr>
        <w:ind w:left="340" w:hanging="340"/>
      </w:pPr>
      <w:rPr>
        <w:rFonts w:ascii="Arial" w:hAnsi="Arial" w:hint="default"/>
        <w:color w:val="35383F" w:themeColor="text2"/>
      </w:rPr>
    </w:lvl>
    <w:lvl w:ilvl="1">
      <w:start w:val="4"/>
      <w:numFmt w:val="bullet"/>
      <w:lvlText w:val="-"/>
      <w:lvlJc w:val="left"/>
      <w:pPr>
        <w:ind w:left="700" w:hanging="360"/>
      </w:pPr>
      <w:rPr>
        <w:rFonts w:ascii="Arial" w:eastAsia="Verdana" w:hAnsi="Arial" w:cs="Arial"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20"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1"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7"/>
  </w:num>
  <w:num w:numId="2" w16cid:durableId="1325859253">
    <w:abstractNumId w:val="23"/>
  </w:num>
  <w:num w:numId="3" w16cid:durableId="1036731253">
    <w:abstractNumId w:val="11"/>
  </w:num>
  <w:num w:numId="4" w16cid:durableId="583610172">
    <w:abstractNumId w:val="21"/>
  </w:num>
  <w:num w:numId="5" w16cid:durableId="1613976029">
    <w:abstractNumId w:val="18"/>
  </w:num>
  <w:num w:numId="6" w16cid:durableId="1486969193">
    <w:abstractNumId w:val="22"/>
  </w:num>
  <w:num w:numId="7" w16cid:durableId="1526093046">
    <w:abstractNumId w:val="12"/>
  </w:num>
  <w:num w:numId="8" w16cid:durableId="797642968">
    <w:abstractNumId w:val="14"/>
  </w:num>
  <w:num w:numId="9" w16cid:durableId="1325428375">
    <w:abstractNumId w:val="9"/>
  </w:num>
  <w:num w:numId="10" w16cid:durableId="1691489200">
    <w:abstractNumId w:val="8"/>
  </w:num>
  <w:num w:numId="11" w16cid:durableId="367531359">
    <w:abstractNumId w:val="20"/>
  </w:num>
  <w:num w:numId="12" w16cid:durableId="1667516551">
    <w:abstractNumId w:val="10"/>
  </w:num>
  <w:num w:numId="13" w16cid:durableId="763496878">
    <w:abstractNumId w:val="15"/>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6"/>
  </w:num>
  <w:num w:numId="19" w16cid:durableId="1933464493">
    <w:abstractNumId w:val="1"/>
  </w:num>
  <w:num w:numId="20" w16cid:durableId="1597594773">
    <w:abstractNumId w:val="0"/>
  </w:num>
  <w:num w:numId="21" w16cid:durableId="21369350">
    <w:abstractNumId w:val="17"/>
  </w:num>
  <w:num w:numId="22" w16cid:durableId="1321079108">
    <w:abstractNumId w:val="6"/>
  </w:num>
  <w:num w:numId="23" w16cid:durableId="1848253909">
    <w:abstractNumId w:val="13"/>
  </w:num>
  <w:num w:numId="24" w16cid:durableId="1239366332">
    <w:abstractNumId w:val="15"/>
  </w:num>
  <w:num w:numId="25" w16cid:durableId="1952779489">
    <w:abstractNumId w:val="10"/>
  </w:num>
  <w:num w:numId="26" w16cid:durableId="47757182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0222F"/>
    <w:rsid w:val="00003654"/>
    <w:rsid w:val="000037E2"/>
    <w:rsid w:val="00004DB4"/>
    <w:rsid w:val="00005E3B"/>
    <w:rsid w:val="00007B0B"/>
    <w:rsid w:val="00007FEB"/>
    <w:rsid w:val="0001097E"/>
    <w:rsid w:val="00012BFE"/>
    <w:rsid w:val="000170E3"/>
    <w:rsid w:val="00022617"/>
    <w:rsid w:val="00027763"/>
    <w:rsid w:val="00031E69"/>
    <w:rsid w:val="00035B34"/>
    <w:rsid w:val="00036058"/>
    <w:rsid w:val="000370BA"/>
    <w:rsid w:val="00042C20"/>
    <w:rsid w:val="00043A6A"/>
    <w:rsid w:val="00047050"/>
    <w:rsid w:val="000620BC"/>
    <w:rsid w:val="0006654C"/>
    <w:rsid w:val="00074FAB"/>
    <w:rsid w:val="0007721A"/>
    <w:rsid w:val="000804CF"/>
    <w:rsid w:val="0008466A"/>
    <w:rsid w:val="000847BF"/>
    <w:rsid w:val="00090A13"/>
    <w:rsid w:val="00090AF3"/>
    <w:rsid w:val="00090EB8"/>
    <w:rsid w:val="00091592"/>
    <w:rsid w:val="00093D46"/>
    <w:rsid w:val="00095D67"/>
    <w:rsid w:val="000A0192"/>
    <w:rsid w:val="000A2A8B"/>
    <w:rsid w:val="000A3C44"/>
    <w:rsid w:val="000A59CB"/>
    <w:rsid w:val="000A6DC7"/>
    <w:rsid w:val="000B1F71"/>
    <w:rsid w:val="000B4D23"/>
    <w:rsid w:val="000B716E"/>
    <w:rsid w:val="000C2840"/>
    <w:rsid w:val="000C65CD"/>
    <w:rsid w:val="000D1422"/>
    <w:rsid w:val="000D700F"/>
    <w:rsid w:val="000E311C"/>
    <w:rsid w:val="000E3A4A"/>
    <w:rsid w:val="000F0552"/>
    <w:rsid w:val="000F0DE4"/>
    <w:rsid w:val="000F1D0A"/>
    <w:rsid w:val="000F1F63"/>
    <w:rsid w:val="000F2656"/>
    <w:rsid w:val="000F2DF8"/>
    <w:rsid w:val="0010000F"/>
    <w:rsid w:val="001016F6"/>
    <w:rsid w:val="00103290"/>
    <w:rsid w:val="00112A46"/>
    <w:rsid w:val="00114F79"/>
    <w:rsid w:val="001172C6"/>
    <w:rsid w:val="00117F8B"/>
    <w:rsid w:val="001216B8"/>
    <w:rsid w:val="00122672"/>
    <w:rsid w:val="00125059"/>
    <w:rsid w:val="0012638F"/>
    <w:rsid w:val="00126AA2"/>
    <w:rsid w:val="00133A71"/>
    <w:rsid w:val="00133C15"/>
    <w:rsid w:val="001340B5"/>
    <w:rsid w:val="001432F7"/>
    <w:rsid w:val="001445E3"/>
    <w:rsid w:val="0014609B"/>
    <w:rsid w:val="0015110F"/>
    <w:rsid w:val="00151505"/>
    <w:rsid w:val="00154E9C"/>
    <w:rsid w:val="0016037A"/>
    <w:rsid w:val="00162525"/>
    <w:rsid w:val="001628A0"/>
    <w:rsid w:val="00165D9E"/>
    <w:rsid w:val="00166326"/>
    <w:rsid w:val="0017057A"/>
    <w:rsid w:val="001716A3"/>
    <w:rsid w:val="00173FC4"/>
    <w:rsid w:val="0017418E"/>
    <w:rsid w:val="0017482C"/>
    <w:rsid w:val="0017773A"/>
    <w:rsid w:val="00180876"/>
    <w:rsid w:val="001810DD"/>
    <w:rsid w:val="00183BB4"/>
    <w:rsid w:val="0018649B"/>
    <w:rsid w:val="00187C0D"/>
    <w:rsid w:val="00187D28"/>
    <w:rsid w:val="00191B56"/>
    <w:rsid w:val="00191B77"/>
    <w:rsid w:val="00192757"/>
    <w:rsid w:val="001966B9"/>
    <w:rsid w:val="001A1364"/>
    <w:rsid w:val="001A25EB"/>
    <w:rsid w:val="001A27EF"/>
    <w:rsid w:val="001A7ACF"/>
    <w:rsid w:val="001A7FEC"/>
    <w:rsid w:val="001B071F"/>
    <w:rsid w:val="001B3344"/>
    <w:rsid w:val="001B4D42"/>
    <w:rsid w:val="001B5B23"/>
    <w:rsid w:val="001C0112"/>
    <w:rsid w:val="001C017C"/>
    <w:rsid w:val="001C41BF"/>
    <w:rsid w:val="001C5859"/>
    <w:rsid w:val="001C68B3"/>
    <w:rsid w:val="001C7427"/>
    <w:rsid w:val="001D1463"/>
    <w:rsid w:val="001D23F8"/>
    <w:rsid w:val="001D7953"/>
    <w:rsid w:val="001E2400"/>
    <w:rsid w:val="001E335E"/>
    <w:rsid w:val="001E3921"/>
    <w:rsid w:val="001E66E2"/>
    <w:rsid w:val="001F10EA"/>
    <w:rsid w:val="001F1E35"/>
    <w:rsid w:val="001F2EA4"/>
    <w:rsid w:val="001F331E"/>
    <w:rsid w:val="001F36C6"/>
    <w:rsid w:val="001F7959"/>
    <w:rsid w:val="00203E45"/>
    <w:rsid w:val="00204C84"/>
    <w:rsid w:val="00205384"/>
    <w:rsid w:val="002067D9"/>
    <w:rsid w:val="00214A46"/>
    <w:rsid w:val="00220FDA"/>
    <w:rsid w:val="002222FD"/>
    <w:rsid w:val="00224045"/>
    <w:rsid w:val="00224064"/>
    <w:rsid w:val="00227ADA"/>
    <w:rsid w:val="00227D13"/>
    <w:rsid w:val="00227FE8"/>
    <w:rsid w:val="00231FE6"/>
    <w:rsid w:val="00234730"/>
    <w:rsid w:val="002376E0"/>
    <w:rsid w:val="002402EC"/>
    <w:rsid w:val="00242ECA"/>
    <w:rsid w:val="0024479A"/>
    <w:rsid w:val="002452DF"/>
    <w:rsid w:val="00245F34"/>
    <w:rsid w:val="0024706A"/>
    <w:rsid w:val="002506EB"/>
    <w:rsid w:val="002509AD"/>
    <w:rsid w:val="00252196"/>
    <w:rsid w:val="0025584B"/>
    <w:rsid w:val="00255BC1"/>
    <w:rsid w:val="0026112A"/>
    <w:rsid w:val="00262758"/>
    <w:rsid w:val="00264EBD"/>
    <w:rsid w:val="00267FB9"/>
    <w:rsid w:val="002757B6"/>
    <w:rsid w:val="00281F46"/>
    <w:rsid w:val="0028284F"/>
    <w:rsid w:val="00282FE5"/>
    <w:rsid w:val="00284B8D"/>
    <w:rsid w:val="002872A7"/>
    <w:rsid w:val="00287600"/>
    <w:rsid w:val="00293297"/>
    <w:rsid w:val="002952C1"/>
    <w:rsid w:val="00297A2E"/>
    <w:rsid w:val="002A1E84"/>
    <w:rsid w:val="002A224F"/>
    <w:rsid w:val="002A2EC2"/>
    <w:rsid w:val="002A474F"/>
    <w:rsid w:val="002B457F"/>
    <w:rsid w:val="002B6188"/>
    <w:rsid w:val="002C23C6"/>
    <w:rsid w:val="002C5753"/>
    <w:rsid w:val="002C662F"/>
    <w:rsid w:val="002D0141"/>
    <w:rsid w:val="002D0B9F"/>
    <w:rsid w:val="002D27DF"/>
    <w:rsid w:val="002D62FB"/>
    <w:rsid w:val="002E2A9F"/>
    <w:rsid w:val="002E3F1A"/>
    <w:rsid w:val="002E5293"/>
    <w:rsid w:val="002F1C41"/>
    <w:rsid w:val="002F24F5"/>
    <w:rsid w:val="002F3717"/>
    <w:rsid w:val="00301F52"/>
    <w:rsid w:val="00310E97"/>
    <w:rsid w:val="00315108"/>
    <w:rsid w:val="003202EA"/>
    <w:rsid w:val="0032193F"/>
    <w:rsid w:val="0032467F"/>
    <w:rsid w:val="003250B5"/>
    <w:rsid w:val="00327B5F"/>
    <w:rsid w:val="003313F9"/>
    <w:rsid w:val="00332CA6"/>
    <w:rsid w:val="00335749"/>
    <w:rsid w:val="003378DC"/>
    <w:rsid w:val="003406EF"/>
    <w:rsid w:val="00340BDC"/>
    <w:rsid w:val="00340D2D"/>
    <w:rsid w:val="003429BD"/>
    <w:rsid w:val="00343A25"/>
    <w:rsid w:val="00345616"/>
    <w:rsid w:val="00350F27"/>
    <w:rsid w:val="003512D4"/>
    <w:rsid w:val="003526FA"/>
    <w:rsid w:val="0035338D"/>
    <w:rsid w:val="00357311"/>
    <w:rsid w:val="003604E4"/>
    <w:rsid w:val="00362134"/>
    <w:rsid w:val="00364BD5"/>
    <w:rsid w:val="00364E4A"/>
    <w:rsid w:val="0036771D"/>
    <w:rsid w:val="00367C21"/>
    <w:rsid w:val="00371BCB"/>
    <w:rsid w:val="00373317"/>
    <w:rsid w:val="00374E3F"/>
    <w:rsid w:val="00376E7E"/>
    <w:rsid w:val="0038055F"/>
    <w:rsid w:val="0038098D"/>
    <w:rsid w:val="00380BE1"/>
    <w:rsid w:val="00380C3F"/>
    <w:rsid w:val="00381077"/>
    <w:rsid w:val="00381844"/>
    <w:rsid w:val="00382765"/>
    <w:rsid w:val="00382E5B"/>
    <w:rsid w:val="00384E56"/>
    <w:rsid w:val="00385F5D"/>
    <w:rsid w:val="00391932"/>
    <w:rsid w:val="00392A35"/>
    <w:rsid w:val="00393AF3"/>
    <w:rsid w:val="003962BC"/>
    <w:rsid w:val="003A2812"/>
    <w:rsid w:val="003A71D3"/>
    <w:rsid w:val="003A76E2"/>
    <w:rsid w:val="003B0EBD"/>
    <w:rsid w:val="003B275F"/>
    <w:rsid w:val="003C0B45"/>
    <w:rsid w:val="003C34D3"/>
    <w:rsid w:val="003C41F3"/>
    <w:rsid w:val="003C5787"/>
    <w:rsid w:val="003C7143"/>
    <w:rsid w:val="003D05AC"/>
    <w:rsid w:val="003D21CC"/>
    <w:rsid w:val="003D4797"/>
    <w:rsid w:val="003D540D"/>
    <w:rsid w:val="003D58CD"/>
    <w:rsid w:val="003D619E"/>
    <w:rsid w:val="003D6545"/>
    <w:rsid w:val="003E4996"/>
    <w:rsid w:val="003F21A4"/>
    <w:rsid w:val="004031CF"/>
    <w:rsid w:val="00406361"/>
    <w:rsid w:val="004163D2"/>
    <w:rsid w:val="00416754"/>
    <w:rsid w:val="00416881"/>
    <w:rsid w:val="004215E2"/>
    <w:rsid w:val="00425241"/>
    <w:rsid w:val="004253C9"/>
    <w:rsid w:val="004278BA"/>
    <w:rsid w:val="00430D97"/>
    <w:rsid w:val="0043191C"/>
    <w:rsid w:val="00436943"/>
    <w:rsid w:val="00442CB7"/>
    <w:rsid w:val="004439D1"/>
    <w:rsid w:val="00443CC2"/>
    <w:rsid w:val="00444BF4"/>
    <w:rsid w:val="00450F44"/>
    <w:rsid w:val="004548E7"/>
    <w:rsid w:val="00455713"/>
    <w:rsid w:val="00460C7D"/>
    <w:rsid w:val="00461062"/>
    <w:rsid w:val="00461E84"/>
    <w:rsid w:val="0046373F"/>
    <w:rsid w:val="004642C3"/>
    <w:rsid w:val="00470869"/>
    <w:rsid w:val="00477478"/>
    <w:rsid w:val="00477E37"/>
    <w:rsid w:val="00482E2E"/>
    <w:rsid w:val="0049063A"/>
    <w:rsid w:val="0049682B"/>
    <w:rsid w:val="004A1D6E"/>
    <w:rsid w:val="004A4B5C"/>
    <w:rsid w:val="004A6B96"/>
    <w:rsid w:val="004B1ACB"/>
    <w:rsid w:val="004B4060"/>
    <w:rsid w:val="004B49D6"/>
    <w:rsid w:val="004B572A"/>
    <w:rsid w:val="004B5B58"/>
    <w:rsid w:val="004C1CE0"/>
    <w:rsid w:val="004C2322"/>
    <w:rsid w:val="004D1434"/>
    <w:rsid w:val="004D34B2"/>
    <w:rsid w:val="004D365F"/>
    <w:rsid w:val="004D38D6"/>
    <w:rsid w:val="004D7B2C"/>
    <w:rsid w:val="004E0879"/>
    <w:rsid w:val="004E1FAC"/>
    <w:rsid w:val="004E4723"/>
    <w:rsid w:val="004E5F8C"/>
    <w:rsid w:val="004E6C66"/>
    <w:rsid w:val="004E6EAE"/>
    <w:rsid w:val="004E752E"/>
    <w:rsid w:val="004F12BF"/>
    <w:rsid w:val="004F1392"/>
    <w:rsid w:val="004F2DDC"/>
    <w:rsid w:val="004F3BB2"/>
    <w:rsid w:val="00504410"/>
    <w:rsid w:val="00505CF3"/>
    <w:rsid w:val="00506029"/>
    <w:rsid w:val="0050626F"/>
    <w:rsid w:val="00506BBB"/>
    <w:rsid w:val="00510A01"/>
    <w:rsid w:val="005146EE"/>
    <w:rsid w:val="00516858"/>
    <w:rsid w:val="00521440"/>
    <w:rsid w:val="00521709"/>
    <w:rsid w:val="0052205E"/>
    <w:rsid w:val="00522153"/>
    <w:rsid w:val="0052452B"/>
    <w:rsid w:val="00524A12"/>
    <w:rsid w:val="00526EFC"/>
    <w:rsid w:val="00527004"/>
    <w:rsid w:val="00527021"/>
    <w:rsid w:val="005305B5"/>
    <w:rsid w:val="00530A49"/>
    <w:rsid w:val="00533617"/>
    <w:rsid w:val="00533F50"/>
    <w:rsid w:val="005351F0"/>
    <w:rsid w:val="00535540"/>
    <w:rsid w:val="00535BA1"/>
    <w:rsid w:val="00535FCE"/>
    <w:rsid w:val="00541DDB"/>
    <w:rsid w:val="00542E0C"/>
    <w:rsid w:val="00544F07"/>
    <w:rsid w:val="005451F8"/>
    <w:rsid w:val="00550501"/>
    <w:rsid w:val="005512EA"/>
    <w:rsid w:val="0055433F"/>
    <w:rsid w:val="00555C70"/>
    <w:rsid w:val="00556F8E"/>
    <w:rsid w:val="0055746E"/>
    <w:rsid w:val="00562576"/>
    <w:rsid w:val="00570FD7"/>
    <w:rsid w:val="0057152A"/>
    <w:rsid w:val="005737B3"/>
    <w:rsid w:val="0058070C"/>
    <w:rsid w:val="00580897"/>
    <w:rsid w:val="00581A0A"/>
    <w:rsid w:val="005841E5"/>
    <w:rsid w:val="00590B41"/>
    <w:rsid w:val="00592216"/>
    <w:rsid w:val="00592B01"/>
    <w:rsid w:val="00594D6C"/>
    <w:rsid w:val="005972DD"/>
    <w:rsid w:val="005976B5"/>
    <w:rsid w:val="005A14E8"/>
    <w:rsid w:val="005A1522"/>
    <w:rsid w:val="005A17D7"/>
    <w:rsid w:val="005A2C89"/>
    <w:rsid w:val="005B57A8"/>
    <w:rsid w:val="005C0F41"/>
    <w:rsid w:val="005C1B0C"/>
    <w:rsid w:val="005C3049"/>
    <w:rsid w:val="005C7D0D"/>
    <w:rsid w:val="005D0CEF"/>
    <w:rsid w:val="005D24D5"/>
    <w:rsid w:val="005D35ED"/>
    <w:rsid w:val="005D4D8E"/>
    <w:rsid w:val="005D5DCB"/>
    <w:rsid w:val="005D73A9"/>
    <w:rsid w:val="005E0AC8"/>
    <w:rsid w:val="005E2532"/>
    <w:rsid w:val="005E464C"/>
    <w:rsid w:val="005E56AC"/>
    <w:rsid w:val="005E6341"/>
    <w:rsid w:val="005E6DCB"/>
    <w:rsid w:val="005F03B7"/>
    <w:rsid w:val="005F0718"/>
    <w:rsid w:val="005F0B59"/>
    <w:rsid w:val="005F364A"/>
    <w:rsid w:val="005F4FEE"/>
    <w:rsid w:val="005F7107"/>
    <w:rsid w:val="005F7199"/>
    <w:rsid w:val="006009FE"/>
    <w:rsid w:val="00602450"/>
    <w:rsid w:val="00607509"/>
    <w:rsid w:val="00611403"/>
    <w:rsid w:val="0061148B"/>
    <w:rsid w:val="00613586"/>
    <w:rsid w:val="00616836"/>
    <w:rsid w:val="0061702A"/>
    <w:rsid w:val="006221B7"/>
    <w:rsid w:val="00622589"/>
    <w:rsid w:val="006231FB"/>
    <w:rsid w:val="0062442D"/>
    <w:rsid w:val="0062470B"/>
    <w:rsid w:val="00624CEA"/>
    <w:rsid w:val="0062734B"/>
    <w:rsid w:val="006313B5"/>
    <w:rsid w:val="00637AE6"/>
    <w:rsid w:val="00640A68"/>
    <w:rsid w:val="00641C5D"/>
    <w:rsid w:val="00643992"/>
    <w:rsid w:val="0064748B"/>
    <w:rsid w:val="00650DB5"/>
    <w:rsid w:val="00651840"/>
    <w:rsid w:val="00651DE5"/>
    <w:rsid w:val="0065291C"/>
    <w:rsid w:val="006578E6"/>
    <w:rsid w:val="00662911"/>
    <w:rsid w:val="00664364"/>
    <w:rsid w:val="006739F0"/>
    <w:rsid w:val="00674AA8"/>
    <w:rsid w:val="006812D0"/>
    <w:rsid w:val="00691139"/>
    <w:rsid w:val="00694133"/>
    <w:rsid w:val="00695842"/>
    <w:rsid w:val="00696A01"/>
    <w:rsid w:val="006A0E56"/>
    <w:rsid w:val="006A1D69"/>
    <w:rsid w:val="006A41D8"/>
    <w:rsid w:val="006A5648"/>
    <w:rsid w:val="006B6ADB"/>
    <w:rsid w:val="006B6C97"/>
    <w:rsid w:val="006C311F"/>
    <w:rsid w:val="006C5B9D"/>
    <w:rsid w:val="006D1288"/>
    <w:rsid w:val="006D2EC9"/>
    <w:rsid w:val="006D605F"/>
    <w:rsid w:val="006E07FA"/>
    <w:rsid w:val="006E0E00"/>
    <w:rsid w:val="006E437B"/>
    <w:rsid w:val="006E6BAE"/>
    <w:rsid w:val="006E6DE7"/>
    <w:rsid w:val="006E6F0F"/>
    <w:rsid w:val="006F19B4"/>
    <w:rsid w:val="006F76B8"/>
    <w:rsid w:val="00703E7C"/>
    <w:rsid w:val="00704D2B"/>
    <w:rsid w:val="007052B9"/>
    <w:rsid w:val="0071178C"/>
    <w:rsid w:val="00715FFD"/>
    <w:rsid w:val="00722967"/>
    <w:rsid w:val="00723F1B"/>
    <w:rsid w:val="0072533A"/>
    <w:rsid w:val="00726758"/>
    <w:rsid w:val="00732B6B"/>
    <w:rsid w:val="007331DC"/>
    <w:rsid w:val="007406BD"/>
    <w:rsid w:val="00740DFB"/>
    <w:rsid w:val="007413CD"/>
    <w:rsid w:val="00742172"/>
    <w:rsid w:val="00744C26"/>
    <w:rsid w:val="00745263"/>
    <w:rsid w:val="00747047"/>
    <w:rsid w:val="00750DEE"/>
    <w:rsid w:val="00751172"/>
    <w:rsid w:val="00751522"/>
    <w:rsid w:val="0075160D"/>
    <w:rsid w:val="007526BE"/>
    <w:rsid w:val="00753A44"/>
    <w:rsid w:val="00754500"/>
    <w:rsid w:val="00755939"/>
    <w:rsid w:val="00756CCD"/>
    <w:rsid w:val="00761AFF"/>
    <w:rsid w:val="00762B7D"/>
    <w:rsid w:val="0076424F"/>
    <w:rsid w:val="00772B0B"/>
    <w:rsid w:val="00774183"/>
    <w:rsid w:val="00774CF0"/>
    <w:rsid w:val="00776B34"/>
    <w:rsid w:val="00777685"/>
    <w:rsid w:val="00781543"/>
    <w:rsid w:val="00781892"/>
    <w:rsid w:val="00785187"/>
    <w:rsid w:val="00785C61"/>
    <w:rsid w:val="007861C0"/>
    <w:rsid w:val="0079249A"/>
    <w:rsid w:val="00794DFA"/>
    <w:rsid w:val="00795C52"/>
    <w:rsid w:val="00795F44"/>
    <w:rsid w:val="0079768E"/>
    <w:rsid w:val="007A0743"/>
    <w:rsid w:val="007A4421"/>
    <w:rsid w:val="007B2746"/>
    <w:rsid w:val="007B2843"/>
    <w:rsid w:val="007B2969"/>
    <w:rsid w:val="007B3000"/>
    <w:rsid w:val="007B41AF"/>
    <w:rsid w:val="007B5238"/>
    <w:rsid w:val="007B6D2C"/>
    <w:rsid w:val="007D15E6"/>
    <w:rsid w:val="007D6FB7"/>
    <w:rsid w:val="007E06EB"/>
    <w:rsid w:val="007E0D0D"/>
    <w:rsid w:val="007E10D8"/>
    <w:rsid w:val="007E3B86"/>
    <w:rsid w:val="007E4982"/>
    <w:rsid w:val="007E59EA"/>
    <w:rsid w:val="007E727F"/>
    <w:rsid w:val="007F12FE"/>
    <w:rsid w:val="007F423F"/>
    <w:rsid w:val="007F4B7D"/>
    <w:rsid w:val="007F500C"/>
    <w:rsid w:val="007F6AF9"/>
    <w:rsid w:val="007F6C3F"/>
    <w:rsid w:val="008063A7"/>
    <w:rsid w:val="00806BCA"/>
    <w:rsid w:val="00810422"/>
    <w:rsid w:val="00811A1C"/>
    <w:rsid w:val="00815B63"/>
    <w:rsid w:val="0082060E"/>
    <w:rsid w:val="00822FFC"/>
    <w:rsid w:val="00824D90"/>
    <w:rsid w:val="008253A4"/>
    <w:rsid w:val="00826A3D"/>
    <w:rsid w:val="00827418"/>
    <w:rsid w:val="00827BCD"/>
    <w:rsid w:val="0083039A"/>
    <w:rsid w:val="0083454B"/>
    <w:rsid w:val="0083477E"/>
    <w:rsid w:val="00841565"/>
    <w:rsid w:val="0084369E"/>
    <w:rsid w:val="00846FDF"/>
    <w:rsid w:val="00847337"/>
    <w:rsid w:val="00850BD8"/>
    <w:rsid w:val="00853AAC"/>
    <w:rsid w:val="00854B6B"/>
    <w:rsid w:val="00855F79"/>
    <w:rsid w:val="00860298"/>
    <w:rsid w:val="00862D9D"/>
    <w:rsid w:val="00863675"/>
    <w:rsid w:val="0086396B"/>
    <w:rsid w:val="008661A9"/>
    <w:rsid w:val="008711AD"/>
    <w:rsid w:val="00871F24"/>
    <w:rsid w:val="00873E17"/>
    <w:rsid w:val="00874A0D"/>
    <w:rsid w:val="00877E99"/>
    <w:rsid w:val="00885DAD"/>
    <w:rsid w:val="00886BE7"/>
    <w:rsid w:val="00887542"/>
    <w:rsid w:val="0088796D"/>
    <w:rsid w:val="00891B27"/>
    <w:rsid w:val="008921C6"/>
    <w:rsid w:val="008928AB"/>
    <w:rsid w:val="00894184"/>
    <w:rsid w:val="00894EBD"/>
    <w:rsid w:val="00895610"/>
    <w:rsid w:val="0089581A"/>
    <w:rsid w:val="008A3086"/>
    <w:rsid w:val="008B02B3"/>
    <w:rsid w:val="008B0B8E"/>
    <w:rsid w:val="008B1478"/>
    <w:rsid w:val="008B25AF"/>
    <w:rsid w:val="008B6298"/>
    <w:rsid w:val="008B6B55"/>
    <w:rsid w:val="008C0335"/>
    <w:rsid w:val="008C0A47"/>
    <w:rsid w:val="008C0C2C"/>
    <w:rsid w:val="008C16AC"/>
    <w:rsid w:val="008C423E"/>
    <w:rsid w:val="008C684E"/>
    <w:rsid w:val="008D0EBD"/>
    <w:rsid w:val="008E03B8"/>
    <w:rsid w:val="008E061F"/>
    <w:rsid w:val="008E2823"/>
    <w:rsid w:val="008E2D46"/>
    <w:rsid w:val="008E579F"/>
    <w:rsid w:val="008E57C7"/>
    <w:rsid w:val="008F45ED"/>
    <w:rsid w:val="008F4EF1"/>
    <w:rsid w:val="008F55AC"/>
    <w:rsid w:val="008F5B17"/>
    <w:rsid w:val="008F5C32"/>
    <w:rsid w:val="008F6D0A"/>
    <w:rsid w:val="008F71D1"/>
    <w:rsid w:val="008F72CE"/>
    <w:rsid w:val="0090482D"/>
    <w:rsid w:val="00907214"/>
    <w:rsid w:val="009129BA"/>
    <w:rsid w:val="00913325"/>
    <w:rsid w:val="009157E7"/>
    <w:rsid w:val="009158E7"/>
    <w:rsid w:val="00916243"/>
    <w:rsid w:val="0091627B"/>
    <w:rsid w:val="009205AF"/>
    <w:rsid w:val="00921AA0"/>
    <w:rsid w:val="00922906"/>
    <w:rsid w:val="00923F02"/>
    <w:rsid w:val="00926C41"/>
    <w:rsid w:val="00931418"/>
    <w:rsid w:val="00932A1D"/>
    <w:rsid w:val="0093309F"/>
    <w:rsid w:val="00937DA7"/>
    <w:rsid w:val="00937F1C"/>
    <w:rsid w:val="0094077F"/>
    <w:rsid w:val="009419FA"/>
    <w:rsid w:val="00943749"/>
    <w:rsid w:val="009460C5"/>
    <w:rsid w:val="00946280"/>
    <w:rsid w:val="009464DE"/>
    <w:rsid w:val="00947604"/>
    <w:rsid w:val="009479B1"/>
    <w:rsid w:val="00951165"/>
    <w:rsid w:val="00951FB3"/>
    <w:rsid w:val="009522CA"/>
    <w:rsid w:val="00952E37"/>
    <w:rsid w:val="0095544C"/>
    <w:rsid w:val="009616C9"/>
    <w:rsid w:val="00961F4C"/>
    <w:rsid w:val="009634D3"/>
    <w:rsid w:val="00965199"/>
    <w:rsid w:val="009663FF"/>
    <w:rsid w:val="00972047"/>
    <w:rsid w:val="00972B7F"/>
    <w:rsid w:val="009739EE"/>
    <w:rsid w:val="00973DF9"/>
    <w:rsid w:val="00974675"/>
    <w:rsid w:val="00981922"/>
    <w:rsid w:val="00983DA4"/>
    <w:rsid w:val="00985B66"/>
    <w:rsid w:val="009864AE"/>
    <w:rsid w:val="00986D5C"/>
    <w:rsid w:val="00990358"/>
    <w:rsid w:val="0099518E"/>
    <w:rsid w:val="009959E5"/>
    <w:rsid w:val="00996F35"/>
    <w:rsid w:val="009A091D"/>
    <w:rsid w:val="009A1231"/>
    <w:rsid w:val="009A13EF"/>
    <w:rsid w:val="009A1842"/>
    <w:rsid w:val="009A312E"/>
    <w:rsid w:val="009A62B4"/>
    <w:rsid w:val="009A67DA"/>
    <w:rsid w:val="009B3D24"/>
    <w:rsid w:val="009B66C6"/>
    <w:rsid w:val="009C0858"/>
    <w:rsid w:val="009C0C91"/>
    <w:rsid w:val="009C134B"/>
    <w:rsid w:val="009C4BAD"/>
    <w:rsid w:val="009C5C18"/>
    <w:rsid w:val="009D093B"/>
    <w:rsid w:val="009D1C7E"/>
    <w:rsid w:val="009D20B6"/>
    <w:rsid w:val="009D26A8"/>
    <w:rsid w:val="009D4326"/>
    <w:rsid w:val="009D64C9"/>
    <w:rsid w:val="009D6D37"/>
    <w:rsid w:val="009D7A2D"/>
    <w:rsid w:val="009E0CA6"/>
    <w:rsid w:val="009E283A"/>
    <w:rsid w:val="009E4825"/>
    <w:rsid w:val="009F09C9"/>
    <w:rsid w:val="009F20D6"/>
    <w:rsid w:val="009F2713"/>
    <w:rsid w:val="009F3601"/>
    <w:rsid w:val="009F50D4"/>
    <w:rsid w:val="009F75E7"/>
    <w:rsid w:val="00A013E3"/>
    <w:rsid w:val="00A02203"/>
    <w:rsid w:val="00A07AA4"/>
    <w:rsid w:val="00A1296B"/>
    <w:rsid w:val="00A14B0D"/>
    <w:rsid w:val="00A1531D"/>
    <w:rsid w:val="00A215D5"/>
    <w:rsid w:val="00A22B92"/>
    <w:rsid w:val="00A25D90"/>
    <w:rsid w:val="00A25F5B"/>
    <w:rsid w:val="00A31627"/>
    <w:rsid w:val="00A430ED"/>
    <w:rsid w:val="00A442BC"/>
    <w:rsid w:val="00A44F13"/>
    <w:rsid w:val="00A54091"/>
    <w:rsid w:val="00A5423B"/>
    <w:rsid w:val="00A64609"/>
    <w:rsid w:val="00A6702B"/>
    <w:rsid w:val="00A67A7B"/>
    <w:rsid w:val="00A70785"/>
    <w:rsid w:val="00A73B30"/>
    <w:rsid w:val="00A77F91"/>
    <w:rsid w:val="00A80E2E"/>
    <w:rsid w:val="00A8242D"/>
    <w:rsid w:val="00A8299B"/>
    <w:rsid w:val="00A879BD"/>
    <w:rsid w:val="00A9028C"/>
    <w:rsid w:val="00A9199B"/>
    <w:rsid w:val="00A921DD"/>
    <w:rsid w:val="00A92D3A"/>
    <w:rsid w:val="00A938AD"/>
    <w:rsid w:val="00A94808"/>
    <w:rsid w:val="00A979E2"/>
    <w:rsid w:val="00A97B67"/>
    <w:rsid w:val="00AA335D"/>
    <w:rsid w:val="00AA3A9C"/>
    <w:rsid w:val="00AA4308"/>
    <w:rsid w:val="00AA6C91"/>
    <w:rsid w:val="00AA7D29"/>
    <w:rsid w:val="00AB51E1"/>
    <w:rsid w:val="00AB53F4"/>
    <w:rsid w:val="00AB5D14"/>
    <w:rsid w:val="00AC0149"/>
    <w:rsid w:val="00AC090F"/>
    <w:rsid w:val="00AC13CA"/>
    <w:rsid w:val="00AD15E0"/>
    <w:rsid w:val="00AD4CE7"/>
    <w:rsid w:val="00AD57A6"/>
    <w:rsid w:val="00AE50E7"/>
    <w:rsid w:val="00AE5BB5"/>
    <w:rsid w:val="00AE620E"/>
    <w:rsid w:val="00AE6609"/>
    <w:rsid w:val="00AE6BF9"/>
    <w:rsid w:val="00AF1B20"/>
    <w:rsid w:val="00AF4D52"/>
    <w:rsid w:val="00AF4FF1"/>
    <w:rsid w:val="00AF5F8E"/>
    <w:rsid w:val="00AF609F"/>
    <w:rsid w:val="00AF63DD"/>
    <w:rsid w:val="00AF790B"/>
    <w:rsid w:val="00B14204"/>
    <w:rsid w:val="00B153F4"/>
    <w:rsid w:val="00B15905"/>
    <w:rsid w:val="00B17DFF"/>
    <w:rsid w:val="00B201A3"/>
    <w:rsid w:val="00B2093E"/>
    <w:rsid w:val="00B22DDA"/>
    <w:rsid w:val="00B24476"/>
    <w:rsid w:val="00B260FA"/>
    <w:rsid w:val="00B266EB"/>
    <w:rsid w:val="00B3184B"/>
    <w:rsid w:val="00B31A26"/>
    <w:rsid w:val="00B3344F"/>
    <w:rsid w:val="00B33E26"/>
    <w:rsid w:val="00B34C6A"/>
    <w:rsid w:val="00B40218"/>
    <w:rsid w:val="00B40F09"/>
    <w:rsid w:val="00B416BE"/>
    <w:rsid w:val="00B43360"/>
    <w:rsid w:val="00B45AE3"/>
    <w:rsid w:val="00B46AF4"/>
    <w:rsid w:val="00B46D1C"/>
    <w:rsid w:val="00B511C0"/>
    <w:rsid w:val="00B5159B"/>
    <w:rsid w:val="00B53A4D"/>
    <w:rsid w:val="00B53DB9"/>
    <w:rsid w:val="00B65701"/>
    <w:rsid w:val="00B65DB3"/>
    <w:rsid w:val="00B66794"/>
    <w:rsid w:val="00B7146F"/>
    <w:rsid w:val="00B71B90"/>
    <w:rsid w:val="00B76556"/>
    <w:rsid w:val="00B80592"/>
    <w:rsid w:val="00B8142E"/>
    <w:rsid w:val="00B81803"/>
    <w:rsid w:val="00B8528A"/>
    <w:rsid w:val="00B91C76"/>
    <w:rsid w:val="00B931DC"/>
    <w:rsid w:val="00BA0296"/>
    <w:rsid w:val="00BA11D6"/>
    <w:rsid w:val="00BA5F41"/>
    <w:rsid w:val="00BB0411"/>
    <w:rsid w:val="00BB1421"/>
    <w:rsid w:val="00BB4C75"/>
    <w:rsid w:val="00BB4FE6"/>
    <w:rsid w:val="00BB6270"/>
    <w:rsid w:val="00BB6902"/>
    <w:rsid w:val="00BB787A"/>
    <w:rsid w:val="00BC5883"/>
    <w:rsid w:val="00BC5F0A"/>
    <w:rsid w:val="00BC66FD"/>
    <w:rsid w:val="00BC6A3C"/>
    <w:rsid w:val="00BD4EC0"/>
    <w:rsid w:val="00BD61A0"/>
    <w:rsid w:val="00BE19DA"/>
    <w:rsid w:val="00BE361C"/>
    <w:rsid w:val="00BE4E22"/>
    <w:rsid w:val="00BF13E4"/>
    <w:rsid w:val="00BF202E"/>
    <w:rsid w:val="00BF26A3"/>
    <w:rsid w:val="00BF62D5"/>
    <w:rsid w:val="00C01FD0"/>
    <w:rsid w:val="00C03D09"/>
    <w:rsid w:val="00C05D1C"/>
    <w:rsid w:val="00C06A97"/>
    <w:rsid w:val="00C07182"/>
    <w:rsid w:val="00C1083C"/>
    <w:rsid w:val="00C118B8"/>
    <w:rsid w:val="00C141AA"/>
    <w:rsid w:val="00C25F80"/>
    <w:rsid w:val="00C26816"/>
    <w:rsid w:val="00C3020C"/>
    <w:rsid w:val="00C32912"/>
    <w:rsid w:val="00C34002"/>
    <w:rsid w:val="00C34B05"/>
    <w:rsid w:val="00C34C22"/>
    <w:rsid w:val="00C34E28"/>
    <w:rsid w:val="00C35B94"/>
    <w:rsid w:val="00C3753E"/>
    <w:rsid w:val="00C43039"/>
    <w:rsid w:val="00C4360C"/>
    <w:rsid w:val="00C4532F"/>
    <w:rsid w:val="00C45380"/>
    <w:rsid w:val="00C53B97"/>
    <w:rsid w:val="00C6125A"/>
    <w:rsid w:val="00C63FFF"/>
    <w:rsid w:val="00C7102E"/>
    <w:rsid w:val="00C721F7"/>
    <w:rsid w:val="00C80CCA"/>
    <w:rsid w:val="00C814C2"/>
    <w:rsid w:val="00C81A88"/>
    <w:rsid w:val="00C92D9E"/>
    <w:rsid w:val="00C94773"/>
    <w:rsid w:val="00C94A71"/>
    <w:rsid w:val="00C969CA"/>
    <w:rsid w:val="00C96FAC"/>
    <w:rsid w:val="00CA0C46"/>
    <w:rsid w:val="00CA3563"/>
    <w:rsid w:val="00CA4B51"/>
    <w:rsid w:val="00CA61DD"/>
    <w:rsid w:val="00CA7BE8"/>
    <w:rsid w:val="00CB20FF"/>
    <w:rsid w:val="00CB25EC"/>
    <w:rsid w:val="00CB26B4"/>
    <w:rsid w:val="00CC19D4"/>
    <w:rsid w:val="00CC558C"/>
    <w:rsid w:val="00CC7381"/>
    <w:rsid w:val="00CD3CA7"/>
    <w:rsid w:val="00CD7145"/>
    <w:rsid w:val="00CE0DC2"/>
    <w:rsid w:val="00CF05E0"/>
    <w:rsid w:val="00CF18ED"/>
    <w:rsid w:val="00CF19B9"/>
    <w:rsid w:val="00CF2788"/>
    <w:rsid w:val="00CF2829"/>
    <w:rsid w:val="00CF3364"/>
    <w:rsid w:val="00CF3557"/>
    <w:rsid w:val="00CF383F"/>
    <w:rsid w:val="00CF3933"/>
    <w:rsid w:val="00D01663"/>
    <w:rsid w:val="00D02C7B"/>
    <w:rsid w:val="00D02F6C"/>
    <w:rsid w:val="00D103F5"/>
    <w:rsid w:val="00D11525"/>
    <w:rsid w:val="00D1223C"/>
    <w:rsid w:val="00D14F50"/>
    <w:rsid w:val="00D16217"/>
    <w:rsid w:val="00D1626A"/>
    <w:rsid w:val="00D20754"/>
    <w:rsid w:val="00D20C2C"/>
    <w:rsid w:val="00D229A7"/>
    <w:rsid w:val="00D242DF"/>
    <w:rsid w:val="00D2644C"/>
    <w:rsid w:val="00D2680D"/>
    <w:rsid w:val="00D26D7F"/>
    <w:rsid w:val="00D3005B"/>
    <w:rsid w:val="00D3005E"/>
    <w:rsid w:val="00D40E6B"/>
    <w:rsid w:val="00D4288C"/>
    <w:rsid w:val="00D47284"/>
    <w:rsid w:val="00D47BD5"/>
    <w:rsid w:val="00D51329"/>
    <w:rsid w:val="00D51E65"/>
    <w:rsid w:val="00D54EC9"/>
    <w:rsid w:val="00D56EE5"/>
    <w:rsid w:val="00D57133"/>
    <w:rsid w:val="00D5795F"/>
    <w:rsid w:val="00D60420"/>
    <w:rsid w:val="00D61040"/>
    <w:rsid w:val="00D623F8"/>
    <w:rsid w:val="00D62C87"/>
    <w:rsid w:val="00D631BB"/>
    <w:rsid w:val="00D6502A"/>
    <w:rsid w:val="00D70BAF"/>
    <w:rsid w:val="00D73F9F"/>
    <w:rsid w:val="00D760A4"/>
    <w:rsid w:val="00D767F3"/>
    <w:rsid w:val="00D80580"/>
    <w:rsid w:val="00D81ACF"/>
    <w:rsid w:val="00D82BBE"/>
    <w:rsid w:val="00D83F76"/>
    <w:rsid w:val="00D8798E"/>
    <w:rsid w:val="00D87A21"/>
    <w:rsid w:val="00D9057C"/>
    <w:rsid w:val="00D917A6"/>
    <w:rsid w:val="00D92CF6"/>
    <w:rsid w:val="00D9302B"/>
    <w:rsid w:val="00D9382A"/>
    <w:rsid w:val="00D966A4"/>
    <w:rsid w:val="00D97CAF"/>
    <w:rsid w:val="00D97D47"/>
    <w:rsid w:val="00DA16AD"/>
    <w:rsid w:val="00DA2801"/>
    <w:rsid w:val="00DA31E4"/>
    <w:rsid w:val="00DA35D4"/>
    <w:rsid w:val="00DA5F8B"/>
    <w:rsid w:val="00DA6B63"/>
    <w:rsid w:val="00DB1840"/>
    <w:rsid w:val="00DB1F48"/>
    <w:rsid w:val="00DB408E"/>
    <w:rsid w:val="00DB5FDE"/>
    <w:rsid w:val="00DB78E6"/>
    <w:rsid w:val="00DC1B9D"/>
    <w:rsid w:val="00DC2650"/>
    <w:rsid w:val="00DC3FE3"/>
    <w:rsid w:val="00DC7856"/>
    <w:rsid w:val="00DD093E"/>
    <w:rsid w:val="00DD2DB0"/>
    <w:rsid w:val="00DD6AF1"/>
    <w:rsid w:val="00DD6CA5"/>
    <w:rsid w:val="00DD7251"/>
    <w:rsid w:val="00DE2F5E"/>
    <w:rsid w:val="00DE54FC"/>
    <w:rsid w:val="00DE6FC2"/>
    <w:rsid w:val="00DE7306"/>
    <w:rsid w:val="00DE7D52"/>
    <w:rsid w:val="00DF1B8A"/>
    <w:rsid w:val="00DF65F0"/>
    <w:rsid w:val="00E032D5"/>
    <w:rsid w:val="00E040EA"/>
    <w:rsid w:val="00E04EA0"/>
    <w:rsid w:val="00E0696C"/>
    <w:rsid w:val="00E1037B"/>
    <w:rsid w:val="00E12EEC"/>
    <w:rsid w:val="00E147C5"/>
    <w:rsid w:val="00E17FAC"/>
    <w:rsid w:val="00E201E2"/>
    <w:rsid w:val="00E2067A"/>
    <w:rsid w:val="00E21541"/>
    <w:rsid w:val="00E21A4F"/>
    <w:rsid w:val="00E21E50"/>
    <w:rsid w:val="00E254F2"/>
    <w:rsid w:val="00E25D3A"/>
    <w:rsid w:val="00E322FD"/>
    <w:rsid w:val="00E32651"/>
    <w:rsid w:val="00E32719"/>
    <w:rsid w:val="00E33958"/>
    <w:rsid w:val="00E33BD8"/>
    <w:rsid w:val="00E35FB3"/>
    <w:rsid w:val="00E36271"/>
    <w:rsid w:val="00E3791B"/>
    <w:rsid w:val="00E40D3D"/>
    <w:rsid w:val="00E41DC6"/>
    <w:rsid w:val="00E438DD"/>
    <w:rsid w:val="00E52960"/>
    <w:rsid w:val="00E53004"/>
    <w:rsid w:val="00E56082"/>
    <w:rsid w:val="00E57A36"/>
    <w:rsid w:val="00E57CA5"/>
    <w:rsid w:val="00E70C9E"/>
    <w:rsid w:val="00E722F4"/>
    <w:rsid w:val="00E73F97"/>
    <w:rsid w:val="00E75945"/>
    <w:rsid w:val="00E76380"/>
    <w:rsid w:val="00E76ECF"/>
    <w:rsid w:val="00E77EC3"/>
    <w:rsid w:val="00E817F7"/>
    <w:rsid w:val="00E84A1F"/>
    <w:rsid w:val="00E87743"/>
    <w:rsid w:val="00E90137"/>
    <w:rsid w:val="00E90A1F"/>
    <w:rsid w:val="00E96037"/>
    <w:rsid w:val="00E96DD4"/>
    <w:rsid w:val="00EA071A"/>
    <w:rsid w:val="00EA1EA4"/>
    <w:rsid w:val="00EA2D3B"/>
    <w:rsid w:val="00EA5475"/>
    <w:rsid w:val="00EA684A"/>
    <w:rsid w:val="00EB2239"/>
    <w:rsid w:val="00EC207F"/>
    <w:rsid w:val="00EC66A9"/>
    <w:rsid w:val="00EC693E"/>
    <w:rsid w:val="00ED2B50"/>
    <w:rsid w:val="00ED3761"/>
    <w:rsid w:val="00ED4FC3"/>
    <w:rsid w:val="00ED6A00"/>
    <w:rsid w:val="00ED7671"/>
    <w:rsid w:val="00EE20C8"/>
    <w:rsid w:val="00EE2D8A"/>
    <w:rsid w:val="00EE6B59"/>
    <w:rsid w:val="00EF297A"/>
    <w:rsid w:val="00EF2A8A"/>
    <w:rsid w:val="00EF2AEA"/>
    <w:rsid w:val="00EF6641"/>
    <w:rsid w:val="00EF7211"/>
    <w:rsid w:val="00F035B0"/>
    <w:rsid w:val="00F07391"/>
    <w:rsid w:val="00F1147E"/>
    <w:rsid w:val="00F11B27"/>
    <w:rsid w:val="00F12F0F"/>
    <w:rsid w:val="00F21F83"/>
    <w:rsid w:val="00F22CE6"/>
    <w:rsid w:val="00F24997"/>
    <w:rsid w:val="00F25171"/>
    <w:rsid w:val="00F2599F"/>
    <w:rsid w:val="00F276E5"/>
    <w:rsid w:val="00F31003"/>
    <w:rsid w:val="00F32690"/>
    <w:rsid w:val="00F3465C"/>
    <w:rsid w:val="00F3715D"/>
    <w:rsid w:val="00F3734D"/>
    <w:rsid w:val="00F374BF"/>
    <w:rsid w:val="00F37513"/>
    <w:rsid w:val="00F37C5A"/>
    <w:rsid w:val="00F41361"/>
    <w:rsid w:val="00F45040"/>
    <w:rsid w:val="00F51FE4"/>
    <w:rsid w:val="00F54E9A"/>
    <w:rsid w:val="00F5753B"/>
    <w:rsid w:val="00F57D59"/>
    <w:rsid w:val="00F65A32"/>
    <w:rsid w:val="00F6692C"/>
    <w:rsid w:val="00F71D65"/>
    <w:rsid w:val="00F740AE"/>
    <w:rsid w:val="00F76600"/>
    <w:rsid w:val="00F77398"/>
    <w:rsid w:val="00F82ED6"/>
    <w:rsid w:val="00F84D81"/>
    <w:rsid w:val="00F87138"/>
    <w:rsid w:val="00F90680"/>
    <w:rsid w:val="00F913C0"/>
    <w:rsid w:val="00F93BC9"/>
    <w:rsid w:val="00F96A82"/>
    <w:rsid w:val="00F973AA"/>
    <w:rsid w:val="00FA0193"/>
    <w:rsid w:val="00FA0BB8"/>
    <w:rsid w:val="00FA536D"/>
    <w:rsid w:val="00FB1469"/>
    <w:rsid w:val="00FB6185"/>
    <w:rsid w:val="00FB6919"/>
    <w:rsid w:val="00FB7326"/>
    <w:rsid w:val="00FC09E9"/>
    <w:rsid w:val="00FC24A3"/>
    <w:rsid w:val="00FC2E08"/>
    <w:rsid w:val="00FC3CD7"/>
    <w:rsid w:val="00FC428F"/>
    <w:rsid w:val="00FC4ADE"/>
    <w:rsid w:val="00FC4F8C"/>
    <w:rsid w:val="00FC55DC"/>
    <w:rsid w:val="00FD15D4"/>
    <w:rsid w:val="00FD2AD0"/>
    <w:rsid w:val="00FD514D"/>
    <w:rsid w:val="00FD5276"/>
    <w:rsid w:val="00FE0599"/>
    <w:rsid w:val="00FE15FD"/>
    <w:rsid w:val="00FE21FB"/>
    <w:rsid w:val="00FE4EBF"/>
    <w:rsid w:val="00FE5472"/>
    <w:rsid w:val="00FE55AF"/>
    <w:rsid w:val="00FF0DA6"/>
    <w:rsid w:val="00FF3F4C"/>
    <w:rsid w:val="00FF59FF"/>
    <w:rsid w:val="00FF69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1"/>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1"/>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1"/>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1"/>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1"/>
    <w:semiHidden/>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1"/>
    <w:semiHidden/>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1"/>
    <w:semiHidden/>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1"/>
    <w:semiHidden/>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1"/>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1"/>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1"/>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rsid w:val="00F65A32"/>
    <w:rPr>
      <w:sz w:val="20"/>
      <w:szCs w:val="20"/>
    </w:rPr>
  </w:style>
  <w:style w:type="character" w:customStyle="1" w:styleId="CommentTextChar">
    <w:name w:val="Comment Text Char"/>
    <w:basedOn w:val="DefaultParagraphFont"/>
    <w:link w:val="CommentText"/>
    <w:uiPriority w:val="99"/>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customStyle="1" w:styleId="paragraph">
    <w:name w:val="paragraph"/>
    <w:basedOn w:val="Normal"/>
    <w:rsid w:val="00332CA6"/>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332CA6"/>
  </w:style>
  <w:style w:type="character" w:customStyle="1" w:styleId="eop">
    <w:name w:val="eop"/>
    <w:basedOn w:val="DefaultParagraphFont"/>
    <w:rsid w:val="00332CA6"/>
  </w:style>
  <w:style w:type="paragraph" w:styleId="Revision">
    <w:name w:val="Revision"/>
    <w:hidden/>
    <w:uiPriority w:val="99"/>
    <w:semiHidden/>
    <w:rsid w:val="00E21A4F"/>
    <w:pPr>
      <w:spacing w:after="0" w:line="240" w:lineRule="auto"/>
    </w:pPr>
    <w:rPr>
      <w:rFonts w:cs="Times New Roman (Body CS)"/>
      <w:color w:val="35383F" w:themeColor="text2"/>
    </w:rPr>
  </w:style>
  <w:style w:type="paragraph" w:customStyle="1" w:styleId="Default">
    <w:name w:val="Default"/>
    <w:rsid w:val="00E21A4F"/>
    <w:pPr>
      <w:autoSpaceDE w:val="0"/>
      <w:autoSpaceDN w:val="0"/>
      <w:adjustRightInd w:val="0"/>
      <w:spacing w:after="0" w:line="240" w:lineRule="auto"/>
    </w:pPr>
    <w:rPr>
      <w:rFonts w:ascii="AXTUQT+Cambria" w:hAnsi="AXTUQT+Cambria" w:cs="AXTUQT+Cambria"/>
      <w:color w:val="000000"/>
      <w:sz w:val="24"/>
      <w:szCs w:val="24"/>
      <w:lang w:val="en-MY"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3915">
      <w:bodyDiv w:val="1"/>
      <w:marLeft w:val="0"/>
      <w:marRight w:val="0"/>
      <w:marTop w:val="0"/>
      <w:marBottom w:val="0"/>
      <w:divBdr>
        <w:top w:val="none" w:sz="0" w:space="0" w:color="auto"/>
        <w:left w:val="none" w:sz="0" w:space="0" w:color="auto"/>
        <w:bottom w:val="none" w:sz="0" w:space="0" w:color="auto"/>
        <w:right w:val="none" w:sz="0" w:space="0" w:color="auto"/>
      </w:divBdr>
    </w:div>
    <w:div w:id="184245762">
      <w:bodyDiv w:val="1"/>
      <w:marLeft w:val="0"/>
      <w:marRight w:val="0"/>
      <w:marTop w:val="0"/>
      <w:marBottom w:val="0"/>
      <w:divBdr>
        <w:top w:val="none" w:sz="0" w:space="0" w:color="auto"/>
        <w:left w:val="none" w:sz="0" w:space="0" w:color="auto"/>
        <w:bottom w:val="none" w:sz="0" w:space="0" w:color="auto"/>
        <w:right w:val="none" w:sz="0" w:space="0" w:color="auto"/>
      </w:divBdr>
    </w:div>
    <w:div w:id="212930366">
      <w:bodyDiv w:val="1"/>
      <w:marLeft w:val="0"/>
      <w:marRight w:val="0"/>
      <w:marTop w:val="0"/>
      <w:marBottom w:val="0"/>
      <w:divBdr>
        <w:top w:val="none" w:sz="0" w:space="0" w:color="auto"/>
        <w:left w:val="none" w:sz="0" w:space="0" w:color="auto"/>
        <w:bottom w:val="none" w:sz="0" w:space="0" w:color="auto"/>
        <w:right w:val="none" w:sz="0" w:space="0" w:color="auto"/>
      </w:divBdr>
    </w:div>
    <w:div w:id="226233601">
      <w:bodyDiv w:val="1"/>
      <w:marLeft w:val="0"/>
      <w:marRight w:val="0"/>
      <w:marTop w:val="0"/>
      <w:marBottom w:val="0"/>
      <w:divBdr>
        <w:top w:val="none" w:sz="0" w:space="0" w:color="auto"/>
        <w:left w:val="none" w:sz="0" w:space="0" w:color="auto"/>
        <w:bottom w:val="none" w:sz="0" w:space="0" w:color="auto"/>
        <w:right w:val="none" w:sz="0" w:space="0" w:color="auto"/>
      </w:divBdr>
    </w:div>
    <w:div w:id="375740228">
      <w:bodyDiv w:val="1"/>
      <w:marLeft w:val="0"/>
      <w:marRight w:val="0"/>
      <w:marTop w:val="0"/>
      <w:marBottom w:val="0"/>
      <w:divBdr>
        <w:top w:val="none" w:sz="0" w:space="0" w:color="auto"/>
        <w:left w:val="none" w:sz="0" w:space="0" w:color="auto"/>
        <w:bottom w:val="none" w:sz="0" w:space="0" w:color="auto"/>
        <w:right w:val="none" w:sz="0" w:space="0" w:color="auto"/>
      </w:divBdr>
    </w:div>
    <w:div w:id="513763210">
      <w:bodyDiv w:val="1"/>
      <w:marLeft w:val="0"/>
      <w:marRight w:val="0"/>
      <w:marTop w:val="0"/>
      <w:marBottom w:val="0"/>
      <w:divBdr>
        <w:top w:val="none" w:sz="0" w:space="0" w:color="auto"/>
        <w:left w:val="none" w:sz="0" w:space="0" w:color="auto"/>
        <w:bottom w:val="none" w:sz="0" w:space="0" w:color="auto"/>
        <w:right w:val="none" w:sz="0" w:space="0" w:color="auto"/>
      </w:divBdr>
    </w:div>
    <w:div w:id="583148931">
      <w:bodyDiv w:val="1"/>
      <w:marLeft w:val="0"/>
      <w:marRight w:val="0"/>
      <w:marTop w:val="0"/>
      <w:marBottom w:val="0"/>
      <w:divBdr>
        <w:top w:val="none" w:sz="0" w:space="0" w:color="auto"/>
        <w:left w:val="none" w:sz="0" w:space="0" w:color="auto"/>
        <w:bottom w:val="none" w:sz="0" w:space="0" w:color="auto"/>
        <w:right w:val="none" w:sz="0" w:space="0" w:color="auto"/>
      </w:divBdr>
    </w:div>
    <w:div w:id="624240359">
      <w:bodyDiv w:val="1"/>
      <w:marLeft w:val="0"/>
      <w:marRight w:val="0"/>
      <w:marTop w:val="0"/>
      <w:marBottom w:val="0"/>
      <w:divBdr>
        <w:top w:val="none" w:sz="0" w:space="0" w:color="auto"/>
        <w:left w:val="none" w:sz="0" w:space="0" w:color="auto"/>
        <w:bottom w:val="none" w:sz="0" w:space="0" w:color="auto"/>
        <w:right w:val="none" w:sz="0" w:space="0" w:color="auto"/>
      </w:divBdr>
    </w:div>
    <w:div w:id="651257731">
      <w:bodyDiv w:val="1"/>
      <w:marLeft w:val="0"/>
      <w:marRight w:val="0"/>
      <w:marTop w:val="0"/>
      <w:marBottom w:val="0"/>
      <w:divBdr>
        <w:top w:val="none" w:sz="0" w:space="0" w:color="auto"/>
        <w:left w:val="none" w:sz="0" w:space="0" w:color="auto"/>
        <w:bottom w:val="none" w:sz="0" w:space="0" w:color="auto"/>
        <w:right w:val="none" w:sz="0" w:space="0" w:color="auto"/>
      </w:divBdr>
    </w:div>
    <w:div w:id="671489646">
      <w:bodyDiv w:val="1"/>
      <w:marLeft w:val="0"/>
      <w:marRight w:val="0"/>
      <w:marTop w:val="0"/>
      <w:marBottom w:val="0"/>
      <w:divBdr>
        <w:top w:val="none" w:sz="0" w:space="0" w:color="auto"/>
        <w:left w:val="none" w:sz="0" w:space="0" w:color="auto"/>
        <w:bottom w:val="none" w:sz="0" w:space="0" w:color="auto"/>
        <w:right w:val="none" w:sz="0" w:space="0" w:color="auto"/>
      </w:divBdr>
    </w:div>
    <w:div w:id="712191499">
      <w:bodyDiv w:val="1"/>
      <w:marLeft w:val="0"/>
      <w:marRight w:val="0"/>
      <w:marTop w:val="0"/>
      <w:marBottom w:val="0"/>
      <w:divBdr>
        <w:top w:val="none" w:sz="0" w:space="0" w:color="auto"/>
        <w:left w:val="none" w:sz="0" w:space="0" w:color="auto"/>
        <w:bottom w:val="none" w:sz="0" w:space="0" w:color="auto"/>
        <w:right w:val="none" w:sz="0" w:space="0" w:color="auto"/>
      </w:divBdr>
    </w:div>
    <w:div w:id="736585775">
      <w:bodyDiv w:val="1"/>
      <w:marLeft w:val="0"/>
      <w:marRight w:val="0"/>
      <w:marTop w:val="0"/>
      <w:marBottom w:val="0"/>
      <w:divBdr>
        <w:top w:val="none" w:sz="0" w:space="0" w:color="auto"/>
        <w:left w:val="none" w:sz="0" w:space="0" w:color="auto"/>
        <w:bottom w:val="none" w:sz="0" w:space="0" w:color="auto"/>
        <w:right w:val="none" w:sz="0" w:space="0" w:color="auto"/>
      </w:divBdr>
    </w:div>
    <w:div w:id="739135959">
      <w:bodyDiv w:val="1"/>
      <w:marLeft w:val="0"/>
      <w:marRight w:val="0"/>
      <w:marTop w:val="0"/>
      <w:marBottom w:val="0"/>
      <w:divBdr>
        <w:top w:val="none" w:sz="0" w:space="0" w:color="auto"/>
        <w:left w:val="none" w:sz="0" w:space="0" w:color="auto"/>
        <w:bottom w:val="none" w:sz="0" w:space="0" w:color="auto"/>
        <w:right w:val="none" w:sz="0" w:space="0" w:color="auto"/>
      </w:divBdr>
    </w:div>
    <w:div w:id="767891993">
      <w:bodyDiv w:val="1"/>
      <w:marLeft w:val="0"/>
      <w:marRight w:val="0"/>
      <w:marTop w:val="0"/>
      <w:marBottom w:val="0"/>
      <w:divBdr>
        <w:top w:val="none" w:sz="0" w:space="0" w:color="auto"/>
        <w:left w:val="none" w:sz="0" w:space="0" w:color="auto"/>
        <w:bottom w:val="none" w:sz="0" w:space="0" w:color="auto"/>
        <w:right w:val="none" w:sz="0" w:space="0" w:color="auto"/>
      </w:divBdr>
    </w:div>
    <w:div w:id="779648357">
      <w:bodyDiv w:val="1"/>
      <w:marLeft w:val="0"/>
      <w:marRight w:val="0"/>
      <w:marTop w:val="0"/>
      <w:marBottom w:val="0"/>
      <w:divBdr>
        <w:top w:val="none" w:sz="0" w:space="0" w:color="auto"/>
        <w:left w:val="none" w:sz="0" w:space="0" w:color="auto"/>
        <w:bottom w:val="none" w:sz="0" w:space="0" w:color="auto"/>
        <w:right w:val="none" w:sz="0" w:space="0" w:color="auto"/>
      </w:divBdr>
    </w:div>
    <w:div w:id="856114982">
      <w:bodyDiv w:val="1"/>
      <w:marLeft w:val="0"/>
      <w:marRight w:val="0"/>
      <w:marTop w:val="0"/>
      <w:marBottom w:val="0"/>
      <w:divBdr>
        <w:top w:val="none" w:sz="0" w:space="0" w:color="auto"/>
        <w:left w:val="none" w:sz="0" w:space="0" w:color="auto"/>
        <w:bottom w:val="none" w:sz="0" w:space="0" w:color="auto"/>
        <w:right w:val="none" w:sz="0" w:space="0" w:color="auto"/>
      </w:divBdr>
    </w:div>
    <w:div w:id="885600585">
      <w:bodyDiv w:val="1"/>
      <w:marLeft w:val="0"/>
      <w:marRight w:val="0"/>
      <w:marTop w:val="0"/>
      <w:marBottom w:val="0"/>
      <w:divBdr>
        <w:top w:val="none" w:sz="0" w:space="0" w:color="auto"/>
        <w:left w:val="none" w:sz="0" w:space="0" w:color="auto"/>
        <w:bottom w:val="none" w:sz="0" w:space="0" w:color="auto"/>
        <w:right w:val="none" w:sz="0" w:space="0" w:color="auto"/>
      </w:divBdr>
    </w:div>
    <w:div w:id="896403551">
      <w:bodyDiv w:val="1"/>
      <w:marLeft w:val="0"/>
      <w:marRight w:val="0"/>
      <w:marTop w:val="0"/>
      <w:marBottom w:val="0"/>
      <w:divBdr>
        <w:top w:val="none" w:sz="0" w:space="0" w:color="auto"/>
        <w:left w:val="none" w:sz="0" w:space="0" w:color="auto"/>
        <w:bottom w:val="none" w:sz="0" w:space="0" w:color="auto"/>
        <w:right w:val="none" w:sz="0" w:space="0" w:color="auto"/>
      </w:divBdr>
    </w:div>
    <w:div w:id="905145488">
      <w:bodyDiv w:val="1"/>
      <w:marLeft w:val="0"/>
      <w:marRight w:val="0"/>
      <w:marTop w:val="0"/>
      <w:marBottom w:val="0"/>
      <w:divBdr>
        <w:top w:val="none" w:sz="0" w:space="0" w:color="auto"/>
        <w:left w:val="none" w:sz="0" w:space="0" w:color="auto"/>
        <w:bottom w:val="none" w:sz="0" w:space="0" w:color="auto"/>
        <w:right w:val="none" w:sz="0" w:space="0" w:color="auto"/>
      </w:divBdr>
    </w:div>
    <w:div w:id="942297068">
      <w:bodyDiv w:val="1"/>
      <w:marLeft w:val="0"/>
      <w:marRight w:val="0"/>
      <w:marTop w:val="0"/>
      <w:marBottom w:val="0"/>
      <w:divBdr>
        <w:top w:val="none" w:sz="0" w:space="0" w:color="auto"/>
        <w:left w:val="none" w:sz="0" w:space="0" w:color="auto"/>
        <w:bottom w:val="none" w:sz="0" w:space="0" w:color="auto"/>
        <w:right w:val="none" w:sz="0" w:space="0" w:color="auto"/>
      </w:divBdr>
    </w:div>
    <w:div w:id="950209125">
      <w:bodyDiv w:val="1"/>
      <w:marLeft w:val="0"/>
      <w:marRight w:val="0"/>
      <w:marTop w:val="0"/>
      <w:marBottom w:val="0"/>
      <w:divBdr>
        <w:top w:val="none" w:sz="0" w:space="0" w:color="auto"/>
        <w:left w:val="none" w:sz="0" w:space="0" w:color="auto"/>
        <w:bottom w:val="none" w:sz="0" w:space="0" w:color="auto"/>
        <w:right w:val="none" w:sz="0" w:space="0" w:color="auto"/>
      </w:divBdr>
    </w:div>
    <w:div w:id="1076125348">
      <w:bodyDiv w:val="1"/>
      <w:marLeft w:val="0"/>
      <w:marRight w:val="0"/>
      <w:marTop w:val="0"/>
      <w:marBottom w:val="0"/>
      <w:divBdr>
        <w:top w:val="none" w:sz="0" w:space="0" w:color="auto"/>
        <w:left w:val="none" w:sz="0" w:space="0" w:color="auto"/>
        <w:bottom w:val="none" w:sz="0" w:space="0" w:color="auto"/>
        <w:right w:val="none" w:sz="0" w:space="0" w:color="auto"/>
      </w:divBdr>
    </w:div>
    <w:div w:id="1190800610">
      <w:bodyDiv w:val="1"/>
      <w:marLeft w:val="0"/>
      <w:marRight w:val="0"/>
      <w:marTop w:val="0"/>
      <w:marBottom w:val="0"/>
      <w:divBdr>
        <w:top w:val="none" w:sz="0" w:space="0" w:color="auto"/>
        <w:left w:val="none" w:sz="0" w:space="0" w:color="auto"/>
        <w:bottom w:val="none" w:sz="0" w:space="0" w:color="auto"/>
        <w:right w:val="none" w:sz="0" w:space="0" w:color="auto"/>
      </w:divBdr>
    </w:div>
    <w:div w:id="1223634796">
      <w:bodyDiv w:val="1"/>
      <w:marLeft w:val="0"/>
      <w:marRight w:val="0"/>
      <w:marTop w:val="0"/>
      <w:marBottom w:val="0"/>
      <w:divBdr>
        <w:top w:val="none" w:sz="0" w:space="0" w:color="auto"/>
        <w:left w:val="none" w:sz="0" w:space="0" w:color="auto"/>
        <w:bottom w:val="none" w:sz="0" w:space="0" w:color="auto"/>
        <w:right w:val="none" w:sz="0" w:space="0" w:color="auto"/>
      </w:divBdr>
    </w:div>
    <w:div w:id="1358460512">
      <w:bodyDiv w:val="1"/>
      <w:marLeft w:val="0"/>
      <w:marRight w:val="0"/>
      <w:marTop w:val="0"/>
      <w:marBottom w:val="0"/>
      <w:divBdr>
        <w:top w:val="none" w:sz="0" w:space="0" w:color="auto"/>
        <w:left w:val="none" w:sz="0" w:space="0" w:color="auto"/>
        <w:bottom w:val="none" w:sz="0" w:space="0" w:color="auto"/>
        <w:right w:val="none" w:sz="0" w:space="0" w:color="auto"/>
      </w:divBdr>
    </w:div>
    <w:div w:id="1385635909">
      <w:bodyDiv w:val="1"/>
      <w:marLeft w:val="0"/>
      <w:marRight w:val="0"/>
      <w:marTop w:val="0"/>
      <w:marBottom w:val="0"/>
      <w:divBdr>
        <w:top w:val="none" w:sz="0" w:space="0" w:color="auto"/>
        <w:left w:val="none" w:sz="0" w:space="0" w:color="auto"/>
        <w:bottom w:val="none" w:sz="0" w:space="0" w:color="auto"/>
        <w:right w:val="none" w:sz="0" w:space="0" w:color="auto"/>
      </w:divBdr>
    </w:div>
    <w:div w:id="1420980515">
      <w:bodyDiv w:val="1"/>
      <w:marLeft w:val="0"/>
      <w:marRight w:val="0"/>
      <w:marTop w:val="0"/>
      <w:marBottom w:val="0"/>
      <w:divBdr>
        <w:top w:val="none" w:sz="0" w:space="0" w:color="auto"/>
        <w:left w:val="none" w:sz="0" w:space="0" w:color="auto"/>
        <w:bottom w:val="none" w:sz="0" w:space="0" w:color="auto"/>
        <w:right w:val="none" w:sz="0" w:space="0" w:color="auto"/>
      </w:divBdr>
    </w:div>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 w:id="1445727619">
      <w:bodyDiv w:val="1"/>
      <w:marLeft w:val="0"/>
      <w:marRight w:val="0"/>
      <w:marTop w:val="0"/>
      <w:marBottom w:val="0"/>
      <w:divBdr>
        <w:top w:val="none" w:sz="0" w:space="0" w:color="auto"/>
        <w:left w:val="none" w:sz="0" w:space="0" w:color="auto"/>
        <w:bottom w:val="none" w:sz="0" w:space="0" w:color="auto"/>
        <w:right w:val="none" w:sz="0" w:space="0" w:color="auto"/>
      </w:divBdr>
    </w:div>
    <w:div w:id="1452742567">
      <w:bodyDiv w:val="1"/>
      <w:marLeft w:val="0"/>
      <w:marRight w:val="0"/>
      <w:marTop w:val="0"/>
      <w:marBottom w:val="0"/>
      <w:divBdr>
        <w:top w:val="none" w:sz="0" w:space="0" w:color="auto"/>
        <w:left w:val="none" w:sz="0" w:space="0" w:color="auto"/>
        <w:bottom w:val="none" w:sz="0" w:space="0" w:color="auto"/>
        <w:right w:val="none" w:sz="0" w:space="0" w:color="auto"/>
      </w:divBdr>
    </w:div>
    <w:div w:id="1497843021">
      <w:bodyDiv w:val="1"/>
      <w:marLeft w:val="0"/>
      <w:marRight w:val="0"/>
      <w:marTop w:val="0"/>
      <w:marBottom w:val="0"/>
      <w:divBdr>
        <w:top w:val="none" w:sz="0" w:space="0" w:color="auto"/>
        <w:left w:val="none" w:sz="0" w:space="0" w:color="auto"/>
        <w:bottom w:val="none" w:sz="0" w:space="0" w:color="auto"/>
        <w:right w:val="none" w:sz="0" w:space="0" w:color="auto"/>
      </w:divBdr>
    </w:div>
    <w:div w:id="1648165034">
      <w:bodyDiv w:val="1"/>
      <w:marLeft w:val="0"/>
      <w:marRight w:val="0"/>
      <w:marTop w:val="0"/>
      <w:marBottom w:val="0"/>
      <w:divBdr>
        <w:top w:val="none" w:sz="0" w:space="0" w:color="auto"/>
        <w:left w:val="none" w:sz="0" w:space="0" w:color="auto"/>
        <w:bottom w:val="none" w:sz="0" w:space="0" w:color="auto"/>
        <w:right w:val="none" w:sz="0" w:space="0" w:color="auto"/>
      </w:divBdr>
    </w:div>
    <w:div w:id="1699237295">
      <w:bodyDiv w:val="1"/>
      <w:marLeft w:val="0"/>
      <w:marRight w:val="0"/>
      <w:marTop w:val="0"/>
      <w:marBottom w:val="0"/>
      <w:divBdr>
        <w:top w:val="none" w:sz="0" w:space="0" w:color="auto"/>
        <w:left w:val="none" w:sz="0" w:space="0" w:color="auto"/>
        <w:bottom w:val="none" w:sz="0" w:space="0" w:color="auto"/>
        <w:right w:val="none" w:sz="0" w:space="0" w:color="auto"/>
      </w:divBdr>
    </w:div>
    <w:div w:id="1741559044">
      <w:bodyDiv w:val="1"/>
      <w:marLeft w:val="0"/>
      <w:marRight w:val="0"/>
      <w:marTop w:val="0"/>
      <w:marBottom w:val="0"/>
      <w:divBdr>
        <w:top w:val="none" w:sz="0" w:space="0" w:color="auto"/>
        <w:left w:val="none" w:sz="0" w:space="0" w:color="auto"/>
        <w:bottom w:val="none" w:sz="0" w:space="0" w:color="auto"/>
        <w:right w:val="none" w:sz="0" w:space="0" w:color="auto"/>
      </w:divBdr>
    </w:div>
    <w:div w:id="1762139626">
      <w:bodyDiv w:val="1"/>
      <w:marLeft w:val="0"/>
      <w:marRight w:val="0"/>
      <w:marTop w:val="0"/>
      <w:marBottom w:val="0"/>
      <w:divBdr>
        <w:top w:val="none" w:sz="0" w:space="0" w:color="auto"/>
        <w:left w:val="none" w:sz="0" w:space="0" w:color="auto"/>
        <w:bottom w:val="none" w:sz="0" w:space="0" w:color="auto"/>
        <w:right w:val="none" w:sz="0" w:space="0" w:color="auto"/>
      </w:divBdr>
    </w:div>
    <w:div w:id="1898125145">
      <w:bodyDiv w:val="1"/>
      <w:marLeft w:val="0"/>
      <w:marRight w:val="0"/>
      <w:marTop w:val="0"/>
      <w:marBottom w:val="0"/>
      <w:divBdr>
        <w:top w:val="none" w:sz="0" w:space="0" w:color="auto"/>
        <w:left w:val="none" w:sz="0" w:space="0" w:color="auto"/>
        <w:bottom w:val="none" w:sz="0" w:space="0" w:color="auto"/>
        <w:right w:val="none" w:sz="0" w:space="0" w:color="auto"/>
      </w:divBdr>
      <w:divsChild>
        <w:div w:id="966735952">
          <w:marLeft w:val="0"/>
          <w:marRight w:val="0"/>
          <w:marTop w:val="0"/>
          <w:marBottom w:val="0"/>
          <w:divBdr>
            <w:top w:val="none" w:sz="0" w:space="0" w:color="auto"/>
            <w:left w:val="none" w:sz="0" w:space="0" w:color="auto"/>
            <w:bottom w:val="none" w:sz="0" w:space="0" w:color="auto"/>
            <w:right w:val="none" w:sz="0" w:space="0" w:color="auto"/>
          </w:divBdr>
        </w:div>
        <w:div w:id="1456757826">
          <w:marLeft w:val="0"/>
          <w:marRight w:val="0"/>
          <w:marTop w:val="0"/>
          <w:marBottom w:val="0"/>
          <w:divBdr>
            <w:top w:val="none" w:sz="0" w:space="0" w:color="auto"/>
            <w:left w:val="none" w:sz="0" w:space="0" w:color="auto"/>
            <w:bottom w:val="none" w:sz="0" w:space="0" w:color="auto"/>
            <w:right w:val="none" w:sz="0" w:space="0" w:color="auto"/>
          </w:divBdr>
        </w:div>
        <w:div w:id="1747528776">
          <w:marLeft w:val="0"/>
          <w:marRight w:val="0"/>
          <w:marTop w:val="0"/>
          <w:marBottom w:val="0"/>
          <w:divBdr>
            <w:top w:val="none" w:sz="0" w:space="0" w:color="auto"/>
            <w:left w:val="none" w:sz="0" w:space="0" w:color="auto"/>
            <w:bottom w:val="none" w:sz="0" w:space="0" w:color="auto"/>
            <w:right w:val="none" w:sz="0" w:space="0" w:color="auto"/>
          </w:divBdr>
        </w:div>
      </w:divsChild>
    </w:div>
    <w:div w:id="1913730345">
      <w:bodyDiv w:val="1"/>
      <w:marLeft w:val="0"/>
      <w:marRight w:val="0"/>
      <w:marTop w:val="0"/>
      <w:marBottom w:val="0"/>
      <w:divBdr>
        <w:top w:val="none" w:sz="0" w:space="0" w:color="auto"/>
        <w:left w:val="none" w:sz="0" w:space="0" w:color="auto"/>
        <w:bottom w:val="none" w:sz="0" w:space="0" w:color="auto"/>
        <w:right w:val="none" w:sz="0" w:space="0" w:color="auto"/>
      </w:divBdr>
    </w:div>
    <w:div w:id="1947037792">
      <w:bodyDiv w:val="1"/>
      <w:marLeft w:val="0"/>
      <w:marRight w:val="0"/>
      <w:marTop w:val="0"/>
      <w:marBottom w:val="0"/>
      <w:divBdr>
        <w:top w:val="none" w:sz="0" w:space="0" w:color="auto"/>
        <w:left w:val="none" w:sz="0" w:space="0" w:color="auto"/>
        <w:bottom w:val="none" w:sz="0" w:space="0" w:color="auto"/>
        <w:right w:val="none" w:sz="0" w:space="0" w:color="auto"/>
      </w:divBdr>
    </w:div>
    <w:div w:id="1977566335">
      <w:bodyDiv w:val="1"/>
      <w:marLeft w:val="0"/>
      <w:marRight w:val="0"/>
      <w:marTop w:val="0"/>
      <w:marBottom w:val="0"/>
      <w:divBdr>
        <w:top w:val="none" w:sz="0" w:space="0" w:color="auto"/>
        <w:left w:val="none" w:sz="0" w:space="0" w:color="auto"/>
        <w:bottom w:val="none" w:sz="0" w:space="0" w:color="auto"/>
        <w:right w:val="none" w:sz="0" w:space="0" w:color="auto"/>
      </w:divBdr>
    </w:div>
    <w:div w:id="209697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2457</Words>
  <Characters>14008</Characters>
  <Application>Microsoft Office Word</Application>
  <DocSecurity>0</DocSecurity>
  <Lines>116</Lines>
  <Paragraphs>32</Paragraphs>
  <ScaleCrop>false</ScaleCrop>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2025-08-28T18:11:00Z</dcterms:created>
  <dcterms:modified xsi:type="dcterms:W3CDTF">2025-08-28T18:11:00Z</dcterms:modified>
</cp:coreProperties>
</file>