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21EC4" w14:textId="77777777" w:rsidR="005A1522" w:rsidRPr="007F324A" w:rsidRDefault="005A1522" w:rsidP="005A1522">
      <w:pPr>
        <w:jc w:val="center"/>
        <w:rPr>
          <w:rFonts w:asciiTheme="minorHAnsi" w:hAnsiTheme="minorHAnsi" w:cstheme="minorHAnsi"/>
          <w:b/>
          <w:bCs/>
          <w:color w:val="auto"/>
          <w:sz w:val="36"/>
          <w:szCs w:val="36"/>
        </w:rPr>
      </w:pPr>
      <w:r w:rsidRPr="007F324A">
        <w:rPr>
          <w:rFonts w:asciiTheme="minorHAnsi" w:hAnsiTheme="minorHAnsi" w:cstheme="minorHAnsi"/>
          <w:b/>
          <w:bCs/>
          <w:color w:val="auto"/>
          <w:sz w:val="36"/>
          <w:szCs w:val="36"/>
          <w:highlight w:val="yellow"/>
        </w:rPr>
        <w:t>[COMPANY NAME]</w:t>
      </w:r>
    </w:p>
    <w:p w14:paraId="58E326FC" w14:textId="3273E771" w:rsidR="005A1522" w:rsidRPr="007F324A" w:rsidRDefault="005A1522" w:rsidP="005A1522">
      <w:pPr>
        <w:jc w:val="center"/>
        <w:rPr>
          <w:rFonts w:asciiTheme="minorHAnsi" w:hAnsiTheme="minorHAnsi" w:cstheme="minorHAnsi"/>
          <w:b/>
          <w:bCs/>
          <w:color w:val="auto"/>
          <w:sz w:val="36"/>
          <w:szCs w:val="36"/>
        </w:rPr>
      </w:pPr>
      <w:r>
        <w:rPr>
          <w:rFonts w:asciiTheme="minorHAnsi" w:hAnsiTheme="minorHAnsi" w:cstheme="minorHAnsi"/>
          <w:b/>
          <w:bCs/>
          <w:color w:val="auto"/>
          <w:sz w:val="36"/>
          <w:szCs w:val="36"/>
        </w:rPr>
        <w:t>Data Classification Stan</w:t>
      </w:r>
      <w:r w:rsidR="009663FF">
        <w:rPr>
          <w:rFonts w:asciiTheme="minorHAnsi" w:hAnsiTheme="minorHAnsi" w:cstheme="minorHAnsi"/>
          <w:b/>
          <w:bCs/>
          <w:color w:val="auto"/>
          <w:sz w:val="36"/>
          <w:szCs w:val="36"/>
        </w:rPr>
        <w:t>d</w:t>
      </w:r>
      <w:r>
        <w:rPr>
          <w:rFonts w:asciiTheme="minorHAnsi" w:hAnsiTheme="minorHAnsi" w:cstheme="minorHAnsi"/>
          <w:b/>
          <w:bCs/>
          <w:color w:val="auto"/>
          <w:sz w:val="36"/>
          <w:szCs w:val="36"/>
        </w:rPr>
        <w:t>ard</w:t>
      </w:r>
      <w:r w:rsidRPr="007F324A">
        <w:rPr>
          <w:rFonts w:asciiTheme="minorHAnsi" w:hAnsiTheme="minorHAnsi" w:cstheme="minorHAnsi"/>
          <w:b/>
          <w:bCs/>
          <w:color w:val="auto"/>
          <w:sz w:val="36"/>
          <w:szCs w:val="36"/>
        </w:rPr>
        <w:t xml:space="preserve"> </w:t>
      </w:r>
    </w:p>
    <w:p w14:paraId="1D5B6CF6" w14:textId="77777777" w:rsidR="005A1522" w:rsidRPr="007F324A" w:rsidRDefault="005A1522" w:rsidP="005A1522">
      <w:pPr>
        <w:spacing w:line="360" w:lineRule="auto"/>
        <w:jc w:val="center"/>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Business Confidential. Not to be distributed</w:t>
      </w:r>
    </w:p>
    <w:p w14:paraId="576FE3EB" w14:textId="77777777" w:rsidR="005A1522" w:rsidRPr="007F324A" w:rsidRDefault="005A1522" w:rsidP="005A1522">
      <w:pPr>
        <w:spacing w:line="240" w:lineRule="auto"/>
        <w:rPr>
          <w:rFonts w:asciiTheme="minorHAnsi" w:hAnsiTheme="minorHAnsi" w:cstheme="minorHAnsi"/>
          <w:b/>
          <w:bCs/>
          <w:sz w:val="20"/>
          <w:szCs w:val="20"/>
        </w:rPr>
      </w:pPr>
    </w:p>
    <w:p w14:paraId="7A87A44E" w14:textId="77777777" w:rsidR="005A1522" w:rsidRPr="007F324A" w:rsidRDefault="005A1522" w:rsidP="005A1522">
      <w:pPr>
        <w:spacing w:line="240" w:lineRule="auto"/>
        <w:rPr>
          <w:rFonts w:asciiTheme="minorHAnsi" w:hAnsiTheme="minorHAnsi" w:cstheme="minorHAnsi"/>
          <w:b/>
          <w:bCs/>
          <w:sz w:val="20"/>
          <w:szCs w:val="20"/>
        </w:rPr>
      </w:pPr>
    </w:p>
    <w:p w14:paraId="40B740CB" w14:textId="77777777" w:rsidR="005A1522" w:rsidRPr="007F324A" w:rsidRDefault="005A1522" w:rsidP="005A1522">
      <w:pPr>
        <w:spacing w:line="240" w:lineRule="auto"/>
        <w:rPr>
          <w:rFonts w:asciiTheme="minorHAnsi" w:hAnsiTheme="minorHAnsi" w:cstheme="minorHAnsi"/>
          <w:b/>
          <w:bCs/>
          <w:sz w:val="20"/>
          <w:szCs w:val="20"/>
        </w:rPr>
      </w:pPr>
    </w:p>
    <w:p w14:paraId="513D7A58" w14:textId="77777777" w:rsidR="005A1522" w:rsidRPr="007F324A" w:rsidRDefault="005A1522" w:rsidP="005A1522">
      <w:pPr>
        <w:spacing w:line="240" w:lineRule="auto"/>
        <w:rPr>
          <w:rFonts w:asciiTheme="minorHAnsi" w:hAnsiTheme="minorHAnsi" w:cstheme="minorHAnsi"/>
          <w:b/>
          <w:bCs/>
          <w:sz w:val="20"/>
          <w:szCs w:val="20"/>
        </w:rPr>
      </w:pPr>
    </w:p>
    <w:p w14:paraId="3E8B7090" w14:textId="77777777" w:rsidR="005A1522" w:rsidRPr="007F324A" w:rsidRDefault="005A1522" w:rsidP="005A1522">
      <w:pPr>
        <w:spacing w:line="240" w:lineRule="auto"/>
        <w:rPr>
          <w:rFonts w:asciiTheme="minorHAnsi" w:hAnsiTheme="minorHAnsi" w:cstheme="minorHAnsi"/>
          <w:b/>
          <w:bCs/>
          <w:sz w:val="20"/>
          <w:szCs w:val="20"/>
        </w:rPr>
      </w:pPr>
    </w:p>
    <w:p w14:paraId="066A220D" w14:textId="77777777" w:rsidR="005A1522" w:rsidRPr="007F324A" w:rsidRDefault="005A1522" w:rsidP="005A1522">
      <w:pPr>
        <w:spacing w:line="240" w:lineRule="auto"/>
        <w:rPr>
          <w:rFonts w:asciiTheme="minorHAnsi" w:hAnsiTheme="minorHAnsi" w:cstheme="minorHAnsi"/>
          <w:b/>
          <w:bCs/>
          <w:sz w:val="20"/>
          <w:szCs w:val="20"/>
        </w:rPr>
      </w:pPr>
    </w:p>
    <w:p w14:paraId="30A9091E" w14:textId="77777777" w:rsidR="005A1522" w:rsidRPr="007F324A" w:rsidRDefault="005A1522" w:rsidP="005A1522">
      <w:pPr>
        <w:spacing w:line="240" w:lineRule="auto"/>
        <w:rPr>
          <w:rFonts w:asciiTheme="minorHAnsi" w:hAnsiTheme="minorHAnsi" w:cstheme="minorHAnsi"/>
          <w:b/>
          <w:bCs/>
          <w:sz w:val="20"/>
          <w:szCs w:val="20"/>
        </w:rPr>
      </w:pPr>
    </w:p>
    <w:p w14:paraId="5FCF86CF" w14:textId="77777777" w:rsidR="005A1522" w:rsidRPr="007F324A" w:rsidRDefault="005A1522" w:rsidP="005A1522">
      <w:pPr>
        <w:spacing w:line="360" w:lineRule="auto"/>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VERSION HISTORY</w:t>
      </w:r>
    </w:p>
    <w:tbl>
      <w:tblPr>
        <w:tblStyle w:val="TableGrid"/>
        <w:tblW w:w="0" w:type="auto"/>
        <w:tblLook w:val="04A0" w:firstRow="1" w:lastRow="0" w:firstColumn="1" w:lastColumn="0" w:noHBand="0" w:noVBand="1"/>
      </w:tblPr>
      <w:tblGrid>
        <w:gridCol w:w="2254"/>
        <w:gridCol w:w="2254"/>
        <w:gridCol w:w="2254"/>
        <w:gridCol w:w="2254"/>
      </w:tblGrid>
      <w:tr w:rsidR="005A1522" w:rsidRPr="007F324A" w14:paraId="31A1CF9C" w14:textId="77777777" w:rsidTr="00BD5800">
        <w:tc>
          <w:tcPr>
            <w:tcW w:w="2254" w:type="dxa"/>
            <w:shd w:val="clear" w:color="auto" w:fill="D9D9D9" w:themeFill="background1" w:themeFillShade="D9"/>
          </w:tcPr>
          <w:p w14:paraId="377394E8" w14:textId="77777777" w:rsidR="005A1522" w:rsidRPr="007F324A" w:rsidRDefault="005A1522" w:rsidP="00BD5800">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VERSION</w:t>
            </w:r>
          </w:p>
        </w:tc>
        <w:tc>
          <w:tcPr>
            <w:tcW w:w="2254" w:type="dxa"/>
            <w:shd w:val="clear" w:color="auto" w:fill="D9D9D9" w:themeFill="background1" w:themeFillShade="D9"/>
          </w:tcPr>
          <w:p w14:paraId="68245CB9" w14:textId="77777777" w:rsidR="005A1522" w:rsidRPr="007F324A" w:rsidRDefault="005A1522" w:rsidP="00BD5800">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DATE</w:t>
            </w:r>
          </w:p>
        </w:tc>
        <w:tc>
          <w:tcPr>
            <w:tcW w:w="2254" w:type="dxa"/>
            <w:shd w:val="clear" w:color="auto" w:fill="D9D9D9" w:themeFill="background1" w:themeFillShade="D9"/>
          </w:tcPr>
          <w:p w14:paraId="56061A3E" w14:textId="77777777" w:rsidR="005A1522" w:rsidRPr="007F324A" w:rsidRDefault="005A1522" w:rsidP="00BD5800">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NAME</w:t>
            </w:r>
          </w:p>
        </w:tc>
        <w:tc>
          <w:tcPr>
            <w:tcW w:w="2254" w:type="dxa"/>
            <w:shd w:val="clear" w:color="auto" w:fill="D9D9D9" w:themeFill="background1" w:themeFillShade="D9"/>
          </w:tcPr>
          <w:p w14:paraId="4329B216" w14:textId="77777777" w:rsidR="005A1522" w:rsidRPr="007F324A" w:rsidRDefault="005A1522" w:rsidP="00BD5800">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DESCRIPTION</w:t>
            </w:r>
          </w:p>
        </w:tc>
      </w:tr>
      <w:tr w:rsidR="005A1522" w:rsidRPr="007F324A" w14:paraId="235D007B" w14:textId="77777777" w:rsidTr="00BD5800">
        <w:tc>
          <w:tcPr>
            <w:tcW w:w="2254" w:type="dxa"/>
          </w:tcPr>
          <w:p w14:paraId="27A65071" w14:textId="77777777" w:rsidR="005A1522" w:rsidRPr="007F324A" w:rsidRDefault="005A1522" w:rsidP="00BD5800">
            <w:pPr>
              <w:spacing w:before="40" w:after="40"/>
              <w:jc w:val="center"/>
              <w:rPr>
                <w:rFonts w:asciiTheme="minorHAnsi" w:hAnsiTheme="minorHAnsi" w:cstheme="minorHAnsi"/>
                <w:color w:val="3D403D"/>
              </w:rPr>
            </w:pPr>
          </w:p>
        </w:tc>
        <w:tc>
          <w:tcPr>
            <w:tcW w:w="2254" w:type="dxa"/>
          </w:tcPr>
          <w:p w14:paraId="3268BE71" w14:textId="77777777" w:rsidR="005A1522" w:rsidRPr="007F324A" w:rsidRDefault="005A1522" w:rsidP="00BD5800">
            <w:pPr>
              <w:spacing w:before="40" w:after="40"/>
              <w:jc w:val="center"/>
              <w:rPr>
                <w:rFonts w:asciiTheme="minorHAnsi" w:hAnsiTheme="minorHAnsi" w:cstheme="minorHAnsi"/>
                <w:color w:val="3D403D"/>
              </w:rPr>
            </w:pPr>
          </w:p>
        </w:tc>
        <w:tc>
          <w:tcPr>
            <w:tcW w:w="2254" w:type="dxa"/>
          </w:tcPr>
          <w:p w14:paraId="775EC226" w14:textId="77777777" w:rsidR="005A1522" w:rsidRPr="007F324A" w:rsidRDefault="005A1522" w:rsidP="00BD5800">
            <w:pPr>
              <w:spacing w:before="40" w:after="40"/>
              <w:jc w:val="center"/>
              <w:rPr>
                <w:rFonts w:asciiTheme="minorHAnsi" w:hAnsiTheme="minorHAnsi" w:cstheme="minorHAnsi"/>
                <w:color w:val="3D403D"/>
              </w:rPr>
            </w:pPr>
          </w:p>
        </w:tc>
        <w:tc>
          <w:tcPr>
            <w:tcW w:w="2254" w:type="dxa"/>
          </w:tcPr>
          <w:p w14:paraId="094B287D" w14:textId="77777777" w:rsidR="005A1522" w:rsidRPr="007F324A" w:rsidRDefault="005A1522" w:rsidP="00BD5800">
            <w:pPr>
              <w:spacing w:before="40" w:after="40"/>
              <w:jc w:val="center"/>
              <w:rPr>
                <w:rFonts w:asciiTheme="minorHAnsi" w:hAnsiTheme="minorHAnsi" w:cstheme="minorHAnsi"/>
                <w:color w:val="3D403D"/>
              </w:rPr>
            </w:pPr>
          </w:p>
        </w:tc>
      </w:tr>
      <w:tr w:rsidR="005A1522" w:rsidRPr="007F324A" w14:paraId="0426B8CD" w14:textId="77777777" w:rsidTr="00BD5800">
        <w:tc>
          <w:tcPr>
            <w:tcW w:w="2254" w:type="dxa"/>
          </w:tcPr>
          <w:p w14:paraId="41E82395"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01A9EE1D"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F207FFC"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4CDAE241"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677D0A39" w14:textId="77777777" w:rsidTr="00BD5800">
        <w:tc>
          <w:tcPr>
            <w:tcW w:w="2254" w:type="dxa"/>
          </w:tcPr>
          <w:p w14:paraId="5C8C3423"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09B90E3E"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1B6406BD"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7634C8F"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157B4205" w14:textId="77777777" w:rsidTr="00BD5800">
        <w:tc>
          <w:tcPr>
            <w:tcW w:w="2254" w:type="dxa"/>
          </w:tcPr>
          <w:p w14:paraId="42FE2BB6"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2BDFBA63"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40FE3691"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738020E7"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158BAA36" w14:textId="77777777" w:rsidTr="00BD5800">
        <w:tc>
          <w:tcPr>
            <w:tcW w:w="2254" w:type="dxa"/>
          </w:tcPr>
          <w:p w14:paraId="34A07649"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0AE69867"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4B715EA4"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57488E65"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4DD91358" w14:textId="77777777" w:rsidTr="00BD5800">
        <w:tc>
          <w:tcPr>
            <w:tcW w:w="2254" w:type="dxa"/>
          </w:tcPr>
          <w:p w14:paraId="2A0D9436"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5FBB71A"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04AC5856"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2C58054"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4B1B5A8F" w14:textId="77777777" w:rsidTr="00BD5800">
        <w:tc>
          <w:tcPr>
            <w:tcW w:w="2254" w:type="dxa"/>
          </w:tcPr>
          <w:p w14:paraId="1BC80856"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3F49E43"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3A685412"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4F6E0750" w14:textId="77777777" w:rsidR="005A1522" w:rsidRPr="007F324A" w:rsidRDefault="005A1522" w:rsidP="00BD5800">
            <w:pPr>
              <w:spacing w:before="40" w:after="40"/>
              <w:jc w:val="center"/>
              <w:rPr>
                <w:rFonts w:asciiTheme="minorHAnsi" w:hAnsiTheme="minorHAnsi" w:cstheme="minorHAnsi"/>
                <w:color w:val="3D403D"/>
                <w:sz w:val="20"/>
                <w:szCs w:val="20"/>
              </w:rPr>
            </w:pPr>
          </w:p>
        </w:tc>
      </w:tr>
    </w:tbl>
    <w:p w14:paraId="736DF943" w14:textId="77777777" w:rsidR="005A1522" w:rsidRPr="007F324A" w:rsidRDefault="005A1522" w:rsidP="005A1522">
      <w:pPr>
        <w:spacing w:line="240" w:lineRule="auto"/>
        <w:rPr>
          <w:rFonts w:asciiTheme="minorHAnsi" w:hAnsiTheme="minorHAnsi" w:cstheme="minorHAnsi"/>
          <w:b/>
          <w:bCs/>
        </w:rPr>
      </w:pPr>
      <w:r w:rsidRPr="007F324A">
        <w:rPr>
          <w:rFonts w:asciiTheme="minorHAnsi" w:hAnsiTheme="minorHAnsi" w:cstheme="minorHAnsi"/>
          <w:b/>
          <w:bCs/>
        </w:rPr>
        <w:t xml:space="preserve">Policy owner: </w:t>
      </w:r>
    </w:p>
    <w:p w14:paraId="5D006CF5" w14:textId="77777777" w:rsidR="005A1522" w:rsidRDefault="005A1522" w:rsidP="005A1522">
      <w:pPr>
        <w:spacing w:line="240" w:lineRule="auto"/>
        <w:rPr>
          <w:rFonts w:asciiTheme="minorHAnsi" w:hAnsiTheme="minorHAnsi" w:cstheme="minorHAnsi"/>
          <w:b/>
          <w:bCs/>
        </w:rPr>
      </w:pPr>
      <w:r w:rsidRPr="007F324A">
        <w:rPr>
          <w:rFonts w:asciiTheme="minorHAnsi" w:hAnsiTheme="minorHAnsi" w:cstheme="minorHAnsi"/>
          <w:b/>
          <w:bCs/>
        </w:rPr>
        <w:t xml:space="preserve">Next review: </w:t>
      </w:r>
    </w:p>
    <w:p w14:paraId="70C87842" w14:textId="0501B0DA" w:rsidR="00BA5F41" w:rsidRDefault="00BA5F41">
      <w:pPr>
        <w:spacing w:before="0" w:after="160" w:line="259" w:lineRule="auto"/>
        <w:rPr>
          <w:rFonts w:asciiTheme="minorHAnsi" w:hAnsiTheme="minorHAnsi" w:cstheme="minorHAnsi"/>
          <w:b/>
          <w:bCs/>
        </w:rPr>
      </w:pPr>
      <w:r>
        <w:rPr>
          <w:rFonts w:asciiTheme="minorHAnsi" w:hAnsiTheme="minorHAnsi" w:cstheme="minorHAnsi"/>
          <w:b/>
          <w:bCs/>
        </w:rPr>
        <w:br w:type="page"/>
      </w:r>
    </w:p>
    <w:sdt>
      <w:sdtPr>
        <w:rPr>
          <w:b w:val="0"/>
          <w:sz w:val="18"/>
        </w:rPr>
        <w:id w:val="1076859009"/>
        <w:docPartObj>
          <w:docPartGallery w:val="Table of Contents"/>
          <w:docPartUnique/>
        </w:docPartObj>
      </w:sdtPr>
      <w:sdtEndPr>
        <w:rPr>
          <w:bCs/>
          <w:noProof/>
        </w:rPr>
      </w:sdtEndPr>
      <w:sdtContent>
        <w:p w14:paraId="3B70C7FD" w14:textId="0F7895CE" w:rsidR="009C55FC" w:rsidRDefault="009C55FC">
          <w:pPr>
            <w:pStyle w:val="TOCHeading"/>
          </w:pPr>
          <w:r>
            <w:t>Table of Contents</w:t>
          </w:r>
        </w:p>
        <w:p w14:paraId="12E91088" w14:textId="15382502" w:rsidR="00D0671E" w:rsidRDefault="009C55FC">
          <w:pPr>
            <w:pStyle w:val="TOC1"/>
            <w:rPr>
              <w:rFonts w:asciiTheme="minorHAnsi"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87248497" w:history="1">
            <w:r w:rsidR="00D0671E" w:rsidRPr="007021DE">
              <w:rPr>
                <w:rStyle w:val="Hyperlink"/>
                <w:noProof/>
              </w:rPr>
              <w:t>1.</w:t>
            </w:r>
            <w:r w:rsidR="00D0671E">
              <w:rPr>
                <w:rFonts w:asciiTheme="minorHAnsi" w:hAnsiTheme="minorHAnsi" w:cstheme="minorBidi"/>
                <w:noProof/>
                <w:color w:val="auto"/>
                <w:kern w:val="2"/>
                <w:sz w:val="24"/>
                <w:szCs w:val="24"/>
                <w:lang w:eastAsia="en-GB"/>
                <w14:ligatures w14:val="standardContextual"/>
              </w:rPr>
              <w:tab/>
            </w:r>
            <w:r w:rsidR="00D0671E" w:rsidRPr="007021DE">
              <w:rPr>
                <w:rStyle w:val="Hyperlink"/>
                <w:noProof/>
              </w:rPr>
              <w:t>Purpose</w:t>
            </w:r>
            <w:r w:rsidR="00D0671E">
              <w:rPr>
                <w:noProof/>
                <w:webHidden/>
              </w:rPr>
              <w:tab/>
            </w:r>
            <w:r w:rsidR="00D0671E">
              <w:rPr>
                <w:noProof/>
                <w:webHidden/>
              </w:rPr>
              <w:fldChar w:fldCharType="begin"/>
            </w:r>
            <w:r w:rsidR="00D0671E">
              <w:rPr>
                <w:noProof/>
                <w:webHidden/>
              </w:rPr>
              <w:instrText xml:space="preserve"> PAGEREF _Toc187248497 \h </w:instrText>
            </w:r>
            <w:r w:rsidR="00D0671E">
              <w:rPr>
                <w:noProof/>
                <w:webHidden/>
              </w:rPr>
            </w:r>
            <w:r w:rsidR="00D0671E">
              <w:rPr>
                <w:noProof/>
                <w:webHidden/>
              </w:rPr>
              <w:fldChar w:fldCharType="separate"/>
            </w:r>
            <w:r w:rsidR="00D0671E">
              <w:rPr>
                <w:noProof/>
                <w:webHidden/>
              </w:rPr>
              <w:t>3</w:t>
            </w:r>
            <w:r w:rsidR="00D0671E">
              <w:rPr>
                <w:noProof/>
                <w:webHidden/>
              </w:rPr>
              <w:fldChar w:fldCharType="end"/>
            </w:r>
          </w:hyperlink>
        </w:p>
        <w:p w14:paraId="122BF778" w14:textId="4218A8C5" w:rsidR="00D0671E" w:rsidRDefault="00D0671E">
          <w:pPr>
            <w:pStyle w:val="TOC1"/>
            <w:rPr>
              <w:rFonts w:asciiTheme="minorHAnsi" w:hAnsiTheme="minorHAnsi" w:cstheme="minorBidi"/>
              <w:noProof/>
              <w:color w:val="auto"/>
              <w:kern w:val="2"/>
              <w:sz w:val="24"/>
              <w:szCs w:val="24"/>
              <w:lang w:eastAsia="en-GB"/>
              <w14:ligatures w14:val="standardContextual"/>
            </w:rPr>
          </w:pPr>
          <w:hyperlink w:anchor="_Toc187248498" w:history="1">
            <w:r w:rsidRPr="007021DE">
              <w:rPr>
                <w:rStyle w:val="Hyperlink"/>
                <w:noProof/>
              </w:rPr>
              <w:t>2.</w:t>
            </w:r>
            <w:r>
              <w:rPr>
                <w:rFonts w:asciiTheme="minorHAnsi" w:hAnsiTheme="minorHAnsi" w:cstheme="minorBidi"/>
                <w:noProof/>
                <w:color w:val="auto"/>
                <w:kern w:val="2"/>
                <w:sz w:val="24"/>
                <w:szCs w:val="24"/>
                <w:lang w:eastAsia="en-GB"/>
                <w14:ligatures w14:val="standardContextual"/>
              </w:rPr>
              <w:tab/>
            </w:r>
            <w:r w:rsidRPr="007021DE">
              <w:rPr>
                <w:rStyle w:val="Hyperlink"/>
                <w:noProof/>
              </w:rPr>
              <w:t>Scope</w:t>
            </w:r>
            <w:r>
              <w:rPr>
                <w:noProof/>
                <w:webHidden/>
              </w:rPr>
              <w:tab/>
            </w:r>
            <w:r>
              <w:rPr>
                <w:noProof/>
                <w:webHidden/>
              </w:rPr>
              <w:fldChar w:fldCharType="begin"/>
            </w:r>
            <w:r>
              <w:rPr>
                <w:noProof/>
                <w:webHidden/>
              </w:rPr>
              <w:instrText xml:space="preserve"> PAGEREF _Toc187248498 \h </w:instrText>
            </w:r>
            <w:r>
              <w:rPr>
                <w:noProof/>
                <w:webHidden/>
              </w:rPr>
            </w:r>
            <w:r>
              <w:rPr>
                <w:noProof/>
                <w:webHidden/>
              </w:rPr>
              <w:fldChar w:fldCharType="separate"/>
            </w:r>
            <w:r>
              <w:rPr>
                <w:noProof/>
                <w:webHidden/>
              </w:rPr>
              <w:t>3</w:t>
            </w:r>
            <w:r>
              <w:rPr>
                <w:noProof/>
                <w:webHidden/>
              </w:rPr>
              <w:fldChar w:fldCharType="end"/>
            </w:r>
          </w:hyperlink>
        </w:p>
        <w:p w14:paraId="3BC163B3" w14:textId="16F1CECE" w:rsidR="00D0671E" w:rsidRDefault="00D0671E">
          <w:pPr>
            <w:pStyle w:val="TOC1"/>
            <w:rPr>
              <w:rFonts w:asciiTheme="minorHAnsi" w:hAnsiTheme="minorHAnsi" w:cstheme="minorBidi"/>
              <w:noProof/>
              <w:color w:val="auto"/>
              <w:kern w:val="2"/>
              <w:sz w:val="24"/>
              <w:szCs w:val="24"/>
              <w:lang w:eastAsia="en-GB"/>
              <w14:ligatures w14:val="standardContextual"/>
            </w:rPr>
          </w:pPr>
          <w:hyperlink w:anchor="_Toc187248499" w:history="1">
            <w:r w:rsidRPr="007021DE">
              <w:rPr>
                <w:rStyle w:val="Hyperlink"/>
                <w:noProof/>
              </w:rPr>
              <w:t>3.</w:t>
            </w:r>
            <w:r>
              <w:rPr>
                <w:rFonts w:asciiTheme="minorHAnsi" w:hAnsiTheme="minorHAnsi" w:cstheme="minorBidi"/>
                <w:noProof/>
                <w:color w:val="auto"/>
                <w:kern w:val="2"/>
                <w:sz w:val="24"/>
                <w:szCs w:val="24"/>
                <w:lang w:eastAsia="en-GB"/>
                <w14:ligatures w14:val="standardContextual"/>
              </w:rPr>
              <w:tab/>
            </w:r>
            <w:r w:rsidRPr="007021DE">
              <w:rPr>
                <w:rStyle w:val="Hyperlink"/>
                <w:noProof/>
              </w:rPr>
              <w:t>Standards Statement</w:t>
            </w:r>
            <w:r>
              <w:rPr>
                <w:noProof/>
                <w:webHidden/>
              </w:rPr>
              <w:tab/>
            </w:r>
            <w:r>
              <w:rPr>
                <w:noProof/>
                <w:webHidden/>
              </w:rPr>
              <w:fldChar w:fldCharType="begin"/>
            </w:r>
            <w:r>
              <w:rPr>
                <w:noProof/>
                <w:webHidden/>
              </w:rPr>
              <w:instrText xml:space="preserve"> PAGEREF _Toc187248499 \h </w:instrText>
            </w:r>
            <w:r>
              <w:rPr>
                <w:noProof/>
                <w:webHidden/>
              </w:rPr>
            </w:r>
            <w:r>
              <w:rPr>
                <w:noProof/>
                <w:webHidden/>
              </w:rPr>
              <w:fldChar w:fldCharType="separate"/>
            </w:r>
            <w:r>
              <w:rPr>
                <w:noProof/>
                <w:webHidden/>
              </w:rPr>
              <w:t>3</w:t>
            </w:r>
            <w:r>
              <w:rPr>
                <w:noProof/>
                <w:webHidden/>
              </w:rPr>
              <w:fldChar w:fldCharType="end"/>
            </w:r>
          </w:hyperlink>
        </w:p>
        <w:p w14:paraId="051AB135" w14:textId="6C5D0CF8" w:rsidR="00D0671E" w:rsidRDefault="00D0671E">
          <w:pPr>
            <w:pStyle w:val="TOC1"/>
            <w:rPr>
              <w:rFonts w:asciiTheme="minorHAnsi" w:hAnsiTheme="minorHAnsi" w:cstheme="minorBidi"/>
              <w:noProof/>
              <w:color w:val="auto"/>
              <w:kern w:val="2"/>
              <w:sz w:val="24"/>
              <w:szCs w:val="24"/>
              <w:lang w:eastAsia="en-GB"/>
              <w14:ligatures w14:val="standardContextual"/>
            </w:rPr>
          </w:pPr>
          <w:hyperlink w:anchor="_Toc187248500" w:history="1">
            <w:r w:rsidRPr="007021DE">
              <w:rPr>
                <w:rStyle w:val="Hyperlink"/>
                <w:noProof/>
              </w:rPr>
              <w:t>4.</w:t>
            </w:r>
            <w:r>
              <w:rPr>
                <w:rFonts w:asciiTheme="minorHAnsi" w:hAnsiTheme="minorHAnsi" w:cstheme="minorBidi"/>
                <w:noProof/>
                <w:color w:val="auto"/>
                <w:kern w:val="2"/>
                <w:sz w:val="24"/>
                <w:szCs w:val="24"/>
                <w:lang w:eastAsia="en-GB"/>
                <w14:ligatures w14:val="standardContextual"/>
              </w:rPr>
              <w:tab/>
            </w:r>
            <w:r w:rsidRPr="007021DE">
              <w:rPr>
                <w:rStyle w:val="Hyperlink"/>
                <w:noProof/>
              </w:rPr>
              <w:t>Data Classification Table</w:t>
            </w:r>
            <w:r>
              <w:rPr>
                <w:noProof/>
                <w:webHidden/>
              </w:rPr>
              <w:tab/>
            </w:r>
            <w:r>
              <w:rPr>
                <w:noProof/>
                <w:webHidden/>
              </w:rPr>
              <w:fldChar w:fldCharType="begin"/>
            </w:r>
            <w:r>
              <w:rPr>
                <w:noProof/>
                <w:webHidden/>
              </w:rPr>
              <w:instrText xml:space="preserve"> PAGEREF _Toc187248500 \h </w:instrText>
            </w:r>
            <w:r>
              <w:rPr>
                <w:noProof/>
                <w:webHidden/>
              </w:rPr>
            </w:r>
            <w:r>
              <w:rPr>
                <w:noProof/>
                <w:webHidden/>
              </w:rPr>
              <w:fldChar w:fldCharType="separate"/>
            </w:r>
            <w:r>
              <w:rPr>
                <w:noProof/>
                <w:webHidden/>
              </w:rPr>
              <w:t>4</w:t>
            </w:r>
            <w:r>
              <w:rPr>
                <w:noProof/>
                <w:webHidden/>
              </w:rPr>
              <w:fldChar w:fldCharType="end"/>
            </w:r>
          </w:hyperlink>
        </w:p>
        <w:p w14:paraId="6C0CF64C" w14:textId="38ADA3A4" w:rsidR="00D0671E" w:rsidRDefault="00D0671E">
          <w:pPr>
            <w:pStyle w:val="TOC1"/>
            <w:rPr>
              <w:rFonts w:asciiTheme="minorHAnsi" w:hAnsiTheme="minorHAnsi" w:cstheme="minorBidi"/>
              <w:noProof/>
              <w:color w:val="auto"/>
              <w:kern w:val="2"/>
              <w:sz w:val="24"/>
              <w:szCs w:val="24"/>
              <w:lang w:eastAsia="en-GB"/>
              <w14:ligatures w14:val="standardContextual"/>
            </w:rPr>
          </w:pPr>
          <w:hyperlink w:anchor="_Toc187248501" w:history="1">
            <w:r w:rsidRPr="007021DE">
              <w:rPr>
                <w:rStyle w:val="Hyperlink"/>
                <w:noProof/>
              </w:rPr>
              <w:t>5.</w:t>
            </w:r>
            <w:r>
              <w:rPr>
                <w:rFonts w:asciiTheme="minorHAnsi" w:hAnsiTheme="minorHAnsi" w:cstheme="minorBidi"/>
                <w:noProof/>
                <w:color w:val="auto"/>
                <w:kern w:val="2"/>
                <w:sz w:val="24"/>
                <w:szCs w:val="24"/>
                <w:lang w:eastAsia="en-GB"/>
                <w14:ligatures w14:val="standardContextual"/>
              </w:rPr>
              <w:tab/>
            </w:r>
            <w:r w:rsidRPr="007021DE">
              <w:rPr>
                <w:rStyle w:val="Hyperlink"/>
                <w:noProof/>
              </w:rPr>
              <w:t>Guidelines for employees:</w:t>
            </w:r>
            <w:r>
              <w:rPr>
                <w:noProof/>
                <w:webHidden/>
              </w:rPr>
              <w:tab/>
            </w:r>
            <w:r>
              <w:rPr>
                <w:noProof/>
                <w:webHidden/>
              </w:rPr>
              <w:fldChar w:fldCharType="begin"/>
            </w:r>
            <w:r>
              <w:rPr>
                <w:noProof/>
                <w:webHidden/>
              </w:rPr>
              <w:instrText xml:space="preserve"> PAGEREF _Toc187248501 \h </w:instrText>
            </w:r>
            <w:r>
              <w:rPr>
                <w:noProof/>
                <w:webHidden/>
              </w:rPr>
            </w:r>
            <w:r>
              <w:rPr>
                <w:noProof/>
                <w:webHidden/>
              </w:rPr>
              <w:fldChar w:fldCharType="separate"/>
            </w:r>
            <w:r>
              <w:rPr>
                <w:noProof/>
                <w:webHidden/>
              </w:rPr>
              <w:t>6</w:t>
            </w:r>
            <w:r>
              <w:rPr>
                <w:noProof/>
                <w:webHidden/>
              </w:rPr>
              <w:fldChar w:fldCharType="end"/>
            </w:r>
          </w:hyperlink>
        </w:p>
        <w:p w14:paraId="4851BCB7" w14:textId="56E885A9" w:rsidR="00D0671E" w:rsidRDefault="00D0671E">
          <w:pPr>
            <w:pStyle w:val="TOC1"/>
            <w:rPr>
              <w:rFonts w:asciiTheme="minorHAnsi" w:hAnsiTheme="minorHAnsi" w:cstheme="minorBidi"/>
              <w:noProof/>
              <w:color w:val="auto"/>
              <w:kern w:val="2"/>
              <w:sz w:val="24"/>
              <w:szCs w:val="24"/>
              <w:lang w:eastAsia="en-GB"/>
              <w14:ligatures w14:val="standardContextual"/>
            </w:rPr>
          </w:pPr>
          <w:hyperlink w:anchor="_Toc187248502" w:history="1">
            <w:r w:rsidRPr="007021DE">
              <w:rPr>
                <w:rStyle w:val="Hyperlink"/>
                <w:noProof/>
              </w:rPr>
              <w:t>6.</w:t>
            </w:r>
            <w:r>
              <w:rPr>
                <w:rFonts w:asciiTheme="minorHAnsi" w:hAnsiTheme="minorHAnsi" w:cstheme="minorBidi"/>
                <w:noProof/>
                <w:color w:val="auto"/>
                <w:kern w:val="2"/>
                <w:sz w:val="24"/>
                <w:szCs w:val="24"/>
                <w:lang w:eastAsia="en-GB"/>
                <w14:ligatures w14:val="standardContextual"/>
              </w:rPr>
              <w:tab/>
            </w:r>
            <w:r w:rsidRPr="007021DE">
              <w:rPr>
                <w:rStyle w:val="Hyperlink"/>
                <w:noProof/>
              </w:rPr>
              <w:t>Monitoring and Review</w:t>
            </w:r>
            <w:r>
              <w:rPr>
                <w:noProof/>
                <w:webHidden/>
              </w:rPr>
              <w:tab/>
            </w:r>
            <w:r>
              <w:rPr>
                <w:noProof/>
                <w:webHidden/>
              </w:rPr>
              <w:fldChar w:fldCharType="begin"/>
            </w:r>
            <w:r>
              <w:rPr>
                <w:noProof/>
                <w:webHidden/>
              </w:rPr>
              <w:instrText xml:space="preserve"> PAGEREF _Toc187248502 \h </w:instrText>
            </w:r>
            <w:r>
              <w:rPr>
                <w:noProof/>
                <w:webHidden/>
              </w:rPr>
            </w:r>
            <w:r>
              <w:rPr>
                <w:noProof/>
                <w:webHidden/>
              </w:rPr>
              <w:fldChar w:fldCharType="separate"/>
            </w:r>
            <w:r>
              <w:rPr>
                <w:noProof/>
                <w:webHidden/>
              </w:rPr>
              <w:t>6</w:t>
            </w:r>
            <w:r>
              <w:rPr>
                <w:noProof/>
                <w:webHidden/>
              </w:rPr>
              <w:fldChar w:fldCharType="end"/>
            </w:r>
          </w:hyperlink>
        </w:p>
        <w:p w14:paraId="02C1A31C" w14:textId="2F26D1DA" w:rsidR="00D0671E" w:rsidRDefault="00D0671E">
          <w:pPr>
            <w:pStyle w:val="TOC1"/>
            <w:rPr>
              <w:rFonts w:asciiTheme="minorHAnsi" w:hAnsiTheme="minorHAnsi" w:cstheme="minorBidi"/>
              <w:noProof/>
              <w:color w:val="auto"/>
              <w:kern w:val="2"/>
              <w:sz w:val="24"/>
              <w:szCs w:val="24"/>
              <w:lang w:eastAsia="en-GB"/>
              <w14:ligatures w14:val="standardContextual"/>
            </w:rPr>
          </w:pPr>
          <w:hyperlink w:anchor="_Toc187248503" w:history="1">
            <w:r w:rsidRPr="007021DE">
              <w:rPr>
                <w:rStyle w:val="Hyperlink"/>
                <w:noProof/>
              </w:rPr>
              <w:t>7.</w:t>
            </w:r>
            <w:r>
              <w:rPr>
                <w:rFonts w:asciiTheme="minorHAnsi" w:hAnsiTheme="minorHAnsi" w:cstheme="minorBidi"/>
                <w:noProof/>
                <w:color w:val="auto"/>
                <w:kern w:val="2"/>
                <w:sz w:val="24"/>
                <w:szCs w:val="24"/>
                <w:lang w:eastAsia="en-GB"/>
                <w14:ligatures w14:val="standardContextual"/>
              </w:rPr>
              <w:tab/>
            </w:r>
            <w:r w:rsidRPr="007021DE">
              <w:rPr>
                <w:rStyle w:val="Hyperlink"/>
                <w:noProof/>
              </w:rPr>
              <w:t>Alignment with other documents</w:t>
            </w:r>
            <w:r>
              <w:rPr>
                <w:noProof/>
                <w:webHidden/>
              </w:rPr>
              <w:tab/>
            </w:r>
            <w:r>
              <w:rPr>
                <w:noProof/>
                <w:webHidden/>
              </w:rPr>
              <w:fldChar w:fldCharType="begin"/>
            </w:r>
            <w:r>
              <w:rPr>
                <w:noProof/>
                <w:webHidden/>
              </w:rPr>
              <w:instrText xml:space="preserve"> PAGEREF _Toc187248503 \h </w:instrText>
            </w:r>
            <w:r>
              <w:rPr>
                <w:noProof/>
                <w:webHidden/>
              </w:rPr>
            </w:r>
            <w:r>
              <w:rPr>
                <w:noProof/>
                <w:webHidden/>
              </w:rPr>
              <w:fldChar w:fldCharType="separate"/>
            </w:r>
            <w:r>
              <w:rPr>
                <w:noProof/>
                <w:webHidden/>
              </w:rPr>
              <w:t>6</w:t>
            </w:r>
            <w:r>
              <w:rPr>
                <w:noProof/>
                <w:webHidden/>
              </w:rPr>
              <w:fldChar w:fldCharType="end"/>
            </w:r>
          </w:hyperlink>
        </w:p>
        <w:p w14:paraId="599B087E" w14:textId="1CF15958" w:rsidR="00D0671E" w:rsidRDefault="00D0671E">
          <w:pPr>
            <w:pStyle w:val="TOC1"/>
            <w:rPr>
              <w:rFonts w:asciiTheme="minorHAnsi" w:hAnsiTheme="minorHAnsi" w:cstheme="minorBidi"/>
              <w:noProof/>
              <w:color w:val="auto"/>
              <w:kern w:val="2"/>
              <w:sz w:val="24"/>
              <w:szCs w:val="24"/>
              <w:lang w:eastAsia="en-GB"/>
              <w14:ligatures w14:val="standardContextual"/>
            </w:rPr>
          </w:pPr>
          <w:hyperlink w:anchor="_Toc187248504" w:history="1">
            <w:r w:rsidRPr="007021DE">
              <w:rPr>
                <w:rStyle w:val="Hyperlink"/>
                <w:noProof/>
              </w:rPr>
              <w:t>8.</w:t>
            </w:r>
            <w:r>
              <w:rPr>
                <w:rFonts w:asciiTheme="minorHAnsi" w:hAnsiTheme="minorHAnsi" w:cstheme="minorBidi"/>
                <w:noProof/>
                <w:color w:val="auto"/>
                <w:kern w:val="2"/>
                <w:sz w:val="24"/>
                <w:szCs w:val="24"/>
                <w:lang w:eastAsia="en-GB"/>
                <w14:ligatures w14:val="standardContextual"/>
              </w:rPr>
              <w:tab/>
            </w:r>
            <w:r w:rsidRPr="007021DE">
              <w:rPr>
                <w:rStyle w:val="Hyperlink"/>
                <w:noProof/>
              </w:rPr>
              <w:t>Appendix: Technical and Non-Technical Controls</w:t>
            </w:r>
            <w:r>
              <w:rPr>
                <w:noProof/>
                <w:webHidden/>
              </w:rPr>
              <w:tab/>
            </w:r>
            <w:r>
              <w:rPr>
                <w:noProof/>
                <w:webHidden/>
              </w:rPr>
              <w:fldChar w:fldCharType="begin"/>
            </w:r>
            <w:r>
              <w:rPr>
                <w:noProof/>
                <w:webHidden/>
              </w:rPr>
              <w:instrText xml:space="preserve"> PAGEREF _Toc187248504 \h </w:instrText>
            </w:r>
            <w:r>
              <w:rPr>
                <w:noProof/>
                <w:webHidden/>
              </w:rPr>
            </w:r>
            <w:r>
              <w:rPr>
                <w:noProof/>
                <w:webHidden/>
              </w:rPr>
              <w:fldChar w:fldCharType="separate"/>
            </w:r>
            <w:r>
              <w:rPr>
                <w:noProof/>
                <w:webHidden/>
              </w:rPr>
              <w:t>7</w:t>
            </w:r>
            <w:r>
              <w:rPr>
                <w:noProof/>
                <w:webHidden/>
              </w:rPr>
              <w:fldChar w:fldCharType="end"/>
            </w:r>
          </w:hyperlink>
        </w:p>
        <w:p w14:paraId="79CA80E7" w14:textId="35AAAC99" w:rsidR="00CC4CCD" w:rsidRDefault="009C55FC" w:rsidP="00CC4CCD">
          <w:pPr>
            <w:rPr>
              <w:b/>
              <w:bCs/>
              <w:noProof/>
            </w:rPr>
          </w:pPr>
          <w:r>
            <w:rPr>
              <w:b/>
              <w:bCs/>
              <w:noProof/>
            </w:rPr>
            <w:fldChar w:fldCharType="end"/>
          </w:r>
        </w:p>
      </w:sdtContent>
    </w:sdt>
    <w:p w14:paraId="6497DB85" w14:textId="37F980AF" w:rsidR="009C55FC" w:rsidRPr="00CC4CCD" w:rsidRDefault="009C55FC" w:rsidP="00CC4CCD">
      <w:r>
        <w:br w:type="page"/>
      </w:r>
    </w:p>
    <w:p w14:paraId="39F7447D" w14:textId="5894EEBE" w:rsidR="009A62B4" w:rsidRPr="009A62B4" w:rsidRDefault="009A62B4" w:rsidP="009A62B4">
      <w:pPr>
        <w:pStyle w:val="Heading1"/>
      </w:pPr>
      <w:bookmarkStart w:id="0" w:name="_Toc187248497"/>
      <w:r w:rsidRPr="009A62B4">
        <w:lastRenderedPageBreak/>
        <w:t>Purpose</w:t>
      </w:r>
      <w:bookmarkEnd w:id="0"/>
    </w:p>
    <w:p w14:paraId="5E0B553C" w14:textId="6EAAE752" w:rsidR="009A62B4" w:rsidRPr="009A62B4" w:rsidRDefault="009A62B4" w:rsidP="009A62B4">
      <w:r>
        <w:t xml:space="preserve">The purpose of the Data Classification Standard is to ensure that </w:t>
      </w:r>
      <w:r w:rsidR="0053747B">
        <w:t>appropriate</w:t>
      </w:r>
      <w:r>
        <w:t xml:space="preserve"> controls are applied to </w:t>
      </w:r>
      <w:r w:rsidRPr="2FDB1879">
        <w:rPr>
          <w:rFonts w:asciiTheme="minorHAnsi" w:hAnsiTheme="minorHAnsi" w:cstheme="minorBidi"/>
          <w:color w:val="auto"/>
          <w:highlight w:val="yellow"/>
        </w:rPr>
        <w:t>[COMPANY NAME</w:t>
      </w:r>
      <w:r w:rsidR="5AA2DC85" w:rsidRPr="2FDB1879">
        <w:rPr>
          <w:rFonts w:asciiTheme="minorHAnsi" w:hAnsiTheme="minorHAnsi" w:cstheme="minorBidi"/>
          <w:color w:val="auto"/>
          <w:highlight w:val="yellow"/>
        </w:rPr>
        <w:t>’S</w:t>
      </w:r>
      <w:r w:rsidRPr="2FDB1879">
        <w:rPr>
          <w:rFonts w:asciiTheme="minorHAnsi" w:hAnsiTheme="minorHAnsi" w:cstheme="minorBidi"/>
          <w:color w:val="auto"/>
          <w:highlight w:val="yellow"/>
        </w:rPr>
        <w:t>]</w:t>
      </w:r>
      <w:r w:rsidRPr="2FDB1879">
        <w:rPr>
          <w:rFonts w:asciiTheme="minorHAnsi" w:hAnsiTheme="minorHAnsi" w:cstheme="minorBidi"/>
          <w:color w:val="auto"/>
        </w:rPr>
        <w:t xml:space="preserve"> </w:t>
      </w:r>
      <w:r>
        <w:t xml:space="preserve">information assets to protect them against unauthorised disclosure, access, or modification, and allow </w:t>
      </w:r>
      <w:r w:rsidR="345B79E2" w:rsidRPr="2FDB1879">
        <w:rPr>
          <w:rFonts w:asciiTheme="minorHAnsi" w:hAnsiTheme="minorHAnsi" w:cstheme="minorBidi"/>
          <w:color w:val="auto"/>
          <w:highlight w:val="yellow"/>
        </w:rPr>
        <w:t>[COMPANY NAME]</w:t>
      </w:r>
      <w:r w:rsidRPr="2FDB1879">
        <w:rPr>
          <w:color w:val="FF0000"/>
        </w:rPr>
        <w:t xml:space="preserve"> </w:t>
      </w:r>
      <w:r w:rsidRPr="2FDB1879">
        <w:rPr>
          <w:rFonts w:cstheme="minorBidi"/>
          <w:color w:val="35383F" w:themeColor="accent3"/>
        </w:rPr>
        <w:t xml:space="preserve">to comply with data handling and information security best practices. The confidentiality and integrity of data must be preserved, while also ensuring its availability for undertaking normal business functions.  </w:t>
      </w:r>
    </w:p>
    <w:p w14:paraId="54877EA1" w14:textId="2ACEBB71" w:rsidR="009A62B4" w:rsidRPr="005C0F41" w:rsidRDefault="009A62B4" w:rsidP="005C0F41">
      <w:r>
        <w:t xml:space="preserve">Different types of information require separate security measures based on sensitivity </w:t>
      </w:r>
      <w:r w:rsidR="0061385F">
        <w:t xml:space="preserve">and </w:t>
      </w:r>
      <w:r>
        <w:t xml:space="preserve">importance to the business. </w:t>
      </w:r>
      <w:r w:rsidRPr="2FDB1879">
        <w:rPr>
          <w:rFonts w:asciiTheme="minorHAnsi" w:hAnsiTheme="minorHAnsi" w:cstheme="minorBidi"/>
          <w:color w:val="auto"/>
          <w:highlight w:val="yellow"/>
        </w:rPr>
        <w:t>[COMPANY NAME]</w:t>
      </w:r>
      <w:r w:rsidRPr="2FDB1879">
        <w:rPr>
          <w:rFonts w:asciiTheme="minorHAnsi" w:hAnsiTheme="minorHAnsi" w:cstheme="minorBidi"/>
          <w:color w:val="auto"/>
        </w:rPr>
        <w:t xml:space="preserve"> </w:t>
      </w:r>
      <w:r w:rsidR="537716B6" w:rsidRPr="2FDB1879">
        <w:rPr>
          <w:rFonts w:asciiTheme="minorHAnsi" w:hAnsiTheme="minorHAnsi" w:cstheme="minorBidi"/>
          <w:color w:val="auto"/>
        </w:rPr>
        <w:t>D</w:t>
      </w:r>
      <w:r>
        <w:t xml:space="preserve">ata </w:t>
      </w:r>
      <w:r w:rsidR="0C29134C">
        <w:t>C</w:t>
      </w:r>
      <w:r>
        <w:t xml:space="preserve">lassification </w:t>
      </w:r>
      <w:r w:rsidR="297D4C4E">
        <w:t>S</w:t>
      </w:r>
      <w:r>
        <w:t xml:space="preserve">tandard </w:t>
      </w:r>
      <w:r w:rsidR="7131636D">
        <w:t>provides</w:t>
      </w:r>
      <w:r>
        <w:t xml:space="preserve"> data owners an</w:t>
      </w:r>
      <w:r w:rsidRPr="009173A2">
        <w:t>d consumers</w:t>
      </w:r>
      <w:r w:rsidRPr="2FDB1879">
        <w:rPr>
          <w:color w:val="auto"/>
        </w:rPr>
        <w:t xml:space="preserve"> w</w:t>
      </w:r>
      <w:r>
        <w:t xml:space="preserve">ith a framework for classifying and using information assets. This </w:t>
      </w:r>
      <w:r w:rsidR="009173A2">
        <w:t>will allow</w:t>
      </w:r>
      <w:r>
        <w:t xml:space="preserve"> the correct controls to be applied, both through business processes and technical tooling, to protect </w:t>
      </w:r>
      <w:r w:rsidRPr="2FDB1879">
        <w:rPr>
          <w:rFonts w:asciiTheme="minorHAnsi" w:hAnsiTheme="minorHAnsi" w:cstheme="minorBidi"/>
          <w:color w:val="auto"/>
          <w:highlight w:val="yellow"/>
        </w:rPr>
        <w:t>[COMPANY NAME]</w:t>
      </w:r>
      <w:r w:rsidRPr="2FDB1879">
        <w:rPr>
          <w:rFonts w:asciiTheme="minorHAnsi" w:hAnsiTheme="minorHAnsi" w:cstheme="minorBidi"/>
          <w:color w:val="auto"/>
        </w:rPr>
        <w:t xml:space="preserve"> </w:t>
      </w:r>
      <w:r>
        <w:t xml:space="preserve">from reputational </w:t>
      </w:r>
      <w:r w:rsidR="5A2BE544">
        <w:t>damage</w:t>
      </w:r>
      <w:r w:rsidRPr="009A62B4">
        <w:t>, legal risks, and financial penalties.</w:t>
      </w:r>
    </w:p>
    <w:p w14:paraId="6D11CA5E" w14:textId="75E82078" w:rsidR="009A62B4" w:rsidRPr="009A62B4" w:rsidRDefault="009A62B4" w:rsidP="009A62B4">
      <w:pPr>
        <w:pStyle w:val="Heading1"/>
      </w:pPr>
      <w:bookmarkStart w:id="1" w:name="_Toc187248498"/>
      <w:r w:rsidRPr="009A62B4">
        <w:t>Scope</w:t>
      </w:r>
      <w:bookmarkEnd w:id="1"/>
    </w:p>
    <w:p w14:paraId="5E8D56DB" w14:textId="77277487" w:rsidR="009A62B4" w:rsidRDefault="009A62B4" w:rsidP="009A62B4">
      <w:r w:rsidRPr="009A62B4">
        <w:t xml:space="preserve">This Standard applies to all data within the </w:t>
      </w:r>
      <w:r w:rsidRPr="009A62B4">
        <w:rPr>
          <w:rFonts w:asciiTheme="minorHAnsi" w:hAnsiTheme="minorHAnsi" w:cstheme="minorHAnsi"/>
          <w:color w:val="auto"/>
          <w:highlight w:val="yellow"/>
        </w:rPr>
        <w:t>[COMPANY NAME’S]</w:t>
      </w:r>
      <w:r w:rsidRPr="009A62B4">
        <w:rPr>
          <w:rFonts w:asciiTheme="minorHAnsi" w:hAnsiTheme="minorHAnsi" w:cstheme="minorHAnsi"/>
          <w:color w:val="auto"/>
        </w:rPr>
        <w:t xml:space="preserve"> </w:t>
      </w:r>
      <w:r w:rsidRPr="009A62B4">
        <w:t xml:space="preserve">organisation or IT systems operated by </w:t>
      </w:r>
      <w:r w:rsidRPr="009A62B4">
        <w:rPr>
          <w:rFonts w:asciiTheme="minorHAnsi" w:hAnsiTheme="minorHAnsi" w:cstheme="minorHAnsi"/>
          <w:color w:val="auto"/>
          <w:highlight w:val="yellow"/>
        </w:rPr>
        <w:t>[COMPANY NAME]</w:t>
      </w:r>
      <w:r w:rsidRPr="009A62B4">
        <w:t xml:space="preserve">, and to anybody who has been granted access to </w:t>
      </w:r>
      <w:r w:rsidRPr="009A62B4">
        <w:rPr>
          <w:rFonts w:asciiTheme="minorHAnsi" w:hAnsiTheme="minorHAnsi" w:cstheme="minorHAnsi"/>
          <w:color w:val="auto"/>
          <w:highlight w:val="yellow"/>
        </w:rPr>
        <w:t>[COMPANY NAME’</w:t>
      </w:r>
      <w:r w:rsidR="00E34450">
        <w:rPr>
          <w:rFonts w:asciiTheme="minorHAnsi" w:hAnsiTheme="minorHAnsi" w:cstheme="minorHAnsi"/>
          <w:color w:val="auto"/>
          <w:highlight w:val="yellow"/>
        </w:rPr>
        <w:t>S</w:t>
      </w:r>
      <w:r w:rsidRPr="009A62B4">
        <w:rPr>
          <w:rFonts w:asciiTheme="minorHAnsi" w:hAnsiTheme="minorHAnsi" w:cstheme="minorHAnsi"/>
          <w:color w:val="auto"/>
          <w:highlight w:val="yellow"/>
        </w:rPr>
        <w:t>]</w:t>
      </w:r>
      <w:r w:rsidRPr="009A62B4">
        <w:rPr>
          <w:rFonts w:asciiTheme="minorHAnsi" w:hAnsiTheme="minorHAnsi" w:cstheme="minorHAnsi"/>
          <w:color w:val="auto"/>
        </w:rPr>
        <w:t xml:space="preserve"> </w:t>
      </w:r>
      <w:r w:rsidRPr="009A62B4">
        <w:t>digital information. This includes staff, third-parties, suppliers</w:t>
      </w:r>
      <w:r w:rsidR="009173A2">
        <w:t>,</w:t>
      </w:r>
      <w:r w:rsidRPr="009A62B4">
        <w:t xml:space="preserve"> and business partners.</w:t>
      </w:r>
    </w:p>
    <w:p w14:paraId="310FA4EB" w14:textId="0847AEB3" w:rsidR="004B572A" w:rsidRDefault="005B267A" w:rsidP="005B267A">
      <w:pPr>
        <w:pStyle w:val="Heading1"/>
      </w:pPr>
      <w:bookmarkStart w:id="2" w:name="_Toc187248499"/>
      <w:r>
        <w:t>Standards Statement</w:t>
      </w:r>
      <w:bookmarkEnd w:id="2"/>
    </w:p>
    <w:p w14:paraId="7B7028F6" w14:textId="767E7DCD" w:rsidR="003119A4" w:rsidRDefault="003119A4" w:rsidP="00AC78FB">
      <w:pPr>
        <w:pStyle w:val="ListNumber"/>
      </w:pPr>
      <w:r w:rsidRPr="003119A4">
        <w:t xml:space="preserve">Tags or similar metadata must be applied to all data held by </w:t>
      </w:r>
      <w:r>
        <w:t>[</w:t>
      </w:r>
      <w:r w:rsidRPr="003119A4">
        <w:rPr>
          <w:highlight w:val="yellow"/>
        </w:rPr>
        <w:t>COMPANY NAME</w:t>
      </w:r>
      <w:r>
        <w:t>]</w:t>
      </w:r>
      <w:r w:rsidRPr="003119A4">
        <w:t xml:space="preserve"> to ensure it is consistently classified across different datasets and types of data. These classifications should align with the documented data classifications provided in </w:t>
      </w:r>
      <w:r>
        <w:t>Section</w:t>
      </w:r>
      <w:r w:rsidR="00E04133">
        <w:t xml:space="preserve"> </w:t>
      </w:r>
      <w:r>
        <w:t>4</w:t>
      </w:r>
      <w:r w:rsidRPr="003119A4">
        <w:t>.</w:t>
      </w:r>
    </w:p>
    <w:p w14:paraId="778913A8" w14:textId="77777777" w:rsidR="00AC78FB" w:rsidRPr="003119A4" w:rsidRDefault="00AC78FB" w:rsidP="00AC78FB">
      <w:pPr>
        <w:pStyle w:val="ListNumber"/>
        <w:numPr>
          <w:ilvl w:val="0"/>
          <w:numId w:val="0"/>
        </w:numPr>
        <w:ind w:left="340"/>
      </w:pPr>
    </w:p>
    <w:p w14:paraId="18E06EDD" w14:textId="5D3BFA3F" w:rsidR="003119A4" w:rsidRDefault="003119A4" w:rsidP="00760F40">
      <w:pPr>
        <w:pStyle w:val="ListNumber"/>
      </w:pPr>
      <w:r w:rsidRPr="003119A4">
        <w:t>Users must consistently apply data classifications when they create, restructure, or reformat data. Data Owners must take responsibility, delegated where appropriate, for ensuring that processes are in place within teams to facilitate these actions across their data.</w:t>
      </w:r>
    </w:p>
    <w:p w14:paraId="6DF44284" w14:textId="77777777" w:rsidR="00676523" w:rsidRPr="003119A4" w:rsidRDefault="00676523" w:rsidP="00676523">
      <w:pPr>
        <w:pStyle w:val="ListNumber"/>
        <w:numPr>
          <w:ilvl w:val="0"/>
          <w:numId w:val="0"/>
        </w:numPr>
        <w:ind w:left="340" w:hanging="340"/>
      </w:pPr>
    </w:p>
    <w:p w14:paraId="7509D3BF" w14:textId="795D5DA5" w:rsidR="003119A4" w:rsidRDefault="003119A4" w:rsidP="00760F40">
      <w:pPr>
        <w:pStyle w:val="ListNumber"/>
      </w:pPr>
      <w:r w:rsidRPr="003119A4">
        <w:t xml:space="preserve">Classifications must be consistently applied and retained when data is transferred, both internally within </w:t>
      </w:r>
      <w:r w:rsidRPr="003119A4">
        <w:rPr>
          <w:highlight w:val="yellow"/>
        </w:rPr>
        <w:t>[COMPANY NAME]</w:t>
      </w:r>
      <w:r w:rsidRPr="003119A4">
        <w:t xml:space="preserve"> and to external parties. Users must apply classifications where necessary (as per</w:t>
      </w:r>
      <w:r w:rsidR="00AC78FB">
        <w:t xml:space="preserve"> </w:t>
      </w:r>
      <w:r w:rsidRPr="003119A4">
        <w:t>2 above), and technical systems in place must capture and retain metadata regarding classification of data when data is transferred.</w:t>
      </w:r>
    </w:p>
    <w:p w14:paraId="3A80D20A" w14:textId="77777777" w:rsidR="00676523" w:rsidRPr="003119A4" w:rsidRDefault="00676523" w:rsidP="00676523">
      <w:pPr>
        <w:pStyle w:val="ListNumber"/>
        <w:numPr>
          <w:ilvl w:val="0"/>
          <w:numId w:val="0"/>
        </w:numPr>
      </w:pPr>
    </w:p>
    <w:p w14:paraId="150D40D3" w14:textId="40E0203F" w:rsidR="003119A4" w:rsidRDefault="003119A4" w:rsidP="00760F40">
      <w:pPr>
        <w:pStyle w:val="ListNumber"/>
      </w:pPr>
      <w:r w:rsidRPr="003119A4">
        <w:t xml:space="preserve">Where data classification is recorded using different systems, platforms or tools, depending on where data is being stored or utilised, data classifications must be accurately captured and retained consistently across the systems, tools or platforms used. These classifications must also align with </w:t>
      </w:r>
      <w:r w:rsidR="00760F40">
        <w:t>[</w:t>
      </w:r>
      <w:r w:rsidR="00760F40" w:rsidRPr="00760F40">
        <w:rPr>
          <w:highlight w:val="yellow"/>
        </w:rPr>
        <w:t>COMPANY NAME’s</w:t>
      </w:r>
      <w:r w:rsidR="00760F40">
        <w:t>]</w:t>
      </w:r>
      <w:r w:rsidRPr="003119A4">
        <w:t xml:space="preserve"> documented data classifications, for which see </w:t>
      </w:r>
      <w:r w:rsidR="00760F40">
        <w:t>Section 4</w:t>
      </w:r>
      <w:r w:rsidRPr="003119A4">
        <w:t>.</w:t>
      </w:r>
    </w:p>
    <w:p w14:paraId="14A621AF" w14:textId="77777777" w:rsidR="00676523" w:rsidRPr="003119A4" w:rsidRDefault="00676523" w:rsidP="00676523">
      <w:pPr>
        <w:pStyle w:val="ListNumber"/>
        <w:numPr>
          <w:ilvl w:val="0"/>
          <w:numId w:val="0"/>
        </w:numPr>
      </w:pPr>
    </w:p>
    <w:p w14:paraId="387C8AA3" w14:textId="1D3A5B50" w:rsidR="003119A4" w:rsidRDefault="003119A4" w:rsidP="00760F40">
      <w:pPr>
        <w:pStyle w:val="ListNumber"/>
      </w:pPr>
      <w:r w:rsidRPr="003119A4">
        <w:t>Automated processes m</w:t>
      </w:r>
      <w:r w:rsidR="0094298C">
        <w:t>ust</w:t>
      </w:r>
      <w:r w:rsidRPr="003119A4">
        <w:t xml:space="preserve"> be applied to ensure classifications are applied </w:t>
      </w:r>
      <w:r w:rsidR="007344F3">
        <w:t xml:space="preserve">accurately and correctly </w:t>
      </w:r>
      <w:r w:rsidRPr="003119A4">
        <w:t>across all data.</w:t>
      </w:r>
    </w:p>
    <w:p w14:paraId="764A5206" w14:textId="77777777" w:rsidR="00676523" w:rsidRPr="003119A4" w:rsidRDefault="00676523" w:rsidP="00676523">
      <w:pPr>
        <w:pStyle w:val="ListNumber"/>
        <w:numPr>
          <w:ilvl w:val="0"/>
          <w:numId w:val="0"/>
        </w:numPr>
      </w:pPr>
    </w:p>
    <w:p w14:paraId="14437EC5" w14:textId="2A0EAAD9" w:rsidR="003119A4" w:rsidRDefault="003119A4" w:rsidP="00760F40">
      <w:pPr>
        <w:pStyle w:val="ListNumber"/>
        <w:sectPr w:rsidR="003119A4" w:rsidSect="00216456">
          <w:footerReference w:type="default" r:id="rId7"/>
          <w:headerReference w:type="first" r:id="rId8"/>
          <w:pgSz w:w="11906" w:h="16838" w:code="9"/>
          <w:pgMar w:top="2268" w:right="1134" w:bottom="1701" w:left="1134" w:header="1134" w:footer="459" w:gutter="0"/>
          <w:cols w:space="708"/>
          <w:titlePg/>
          <w:docGrid w:linePitch="360"/>
        </w:sectPr>
      </w:pPr>
      <w:r w:rsidRPr="003119A4">
        <w:t xml:space="preserve">The </w:t>
      </w:r>
      <w:r w:rsidRPr="00760F40">
        <w:rPr>
          <w:highlight w:val="yellow"/>
        </w:rPr>
        <w:t xml:space="preserve">Data Governance team </w:t>
      </w:r>
      <w:r w:rsidRPr="003119A4">
        <w:t>must establish monitoring processes to assess to whether the above standards are being upheld, and identify both gaps in classification of data, and issues where data is not classified correctly</w:t>
      </w:r>
    </w:p>
    <w:p w14:paraId="1859E136" w14:textId="4523ECA0" w:rsidR="004B572A" w:rsidRPr="007F324A" w:rsidRDefault="00B3344F" w:rsidP="00EA2D3B">
      <w:pPr>
        <w:pStyle w:val="Heading1"/>
        <w:ind w:left="-851"/>
      </w:pPr>
      <w:bookmarkStart w:id="3" w:name="_Toc187248500"/>
      <w:r>
        <w:lastRenderedPageBreak/>
        <w:t>Data Classification Table</w:t>
      </w:r>
      <w:bookmarkEnd w:id="3"/>
      <w:r>
        <w:t xml:space="preserve"> </w:t>
      </w:r>
    </w:p>
    <w:p w14:paraId="4E8FCD41" w14:textId="312AB391" w:rsidR="004C1CE0" w:rsidRPr="005F03EB" w:rsidRDefault="004C1CE0" w:rsidP="00EA2D3B">
      <w:pPr>
        <w:spacing w:line="240" w:lineRule="auto"/>
        <w:ind w:left="-851"/>
        <w:rPr>
          <w:rFonts w:asciiTheme="minorHAnsi" w:hAnsiTheme="minorHAnsi" w:cstheme="minorHAnsi"/>
        </w:rPr>
      </w:pPr>
      <w:r w:rsidRPr="005F03EB">
        <w:rPr>
          <w:rFonts w:asciiTheme="minorHAnsi" w:hAnsiTheme="minorHAnsi" w:cstheme="minorHAnsi"/>
        </w:rPr>
        <w:t xml:space="preserve">The table below shows types of data that are associated to data categories, the impact this could have on </w:t>
      </w:r>
      <w:r w:rsidR="00351EB5" w:rsidRPr="005F03EB">
        <w:rPr>
          <w:rFonts w:asciiTheme="minorHAnsi" w:hAnsiTheme="minorHAnsi" w:cstheme="minorHAnsi"/>
        </w:rPr>
        <w:t>[</w:t>
      </w:r>
      <w:r w:rsidR="00351EB5" w:rsidRPr="005F03EB">
        <w:rPr>
          <w:rFonts w:asciiTheme="minorHAnsi" w:hAnsiTheme="minorHAnsi" w:cstheme="minorHAnsi"/>
          <w:highlight w:val="yellow"/>
        </w:rPr>
        <w:t>COMPANY NAME</w:t>
      </w:r>
      <w:r w:rsidR="00351EB5" w:rsidRPr="005F03EB">
        <w:rPr>
          <w:rFonts w:asciiTheme="minorHAnsi" w:hAnsiTheme="minorHAnsi" w:cstheme="minorHAnsi"/>
        </w:rPr>
        <w:t xml:space="preserve">] </w:t>
      </w:r>
      <w:r w:rsidRPr="005F03EB">
        <w:rPr>
          <w:rFonts w:asciiTheme="minorHAnsi" w:hAnsiTheme="minorHAnsi" w:cstheme="minorHAnsi"/>
        </w:rPr>
        <w:t>if data was shared inappropriately, and the broad approaches that might be applied to protect the data. These should be used to help classify data.</w:t>
      </w:r>
    </w:p>
    <w:tbl>
      <w:tblPr>
        <w:tblStyle w:val="SRM-Table"/>
        <w:tblW w:w="15168" w:type="dxa"/>
        <w:tblInd w:w="-856" w:type="dxa"/>
        <w:tblLook w:val="04A0" w:firstRow="1" w:lastRow="0" w:firstColumn="1" w:lastColumn="0" w:noHBand="0" w:noVBand="1"/>
      </w:tblPr>
      <w:tblGrid>
        <w:gridCol w:w="1844"/>
        <w:gridCol w:w="7087"/>
        <w:gridCol w:w="6237"/>
      </w:tblGrid>
      <w:tr w:rsidR="001B5B23" w14:paraId="11D309A8" w14:textId="77777777" w:rsidTr="2521D5F9">
        <w:trPr>
          <w:cnfStyle w:val="100000000000" w:firstRow="1" w:lastRow="0" w:firstColumn="0" w:lastColumn="0" w:oddVBand="0" w:evenVBand="0" w:oddHBand="0" w:evenHBand="0" w:firstRowFirstColumn="0" w:firstRowLastColumn="0" w:lastRowFirstColumn="0" w:lastRowLastColumn="0"/>
          <w:trHeight w:val="363"/>
        </w:trPr>
        <w:tc>
          <w:tcPr>
            <w:tcW w:w="1844" w:type="dxa"/>
            <w:vMerge w:val="restart"/>
            <w:shd w:val="clear" w:color="auto" w:fill="D9D9D9" w:themeFill="background2" w:themeFillShade="D9"/>
          </w:tcPr>
          <w:p w14:paraId="1E8FEE87" w14:textId="52E82260" w:rsidR="001B5B23" w:rsidRPr="003202EA" w:rsidRDefault="001B5B23" w:rsidP="000370BA">
            <w:pPr>
              <w:spacing w:after="0" w:line="240" w:lineRule="auto"/>
              <w:rPr>
                <w:rFonts w:asciiTheme="minorHAnsi" w:hAnsiTheme="minorHAnsi" w:cstheme="minorHAnsi"/>
                <w:b/>
                <w:bCs/>
                <w:color w:val="auto"/>
              </w:rPr>
            </w:pPr>
            <w:r w:rsidRPr="003202EA">
              <w:rPr>
                <w:rFonts w:asciiTheme="minorHAnsi" w:hAnsiTheme="minorHAnsi" w:cstheme="minorHAnsi"/>
                <w:b/>
                <w:bCs/>
                <w:color w:val="auto"/>
              </w:rPr>
              <w:t xml:space="preserve">Data Classification </w:t>
            </w:r>
          </w:p>
        </w:tc>
        <w:tc>
          <w:tcPr>
            <w:tcW w:w="13324" w:type="dxa"/>
            <w:gridSpan w:val="2"/>
            <w:shd w:val="clear" w:color="auto" w:fill="D9D9D9" w:themeFill="background2" w:themeFillShade="D9"/>
          </w:tcPr>
          <w:p w14:paraId="3014321B" w14:textId="024E85B5" w:rsidR="001B5B23" w:rsidRPr="003202EA" w:rsidRDefault="001B5B23" w:rsidP="000370BA">
            <w:pPr>
              <w:spacing w:after="0" w:line="240" w:lineRule="auto"/>
              <w:jc w:val="center"/>
              <w:rPr>
                <w:rFonts w:asciiTheme="minorHAnsi" w:hAnsiTheme="minorHAnsi" w:cstheme="minorHAnsi"/>
                <w:b/>
                <w:bCs/>
                <w:color w:val="auto"/>
              </w:rPr>
            </w:pPr>
            <w:r w:rsidRPr="003202EA">
              <w:rPr>
                <w:rFonts w:asciiTheme="minorHAnsi" w:hAnsiTheme="minorHAnsi" w:cstheme="minorHAnsi"/>
                <w:b/>
                <w:bCs/>
                <w:color w:val="auto"/>
              </w:rPr>
              <w:t>Data Type</w:t>
            </w:r>
          </w:p>
        </w:tc>
      </w:tr>
      <w:tr w:rsidR="001B5B23" w14:paraId="53D2465C" w14:textId="77777777" w:rsidTr="2521D5F9">
        <w:tc>
          <w:tcPr>
            <w:tcW w:w="1844" w:type="dxa"/>
            <w:vMerge/>
          </w:tcPr>
          <w:p w14:paraId="121071D9" w14:textId="77777777" w:rsidR="001B5B23" w:rsidRPr="003202EA" w:rsidRDefault="001B5B23" w:rsidP="000370BA">
            <w:pPr>
              <w:spacing w:after="0" w:line="240" w:lineRule="auto"/>
              <w:rPr>
                <w:rFonts w:asciiTheme="minorHAnsi" w:hAnsiTheme="minorHAnsi" w:cstheme="minorHAnsi"/>
                <w:color w:val="auto"/>
              </w:rPr>
            </w:pPr>
          </w:p>
        </w:tc>
        <w:tc>
          <w:tcPr>
            <w:tcW w:w="7087" w:type="dxa"/>
            <w:shd w:val="clear" w:color="auto" w:fill="D9D9D9" w:themeFill="background2" w:themeFillShade="D9"/>
          </w:tcPr>
          <w:p w14:paraId="2E946B5C" w14:textId="77777777" w:rsidR="001B5B23" w:rsidRPr="003202EA" w:rsidRDefault="001B5B23" w:rsidP="000370BA">
            <w:pPr>
              <w:spacing w:after="0" w:line="240" w:lineRule="auto"/>
              <w:jc w:val="center"/>
              <w:rPr>
                <w:rFonts w:asciiTheme="minorHAnsi" w:hAnsiTheme="minorHAnsi" w:cstheme="minorHAnsi"/>
                <w:b/>
                <w:bCs/>
                <w:color w:val="auto"/>
              </w:rPr>
            </w:pPr>
            <w:r w:rsidRPr="003202EA">
              <w:rPr>
                <w:rFonts w:asciiTheme="minorHAnsi" w:hAnsiTheme="minorHAnsi" w:cstheme="minorHAnsi"/>
                <w:b/>
                <w:bCs/>
                <w:color w:val="auto"/>
              </w:rPr>
              <w:t xml:space="preserve">Commercial Data </w:t>
            </w:r>
            <w:r w:rsidRPr="003202EA">
              <w:rPr>
                <w:rFonts w:asciiTheme="minorHAnsi" w:hAnsiTheme="minorHAnsi" w:cstheme="minorHAnsi"/>
                <w:b/>
                <w:bCs/>
                <w:color w:val="auto"/>
                <w:highlight w:val="yellow"/>
              </w:rPr>
              <w:t>([COMPANY NAME])</w:t>
            </w:r>
          </w:p>
        </w:tc>
        <w:tc>
          <w:tcPr>
            <w:tcW w:w="6237" w:type="dxa"/>
            <w:shd w:val="clear" w:color="auto" w:fill="D9D9D9" w:themeFill="background2" w:themeFillShade="D9"/>
          </w:tcPr>
          <w:p w14:paraId="1BEC5053" w14:textId="292F6216" w:rsidR="001B5B23" w:rsidRPr="003202EA" w:rsidRDefault="001B5B23" w:rsidP="000370BA">
            <w:pPr>
              <w:spacing w:after="0" w:line="240" w:lineRule="auto"/>
              <w:jc w:val="center"/>
              <w:rPr>
                <w:rFonts w:asciiTheme="minorHAnsi" w:hAnsiTheme="minorHAnsi" w:cstheme="minorHAnsi"/>
                <w:b/>
                <w:bCs/>
                <w:color w:val="auto"/>
              </w:rPr>
            </w:pPr>
            <w:r w:rsidRPr="003202EA">
              <w:rPr>
                <w:rFonts w:asciiTheme="minorHAnsi" w:hAnsiTheme="minorHAnsi" w:cstheme="minorHAnsi"/>
                <w:b/>
                <w:bCs/>
                <w:color w:val="auto"/>
              </w:rPr>
              <w:t>Personal Data (Individuals)</w:t>
            </w:r>
          </w:p>
        </w:tc>
      </w:tr>
      <w:tr w:rsidR="004C1CE0" w14:paraId="5E6C91B3" w14:textId="77777777" w:rsidTr="00EA2D3B">
        <w:tc>
          <w:tcPr>
            <w:tcW w:w="1844" w:type="dxa"/>
            <w:shd w:val="clear" w:color="auto" w:fill="F81F1A" w:themeFill="accent2"/>
          </w:tcPr>
          <w:p w14:paraId="68262F52" w14:textId="62C8AE4F" w:rsidR="004C1CE0" w:rsidRPr="000370BA" w:rsidRDefault="004C1CE0" w:rsidP="004C1CE0">
            <w:pPr>
              <w:pStyle w:val="TableText"/>
              <w:rPr>
                <w:b/>
                <w:bCs/>
              </w:rPr>
            </w:pPr>
            <w:r w:rsidRPr="000370BA">
              <w:rPr>
                <w:b/>
                <w:bCs/>
              </w:rPr>
              <w:t>Restricted Data – Category 1</w:t>
            </w:r>
          </w:p>
        </w:tc>
        <w:tc>
          <w:tcPr>
            <w:tcW w:w="7087" w:type="dxa"/>
          </w:tcPr>
          <w:p w14:paraId="2069F5D6" w14:textId="4FFDC425" w:rsidR="00FF3F4C" w:rsidRPr="00B31CDE" w:rsidRDefault="00FF3F4C" w:rsidP="2521D5F9">
            <w:pPr>
              <w:pStyle w:val="TableText"/>
              <w:rPr>
                <w:rFonts w:asciiTheme="minorHAnsi" w:hAnsiTheme="minorHAnsi" w:cstheme="minorBidi"/>
                <w:color w:val="auto"/>
              </w:rPr>
            </w:pPr>
            <w:r w:rsidRPr="2521D5F9">
              <w:rPr>
                <w:b/>
                <w:bCs/>
              </w:rPr>
              <w:t xml:space="preserve">Restricted </w:t>
            </w:r>
            <w:r w:rsidR="58C26007" w:rsidRPr="2521D5F9">
              <w:rPr>
                <w:b/>
                <w:bCs/>
              </w:rPr>
              <w:t>d</w:t>
            </w:r>
            <w:r w:rsidRPr="2521D5F9">
              <w:rPr>
                <w:b/>
                <w:bCs/>
              </w:rPr>
              <w:t>ata includes</w:t>
            </w:r>
            <w:r w:rsidR="3BE2E960" w:rsidRPr="2521D5F9">
              <w:rPr>
                <w:b/>
                <w:bCs/>
              </w:rPr>
              <w:t xml:space="preserve"> highly sensitive data, where unauthorised access could cause severe harm to </w:t>
            </w:r>
            <w:r w:rsidR="3BE2E960" w:rsidRPr="2521D5F9">
              <w:rPr>
                <w:rFonts w:asciiTheme="minorHAnsi" w:hAnsiTheme="minorHAnsi" w:cstheme="minorBidi"/>
                <w:b/>
                <w:bCs/>
                <w:color w:val="auto"/>
                <w:highlight w:val="yellow"/>
              </w:rPr>
              <w:t>[COMPANY NAME]</w:t>
            </w:r>
            <w:r w:rsidR="3BB79A3F" w:rsidRPr="2521D5F9">
              <w:rPr>
                <w:rFonts w:asciiTheme="minorHAnsi" w:hAnsiTheme="minorHAnsi" w:cstheme="minorBidi"/>
                <w:b/>
                <w:bCs/>
                <w:color w:val="auto"/>
              </w:rPr>
              <w:t>, individuals or stakeholder</w:t>
            </w:r>
            <w:r w:rsidR="00AB7279">
              <w:rPr>
                <w:rFonts w:asciiTheme="minorHAnsi" w:hAnsiTheme="minorHAnsi" w:cstheme="minorBidi"/>
                <w:b/>
                <w:bCs/>
                <w:color w:val="auto"/>
              </w:rPr>
              <w:t>s</w:t>
            </w:r>
            <w:r w:rsidR="3BB79A3F" w:rsidRPr="2521D5F9">
              <w:rPr>
                <w:rFonts w:asciiTheme="minorHAnsi" w:hAnsiTheme="minorHAnsi" w:cstheme="minorBidi"/>
                <w:b/>
                <w:bCs/>
                <w:color w:val="auto"/>
              </w:rPr>
              <w:t>.</w:t>
            </w:r>
            <w:r w:rsidR="70226DF4" w:rsidRPr="2521D5F9">
              <w:rPr>
                <w:rFonts w:asciiTheme="minorHAnsi" w:hAnsiTheme="minorHAnsi" w:cstheme="minorBidi"/>
                <w:b/>
                <w:bCs/>
                <w:color w:val="auto"/>
              </w:rPr>
              <w:t xml:space="preserve"> </w:t>
            </w:r>
            <w:r w:rsidR="70226DF4" w:rsidRPr="00B31CDE">
              <w:rPr>
                <w:rFonts w:asciiTheme="minorHAnsi" w:hAnsiTheme="minorHAnsi" w:cstheme="minorBidi"/>
                <w:color w:val="auto"/>
              </w:rPr>
              <w:t xml:space="preserve">This includes documents and other items containing sensitive market or company-related information, </w:t>
            </w:r>
            <w:r w:rsidR="00B31CDE" w:rsidRPr="00B31CDE">
              <w:rPr>
                <w:rFonts w:asciiTheme="minorHAnsi" w:hAnsiTheme="minorHAnsi" w:cstheme="minorBidi"/>
                <w:color w:val="auto"/>
              </w:rPr>
              <w:t>the release of which</w:t>
            </w:r>
            <w:r w:rsidR="70226DF4" w:rsidRPr="00B31CDE">
              <w:rPr>
                <w:rFonts w:asciiTheme="minorHAnsi" w:hAnsiTheme="minorHAnsi" w:cstheme="minorBidi"/>
                <w:color w:val="auto"/>
              </w:rPr>
              <w:t xml:space="preserve"> could result in reputational damage or regulatory actions affecting </w:t>
            </w:r>
            <w:r w:rsidR="70226DF4" w:rsidRPr="00B31CDE">
              <w:rPr>
                <w:rFonts w:asciiTheme="minorHAnsi" w:hAnsiTheme="minorHAnsi" w:cstheme="minorBidi"/>
                <w:color w:val="auto"/>
                <w:highlight w:val="yellow"/>
              </w:rPr>
              <w:t>[COMPANY NAME</w:t>
            </w:r>
            <w:r w:rsidR="4F385B33" w:rsidRPr="00B31CDE">
              <w:rPr>
                <w:rFonts w:asciiTheme="minorHAnsi" w:hAnsiTheme="minorHAnsi" w:cstheme="minorBidi"/>
                <w:color w:val="auto"/>
                <w:highlight w:val="yellow"/>
              </w:rPr>
              <w:t>]</w:t>
            </w:r>
            <w:r w:rsidR="4F385B33" w:rsidRPr="00B31CDE">
              <w:rPr>
                <w:rFonts w:asciiTheme="minorHAnsi" w:hAnsiTheme="minorHAnsi" w:cstheme="minorBidi"/>
                <w:color w:val="auto"/>
              </w:rPr>
              <w:t>.</w:t>
            </w:r>
          </w:p>
          <w:p w14:paraId="3202D1C8" w14:textId="170E7F20" w:rsidR="00FF3F4C" w:rsidRPr="00FF3F4C" w:rsidRDefault="00FF3F4C" w:rsidP="00FF3F4C">
            <w:pPr>
              <w:pStyle w:val="TableText"/>
              <w:rPr>
                <w:b/>
                <w:bCs/>
              </w:rPr>
            </w:pPr>
            <w:r w:rsidRPr="2521D5F9">
              <w:rPr>
                <w:b/>
                <w:bCs/>
              </w:rPr>
              <w:t xml:space="preserve"> </w:t>
            </w:r>
            <w:r w:rsidRPr="00FF3F4C">
              <w:t xml:space="preserve">Examples include: </w:t>
            </w:r>
          </w:p>
          <w:p w14:paraId="3136A45F" w14:textId="53925D3D" w:rsidR="00FF3F4C" w:rsidRPr="00367C21" w:rsidRDefault="00FF3F4C" w:rsidP="00FF3F4C">
            <w:pPr>
              <w:pStyle w:val="Table-bullet"/>
              <w:rPr>
                <w:highlight w:val="yellow"/>
              </w:rPr>
            </w:pPr>
            <w:r w:rsidRPr="00FF3F4C">
              <w:t>Market-sensitive information, such</w:t>
            </w:r>
            <w:r w:rsidR="00A979E2">
              <w:t xml:space="preserve"> as</w:t>
            </w:r>
            <w:r w:rsidRPr="00FF3F4C">
              <w:t xml:space="preserve"> </w:t>
            </w:r>
            <w:r w:rsidR="00E32719" w:rsidRPr="00367C21">
              <w:rPr>
                <w:highlight w:val="yellow"/>
              </w:rPr>
              <w:t>[</w:t>
            </w:r>
            <w:r w:rsidR="0094298C">
              <w:rPr>
                <w:highlight w:val="yellow"/>
              </w:rPr>
              <w:t xml:space="preserve">LIST </w:t>
            </w:r>
            <w:r w:rsidR="00367C21" w:rsidRPr="00367C21">
              <w:rPr>
                <w:highlight w:val="yellow"/>
              </w:rPr>
              <w:t>SENSITIVE INFORMATION]</w:t>
            </w:r>
          </w:p>
          <w:p w14:paraId="184CABA1" w14:textId="7AB25265" w:rsidR="00FF3F4C" w:rsidRDefault="00FF3F4C" w:rsidP="00FF3F4C">
            <w:pPr>
              <w:pStyle w:val="Table-bullet"/>
            </w:pPr>
            <w:r w:rsidRPr="00FF3F4C">
              <w:t xml:space="preserve">Sensitive </w:t>
            </w:r>
            <w:r w:rsidRPr="0055746E">
              <w:t>internal</w:t>
            </w:r>
            <w:r w:rsidR="00A22B92" w:rsidRPr="0055746E">
              <w:t xml:space="preserve"> </w:t>
            </w:r>
            <w:r w:rsidR="00A22B92" w:rsidRPr="0055746E">
              <w:rPr>
                <w:rFonts w:asciiTheme="minorHAnsi" w:hAnsiTheme="minorHAnsi" w:cstheme="minorHAnsi"/>
                <w:color w:val="auto"/>
                <w:highlight w:val="yellow"/>
              </w:rPr>
              <w:t>[COMPANY NAME</w:t>
            </w:r>
            <w:r w:rsidR="00A22B92" w:rsidRPr="0055746E">
              <w:rPr>
                <w:rFonts w:asciiTheme="minorHAnsi" w:hAnsiTheme="minorHAnsi" w:cstheme="minorHAnsi"/>
                <w:color w:val="auto"/>
              </w:rPr>
              <w:t>]</w:t>
            </w:r>
            <w:r w:rsidR="00A22B92" w:rsidRPr="0055746E">
              <w:rPr>
                <w:rFonts w:asciiTheme="minorHAnsi" w:hAnsiTheme="minorHAnsi"/>
              </w:rPr>
              <w:t xml:space="preserve"> </w:t>
            </w:r>
            <w:r w:rsidRPr="0055746E">
              <w:t xml:space="preserve">information, for example business plans or materials for internal investigations, which could be damaging to </w:t>
            </w:r>
            <w:r w:rsidR="00A442BC" w:rsidRPr="0055746E">
              <w:rPr>
                <w:rFonts w:asciiTheme="minorHAnsi" w:hAnsiTheme="minorHAnsi" w:cstheme="minorHAnsi"/>
                <w:color w:val="auto"/>
                <w:highlight w:val="yellow"/>
              </w:rPr>
              <w:t>[COMPANY NAME]</w:t>
            </w:r>
            <w:r w:rsidR="00A442BC" w:rsidRPr="0055746E">
              <w:rPr>
                <w:rFonts w:asciiTheme="minorHAnsi" w:hAnsiTheme="minorHAnsi" w:cstheme="minorHAnsi"/>
                <w:color w:val="auto"/>
              </w:rPr>
              <w:t xml:space="preserve"> </w:t>
            </w:r>
            <w:r w:rsidRPr="0055746E">
              <w:t xml:space="preserve">or its counterparties if revealed (either externally or even within </w:t>
            </w:r>
            <w:r w:rsidR="00A442BC" w:rsidRPr="0055746E">
              <w:rPr>
                <w:rFonts w:asciiTheme="minorHAnsi" w:hAnsiTheme="minorHAnsi" w:cstheme="minorHAnsi"/>
                <w:color w:val="auto"/>
                <w:highlight w:val="yellow"/>
              </w:rPr>
              <w:t>[COMPANY NAME]</w:t>
            </w:r>
            <w:r w:rsidRPr="0055746E">
              <w:t>).</w:t>
            </w:r>
          </w:p>
          <w:p w14:paraId="4743664C" w14:textId="077CEDE4" w:rsidR="0094298C" w:rsidRDefault="0094298C" w:rsidP="0094298C">
            <w:pPr>
              <w:pStyle w:val="Table-bullet"/>
            </w:pPr>
            <w:r w:rsidRPr="00FF3F4C">
              <w:t xml:space="preserve">Sensitive </w:t>
            </w:r>
            <w:r>
              <w:t>third-party information held by the company</w:t>
            </w:r>
            <w:r w:rsidRPr="0055746E">
              <w:t xml:space="preserve"> </w:t>
            </w:r>
            <w:r w:rsidRPr="0055746E">
              <w:rPr>
                <w:rFonts w:asciiTheme="minorHAnsi" w:hAnsiTheme="minorHAnsi" w:cstheme="minorHAnsi"/>
                <w:color w:val="auto"/>
                <w:highlight w:val="yellow"/>
              </w:rPr>
              <w:t>[COMPANY NAME</w:t>
            </w:r>
            <w:r w:rsidRPr="0055746E">
              <w:rPr>
                <w:rFonts w:asciiTheme="minorHAnsi" w:hAnsiTheme="minorHAnsi" w:cstheme="minorHAnsi"/>
                <w:color w:val="auto"/>
              </w:rPr>
              <w:t>]</w:t>
            </w:r>
            <w:r w:rsidRPr="0055746E">
              <w:rPr>
                <w:rFonts w:asciiTheme="minorHAnsi" w:hAnsiTheme="minorHAnsi"/>
              </w:rPr>
              <w:t xml:space="preserve"> </w:t>
            </w:r>
            <w:r w:rsidRPr="0055746E">
              <w:t xml:space="preserve">information, for example business plans </w:t>
            </w:r>
            <w:r>
              <w:t>financial or contractual information</w:t>
            </w:r>
            <w:r w:rsidRPr="0055746E">
              <w:t xml:space="preserve">, which could be damaging to </w:t>
            </w:r>
            <w:r w:rsidRPr="0055746E">
              <w:rPr>
                <w:rFonts w:asciiTheme="minorHAnsi" w:hAnsiTheme="minorHAnsi" w:cstheme="minorHAnsi"/>
                <w:color w:val="auto"/>
                <w:highlight w:val="yellow"/>
              </w:rPr>
              <w:t>[COMPANY NAME]</w:t>
            </w:r>
            <w:r w:rsidRPr="0055746E">
              <w:rPr>
                <w:rFonts w:asciiTheme="minorHAnsi" w:hAnsiTheme="minorHAnsi" w:cstheme="minorHAnsi"/>
                <w:color w:val="auto"/>
              </w:rPr>
              <w:t xml:space="preserve"> </w:t>
            </w:r>
            <w:r w:rsidRPr="0055746E">
              <w:t>or its counterparties if revealed (either externally or even within</w:t>
            </w:r>
          </w:p>
          <w:p w14:paraId="1D762D01" w14:textId="5C40006A" w:rsidR="00D33DF5" w:rsidRPr="0055746E" w:rsidRDefault="00D33DF5" w:rsidP="00D33DF5">
            <w:pPr>
              <w:pStyle w:val="Table-bullet"/>
              <w:rPr>
                <w:highlight w:val="yellow"/>
              </w:rPr>
            </w:pPr>
            <w:r w:rsidRPr="0055746E">
              <w:rPr>
                <w:highlight w:val="yellow"/>
              </w:rPr>
              <w:t>[EXAMPLE]</w:t>
            </w:r>
          </w:p>
          <w:p w14:paraId="5060EE2B" w14:textId="77777777" w:rsidR="00FF3F4C" w:rsidRPr="0055746E" w:rsidRDefault="00FF3F4C" w:rsidP="00AE1468">
            <w:pPr>
              <w:pStyle w:val="TableText"/>
              <w:ind w:left="0"/>
            </w:pPr>
          </w:p>
          <w:p w14:paraId="1BF24CF6" w14:textId="07FA5C7C" w:rsidR="004C1CE0" w:rsidRDefault="00FF3F4C" w:rsidP="00FF3F4C">
            <w:pPr>
              <w:pStyle w:val="TableText"/>
            </w:pPr>
            <w:r w:rsidRPr="0055746E">
              <w:t>Restricted data generally includes data which should only be made available to specific teams or individuals within</w:t>
            </w:r>
            <w:r w:rsidR="00A442BC" w:rsidRPr="0055746E">
              <w:t xml:space="preserve"> </w:t>
            </w:r>
            <w:r w:rsidR="00A442BC" w:rsidRPr="2521D5F9">
              <w:rPr>
                <w:rFonts w:asciiTheme="minorHAnsi" w:hAnsiTheme="minorHAnsi" w:cstheme="minorBidi"/>
                <w:color w:val="auto"/>
                <w:highlight w:val="yellow"/>
              </w:rPr>
              <w:t>[COMPANY NAME</w:t>
            </w:r>
            <w:r w:rsidR="2F6F4AF3" w:rsidRPr="2521D5F9">
              <w:rPr>
                <w:rFonts w:asciiTheme="minorHAnsi" w:hAnsiTheme="minorHAnsi" w:cstheme="minorBidi"/>
                <w:color w:val="auto"/>
                <w:highlight w:val="yellow"/>
              </w:rPr>
              <w:t>]</w:t>
            </w:r>
            <w:r w:rsidRPr="2521D5F9">
              <w:rPr>
                <w:rFonts w:asciiTheme="minorHAnsi" w:hAnsiTheme="minorHAnsi" w:cstheme="minorBidi"/>
                <w:color w:val="auto"/>
              </w:rPr>
              <w:t xml:space="preserve"> and</w:t>
            </w:r>
            <w:r w:rsidRPr="0055746E">
              <w:t xml:space="preserve"> </w:t>
            </w:r>
            <w:r w:rsidR="1DADFEA4">
              <w:t>must</w:t>
            </w:r>
            <w:r w:rsidRPr="0055746E">
              <w:t xml:space="preserve"> not be shared externally. Additional controls should be implemented to protect this data and prevent unauthorised access or sharing, including within</w:t>
            </w:r>
            <w:r w:rsidR="00A442BC" w:rsidRPr="0055746E">
              <w:t xml:space="preserve"> </w:t>
            </w:r>
            <w:r w:rsidR="00A442BC" w:rsidRPr="2521D5F9">
              <w:rPr>
                <w:rFonts w:asciiTheme="minorHAnsi" w:hAnsiTheme="minorHAnsi" w:cstheme="minorBidi"/>
                <w:color w:val="auto"/>
                <w:highlight w:val="yellow"/>
              </w:rPr>
              <w:t>[COMPANY NAME]</w:t>
            </w:r>
            <w:r w:rsidRPr="0055746E">
              <w:t>.</w:t>
            </w:r>
          </w:p>
        </w:tc>
        <w:tc>
          <w:tcPr>
            <w:tcW w:w="6237" w:type="dxa"/>
          </w:tcPr>
          <w:p w14:paraId="3A0C7C6F" w14:textId="7CF74A2C" w:rsidR="001C41BF" w:rsidRPr="001C41BF" w:rsidRDefault="001C41BF" w:rsidP="001C41BF">
            <w:pPr>
              <w:pStyle w:val="TableText"/>
            </w:pPr>
            <w:r w:rsidRPr="00943749">
              <w:rPr>
                <w:b/>
                <w:bCs/>
              </w:rPr>
              <w:t xml:space="preserve">Sensitive personal data should be treated as </w:t>
            </w:r>
            <w:r w:rsidR="03D8F849" w:rsidRPr="2521D5F9">
              <w:rPr>
                <w:b/>
                <w:bCs/>
              </w:rPr>
              <w:t>r</w:t>
            </w:r>
            <w:r w:rsidRPr="2521D5F9">
              <w:rPr>
                <w:b/>
                <w:bCs/>
              </w:rPr>
              <w:t>estricted</w:t>
            </w:r>
            <w:r w:rsidRPr="00943749">
              <w:rPr>
                <w:b/>
                <w:bCs/>
              </w:rPr>
              <w:t xml:space="preserve"> by default</w:t>
            </w:r>
            <w:r w:rsidRPr="001C41BF">
              <w:t>. This includes data and documents that contain sensitive data about an individual, such as race, religion, health details or payment details which could result in a heightened risk to that individual, for example through discrimination</w:t>
            </w:r>
            <w:r w:rsidR="1764F00E">
              <w:t>,</w:t>
            </w:r>
            <w:r w:rsidRPr="001C41BF">
              <w:t xml:space="preserve"> ID theft or card fraud. </w:t>
            </w:r>
          </w:p>
          <w:p w14:paraId="24C40258" w14:textId="77777777" w:rsidR="001C41BF" w:rsidRPr="001C41BF" w:rsidRDefault="001C41BF" w:rsidP="001C41BF">
            <w:pPr>
              <w:pStyle w:val="TableText"/>
            </w:pPr>
            <w:r w:rsidRPr="001C41BF">
              <w:t xml:space="preserve">Examples include: </w:t>
            </w:r>
          </w:p>
          <w:p w14:paraId="616AF879" w14:textId="3A93B441" w:rsidR="001C41BF" w:rsidRDefault="001C41BF" w:rsidP="001C41BF">
            <w:pPr>
              <w:pStyle w:val="Table-bullet"/>
            </w:pPr>
            <w:r w:rsidRPr="001C41BF">
              <w:t>HR records, bank details, passports, credit card details, details of criminal convictions.</w:t>
            </w:r>
          </w:p>
          <w:p w14:paraId="2BC4EE9A" w14:textId="336ED0C0" w:rsidR="007C1E75" w:rsidRPr="005902D2" w:rsidRDefault="005902D2" w:rsidP="001C41BF">
            <w:pPr>
              <w:pStyle w:val="Table-bullet"/>
              <w:rPr>
                <w:highlight w:val="yellow"/>
              </w:rPr>
            </w:pPr>
            <w:r w:rsidRPr="005902D2">
              <w:rPr>
                <w:highlight w:val="yellow"/>
              </w:rPr>
              <w:t>Personal Health Informatio</w:t>
            </w:r>
            <w:r w:rsidR="00F271B2">
              <w:rPr>
                <w:highlight w:val="yellow"/>
              </w:rPr>
              <w:t>n</w:t>
            </w:r>
          </w:p>
          <w:p w14:paraId="11581605" w14:textId="6C3091E2" w:rsidR="001C41BF" w:rsidRPr="00AE1468" w:rsidRDefault="0094298C" w:rsidP="00AE1468">
            <w:pPr>
              <w:pStyle w:val="Table-bullet"/>
              <w:rPr>
                <w:highlight w:val="yellow"/>
              </w:rPr>
            </w:pPr>
            <w:r>
              <w:rPr>
                <w:highlight w:val="yellow"/>
              </w:rPr>
              <w:t xml:space="preserve">Additional examples </w:t>
            </w:r>
            <w:r w:rsidR="00AE1468">
              <w:rPr>
                <w:highlight w:val="yellow"/>
              </w:rPr>
              <w:br/>
            </w:r>
          </w:p>
          <w:p w14:paraId="397F299F" w14:textId="7E6442DC" w:rsidR="004C1CE0" w:rsidRDefault="001C41BF" w:rsidP="001C41BF">
            <w:pPr>
              <w:pStyle w:val="TableText"/>
            </w:pPr>
            <w:r w:rsidRPr="001C41BF">
              <w:t xml:space="preserve">Any such information should be restricted to relevant teams and individuals with a legitimate reason to access that data. Additional controls should be implemented to protect this data and prevent unauthorised access or sharing, </w:t>
            </w:r>
            <w:r w:rsidRPr="0055746E">
              <w:t>including within</w:t>
            </w:r>
            <w:r w:rsidR="00A442BC" w:rsidRPr="0055746E">
              <w:t xml:space="preserve"> </w:t>
            </w:r>
            <w:r w:rsidR="00A442BC" w:rsidRPr="0055746E">
              <w:rPr>
                <w:rFonts w:asciiTheme="minorHAnsi" w:hAnsiTheme="minorHAnsi" w:cstheme="minorHAnsi"/>
                <w:color w:val="auto"/>
                <w:highlight w:val="yellow"/>
              </w:rPr>
              <w:t>[COMPANY NAME]</w:t>
            </w:r>
            <w:r w:rsidRPr="0055746E">
              <w:t>.</w:t>
            </w:r>
          </w:p>
        </w:tc>
      </w:tr>
      <w:tr w:rsidR="004C1CE0" w14:paraId="26A9DC00" w14:textId="77777777" w:rsidTr="00EA2D3B">
        <w:tc>
          <w:tcPr>
            <w:tcW w:w="1844" w:type="dxa"/>
            <w:tcBorders>
              <w:bottom w:val="single" w:sz="4" w:space="0" w:color="35383F" w:themeColor="accent3"/>
            </w:tcBorders>
            <w:shd w:val="clear" w:color="auto" w:fill="FFC000"/>
          </w:tcPr>
          <w:p w14:paraId="061E712C" w14:textId="4B3D3469" w:rsidR="004C1CE0" w:rsidRPr="004C1CE0" w:rsidRDefault="004C1CE0" w:rsidP="004C1CE0">
            <w:pPr>
              <w:pStyle w:val="TableText"/>
              <w:rPr>
                <w:b/>
                <w:bCs/>
              </w:rPr>
            </w:pPr>
            <w:r w:rsidRPr="004C1CE0">
              <w:rPr>
                <w:b/>
                <w:bCs/>
              </w:rPr>
              <w:lastRenderedPageBreak/>
              <w:t>Confidential Data – Category 2</w:t>
            </w:r>
          </w:p>
        </w:tc>
        <w:tc>
          <w:tcPr>
            <w:tcW w:w="7087" w:type="dxa"/>
          </w:tcPr>
          <w:p w14:paraId="29C38DFC" w14:textId="2EA774F9" w:rsidR="00932A1D" w:rsidRPr="0055746E" w:rsidRDefault="00932A1D" w:rsidP="00943749">
            <w:pPr>
              <w:pStyle w:val="TableText"/>
            </w:pPr>
            <w:r w:rsidRPr="00943749">
              <w:rPr>
                <w:b/>
                <w:bCs/>
              </w:rPr>
              <w:t xml:space="preserve">Confidential </w:t>
            </w:r>
            <w:r w:rsidR="5053BC07" w:rsidRPr="2521D5F9">
              <w:rPr>
                <w:b/>
                <w:bCs/>
              </w:rPr>
              <w:t>d</w:t>
            </w:r>
            <w:r w:rsidRPr="2521D5F9">
              <w:rPr>
                <w:b/>
                <w:bCs/>
              </w:rPr>
              <w:t>ata</w:t>
            </w:r>
            <w:r w:rsidRPr="00943749">
              <w:rPr>
                <w:b/>
                <w:bCs/>
              </w:rPr>
              <w:t xml:space="preserve"> includes data which should be restricted from general sharing. Data and documents that contains sensitive data which could have a detrimental effect to</w:t>
            </w:r>
            <w:r w:rsidR="00A442BC" w:rsidRPr="00AB51E1">
              <w:rPr>
                <w:b/>
                <w:bCs/>
              </w:rPr>
              <w:t xml:space="preserve"> </w:t>
            </w:r>
            <w:r w:rsidR="00A442BC" w:rsidRPr="2521D5F9">
              <w:rPr>
                <w:rFonts w:asciiTheme="minorHAnsi" w:hAnsiTheme="minorHAnsi" w:cstheme="minorBidi"/>
                <w:b/>
                <w:bCs/>
                <w:color w:val="auto"/>
                <w:highlight w:val="yellow"/>
              </w:rPr>
              <w:t>[</w:t>
            </w:r>
            <w:r w:rsidR="00A442BC" w:rsidRPr="2521D5F9">
              <w:rPr>
                <w:rFonts w:asciiTheme="minorHAnsi" w:hAnsiTheme="minorHAnsi" w:cstheme="minorBidi"/>
                <w:color w:val="auto"/>
                <w:highlight w:val="yellow"/>
              </w:rPr>
              <w:t>COMPANY NAME]</w:t>
            </w:r>
            <w:r w:rsidRPr="0055746E">
              <w:t>.</w:t>
            </w:r>
          </w:p>
          <w:p w14:paraId="588CD262" w14:textId="77777777" w:rsidR="00932A1D" w:rsidRPr="0055746E" w:rsidRDefault="00932A1D" w:rsidP="00943749">
            <w:pPr>
              <w:pStyle w:val="TableText"/>
            </w:pPr>
            <w:r w:rsidRPr="0055746E">
              <w:t xml:space="preserve"> Examples include: </w:t>
            </w:r>
          </w:p>
          <w:p w14:paraId="36F55D61" w14:textId="5AC8FBBD" w:rsidR="00932A1D" w:rsidRPr="0055746E" w:rsidRDefault="00932A1D" w:rsidP="00943749">
            <w:pPr>
              <w:pStyle w:val="Table-bullet"/>
            </w:pPr>
            <w:r w:rsidRPr="0055746E">
              <w:t xml:space="preserve">Any data which should be kept internal to </w:t>
            </w:r>
            <w:r w:rsidR="006E6BAE" w:rsidRPr="0055746E">
              <w:rPr>
                <w:rFonts w:asciiTheme="minorHAnsi" w:hAnsiTheme="minorHAnsi" w:cstheme="minorHAnsi"/>
                <w:color w:val="auto"/>
                <w:highlight w:val="yellow"/>
              </w:rPr>
              <w:t>[COMPANY NAME]</w:t>
            </w:r>
            <w:r w:rsidR="006E6BAE" w:rsidRPr="0055746E">
              <w:rPr>
                <w:rFonts w:asciiTheme="minorHAnsi" w:hAnsiTheme="minorHAnsi" w:cstheme="minorHAnsi"/>
                <w:color w:val="auto"/>
              </w:rPr>
              <w:t xml:space="preserve"> </w:t>
            </w:r>
            <w:r w:rsidRPr="0055746E">
              <w:t>only, including</w:t>
            </w:r>
            <w:r w:rsidR="00A442BC" w:rsidRPr="0055746E">
              <w:t xml:space="preserve"> </w:t>
            </w:r>
            <w:r w:rsidR="00A442BC" w:rsidRPr="0055746E">
              <w:rPr>
                <w:rFonts w:asciiTheme="minorHAnsi" w:hAnsiTheme="minorHAnsi" w:cstheme="minorHAnsi"/>
                <w:color w:val="auto"/>
                <w:highlight w:val="yellow"/>
              </w:rPr>
              <w:t>[COMPANY NAME]</w:t>
            </w:r>
            <w:r w:rsidR="00A442BC" w:rsidRPr="0055746E">
              <w:rPr>
                <w:rFonts w:asciiTheme="minorHAnsi" w:hAnsiTheme="minorHAnsi" w:cstheme="minorHAnsi"/>
                <w:color w:val="auto"/>
              </w:rPr>
              <w:t xml:space="preserve"> </w:t>
            </w:r>
            <w:r w:rsidRPr="0055746E">
              <w:t xml:space="preserve">internal reports and information of a private or commercial nature intended to stay within </w:t>
            </w:r>
            <w:r w:rsidR="00A442BC" w:rsidRPr="0055746E">
              <w:t>[</w:t>
            </w:r>
            <w:r w:rsidR="00A442BC" w:rsidRPr="0055746E">
              <w:rPr>
                <w:rFonts w:asciiTheme="minorHAnsi" w:hAnsiTheme="minorHAnsi" w:cstheme="minorHAnsi"/>
                <w:color w:val="auto"/>
                <w:highlight w:val="yellow"/>
              </w:rPr>
              <w:t>COMPANY NAME]</w:t>
            </w:r>
            <w:r w:rsidRPr="0055746E">
              <w:t>. </w:t>
            </w:r>
          </w:p>
          <w:p w14:paraId="7E0C14D9" w14:textId="4C8447C0" w:rsidR="00932A1D" w:rsidRPr="0055746E" w:rsidRDefault="00932A1D" w:rsidP="00943749">
            <w:pPr>
              <w:pStyle w:val="Table-bullet"/>
            </w:pPr>
            <w:r w:rsidRPr="0055746E">
              <w:t>Business or commercial data specific to a client which should not be leaked to other external partie</w:t>
            </w:r>
            <w:r w:rsidR="006E6BAE" w:rsidRPr="0055746E">
              <w:t>s</w:t>
            </w:r>
          </w:p>
          <w:p w14:paraId="2499CED1" w14:textId="4ED4A6A4" w:rsidR="006E6BAE" w:rsidRPr="0055746E" w:rsidRDefault="006E6BAE" w:rsidP="006E6BAE">
            <w:pPr>
              <w:pStyle w:val="Table-bullet"/>
              <w:rPr>
                <w:highlight w:val="yellow"/>
              </w:rPr>
            </w:pPr>
            <w:r w:rsidRPr="0055746E">
              <w:rPr>
                <w:highlight w:val="yellow"/>
              </w:rPr>
              <w:t>[EXAMPLE]</w:t>
            </w:r>
            <w:r w:rsidR="00AE1468">
              <w:rPr>
                <w:highlight w:val="yellow"/>
              </w:rPr>
              <w:br/>
            </w:r>
          </w:p>
          <w:p w14:paraId="58E86319" w14:textId="34114729" w:rsidR="004C1CE0" w:rsidRDefault="00932A1D" w:rsidP="00943749">
            <w:pPr>
              <w:pStyle w:val="TableText"/>
            </w:pPr>
            <w:r w:rsidRPr="00932A1D">
              <w:t>Additional controls should be in place to protect this dat</w:t>
            </w:r>
            <w:r w:rsidR="0094298C">
              <w:t>a</w:t>
            </w:r>
            <w:r w:rsidRPr="00932A1D">
              <w:t xml:space="preserve"> but may be less restrictive</w:t>
            </w:r>
            <w:r w:rsidR="002D69EE">
              <w:t xml:space="preserve"> than those protecting </w:t>
            </w:r>
            <w:r w:rsidR="002D69EE" w:rsidRPr="002D69EE">
              <w:rPr>
                <w:highlight w:val="yellow"/>
              </w:rPr>
              <w:t xml:space="preserve">Restricted </w:t>
            </w:r>
            <w:r w:rsidR="002D69EE">
              <w:t>data</w:t>
            </w:r>
            <w:r w:rsidRPr="00932A1D">
              <w:t xml:space="preserve"> and will not prevent e.g. standard storing and transfer of data, which should be managed correctly by the </w:t>
            </w:r>
            <w:r w:rsidR="00EB421C">
              <w:t>individuals</w:t>
            </w:r>
            <w:r w:rsidR="00EB421C" w:rsidRPr="00932A1D">
              <w:t xml:space="preserve"> </w:t>
            </w:r>
            <w:r w:rsidRPr="00932A1D">
              <w:t xml:space="preserve">involved. Loss, leaks or unauthorised access to </w:t>
            </w:r>
            <w:r w:rsidR="565DB3D1">
              <w:t>c</w:t>
            </w:r>
            <w:r>
              <w:t xml:space="preserve">onfidential </w:t>
            </w:r>
            <w:r w:rsidR="401CBFB8">
              <w:t>d</w:t>
            </w:r>
            <w:r>
              <w:t xml:space="preserve">ata </w:t>
            </w:r>
            <w:r w:rsidRPr="00932A1D">
              <w:t>must be reported as a data incident.</w:t>
            </w:r>
          </w:p>
        </w:tc>
        <w:tc>
          <w:tcPr>
            <w:tcW w:w="6237" w:type="dxa"/>
          </w:tcPr>
          <w:p w14:paraId="03ABEE97" w14:textId="2027D409" w:rsidR="004163D2" w:rsidRPr="00943749" w:rsidRDefault="004163D2" w:rsidP="00943749">
            <w:pPr>
              <w:pStyle w:val="TableText"/>
              <w:rPr>
                <w:b/>
                <w:bCs/>
              </w:rPr>
            </w:pPr>
            <w:r w:rsidRPr="00943749">
              <w:rPr>
                <w:b/>
                <w:bCs/>
              </w:rPr>
              <w:t xml:space="preserve">This is the default for non-sensitive personal data. </w:t>
            </w:r>
            <w:r w:rsidRPr="00943749">
              <w:t xml:space="preserve">Any personal data not considered </w:t>
            </w:r>
            <w:r w:rsidR="741D38C4">
              <w:t>r</w:t>
            </w:r>
            <w:r>
              <w:t xml:space="preserve">estricted </w:t>
            </w:r>
            <w:r w:rsidR="06312429">
              <w:t>d</w:t>
            </w:r>
            <w:r>
              <w:t>ata</w:t>
            </w:r>
            <w:r w:rsidRPr="00943749">
              <w:t xml:space="preserve"> is normally </w:t>
            </w:r>
            <w:r w:rsidR="45F017F4">
              <w:t>c</w:t>
            </w:r>
            <w:r>
              <w:t>onfidential</w:t>
            </w:r>
            <w:r w:rsidRPr="00943749">
              <w:t>.</w:t>
            </w:r>
            <w:r w:rsidRPr="00943749">
              <w:rPr>
                <w:b/>
                <w:bCs/>
              </w:rPr>
              <w:t xml:space="preserve"> </w:t>
            </w:r>
          </w:p>
          <w:p w14:paraId="16ED1E22" w14:textId="77777777" w:rsidR="004163D2" w:rsidRPr="004163D2" w:rsidRDefault="004163D2" w:rsidP="00943749">
            <w:pPr>
              <w:pStyle w:val="TableText"/>
            </w:pPr>
            <w:r w:rsidRPr="004163D2">
              <w:t>Examples include:</w:t>
            </w:r>
          </w:p>
          <w:p w14:paraId="21A9BC2B" w14:textId="1466FE9D" w:rsidR="004163D2" w:rsidRPr="004163D2" w:rsidRDefault="004163D2" w:rsidP="00943749">
            <w:pPr>
              <w:pStyle w:val="Table-bullet"/>
            </w:pPr>
            <w:r w:rsidRPr="004163D2">
              <w:t>Documents that contain different types of personal data that can identify an individual, such as name, date of birth, national insurance number, financial information, etc.</w:t>
            </w:r>
          </w:p>
          <w:p w14:paraId="4F7BC53D" w14:textId="421A70F4" w:rsidR="004163D2" w:rsidRDefault="004163D2" w:rsidP="00943749">
            <w:pPr>
              <w:pStyle w:val="Table-bullet"/>
            </w:pPr>
            <w:r w:rsidRPr="004163D2">
              <w:t>Addresses and telephone numbers of staff or clients</w:t>
            </w:r>
          </w:p>
          <w:p w14:paraId="69DAD2FE" w14:textId="77777777" w:rsidR="00C05716" w:rsidRPr="006E6BAE" w:rsidRDefault="00C05716" w:rsidP="00C05716">
            <w:pPr>
              <w:pStyle w:val="Table-bullet"/>
              <w:rPr>
                <w:highlight w:val="yellow"/>
              </w:rPr>
            </w:pPr>
            <w:r w:rsidRPr="00A22B92">
              <w:rPr>
                <w:highlight w:val="yellow"/>
              </w:rPr>
              <w:t>[EXAMPLE]</w:t>
            </w:r>
          </w:p>
          <w:p w14:paraId="79007C97" w14:textId="560A9CDE" w:rsidR="00EB421C" w:rsidRDefault="00EB421C" w:rsidP="00943749">
            <w:pPr>
              <w:pStyle w:val="TableText"/>
            </w:pPr>
          </w:p>
          <w:p w14:paraId="662EA62C" w14:textId="430E16D9" w:rsidR="004C1CE0" w:rsidRDefault="004163D2" w:rsidP="00943749">
            <w:pPr>
              <w:pStyle w:val="TableText"/>
            </w:pPr>
            <w:r w:rsidRPr="004163D2">
              <w:t xml:space="preserve">Additional controls should be in place to protect this </w:t>
            </w:r>
            <w:proofErr w:type="gramStart"/>
            <w:r w:rsidRPr="004163D2">
              <w:t>data, but</w:t>
            </w:r>
            <w:proofErr w:type="gramEnd"/>
            <w:r w:rsidRPr="004163D2">
              <w:t xml:space="preserve"> may be less restrictive</w:t>
            </w:r>
            <w:r w:rsidR="00D76BAE">
              <w:t xml:space="preserve"> than </w:t>
            </w:r>
            <w:r w:rsidR="00164D01">
              <w:t>those protect</w:t>
            </w:r>
            <w:r w:rsidR="001C099D">
              <w:t>ing</w:t>
            </w:r>
            <w:r w:rsidR="00164D01">
              <w:t xml:space="preserve"> </w:t>
            </w:r>
            <w:r w:rsidR="00164D01" w:rsidRPr="002D69EE">
              <w:rPr>
                <w:highlight w:val="yellow"/>
              </w:rPr>
              <w:t xml:space="preserve">Restricted </w:t>
            </w:r>
            <w:r w:rsidR="00164D01">
              <w:t>data</w:t>
            </w:r>
            <w:r w:rsidR="00BB15D8">
              <w:t>,</w:t>
            </w:r>
            <w:r w:rsidRPr="004163D2">
              <w:t xml:space="preserve"> and will not prevent e.g. standard storing and transfer of data, which should be managed correctly by the </w:t>
            </w:r>
            <w:r w:rsidR="00AC029F">
              <w:t>individuals</w:t>
            </w:r>
            <w:r w:rsidR="00AC029F" w:rsidRPr="004163D2">
              <w:t xml:space="preserve"> </w:t>
            </w:r>
            <w:r w:rsidRPr="004163D2">
              <w:t xml:space="preserve">involved. Loss, leaks or unauthorised access to </w:t>
            </w:r>
            <w:r w:rsidR="25203B09">
              <w:t>c</w:t>
            </w:r>
            <w:r>
              <w:t xml:space="preserve">onfidential </w:t>
            </w:r>
            <w:r w:rsidR="1EDB586C">
              <w:t>d</w:t>
            </w:r>
            <w:r>
              <w:t xml:space="preserve">ata </w:t>
            </w:r>
            <w:r w:rsidRPr="004163D2">
              <w:t>must still be reported as a data incident.</w:t>
            </w:r>
          </w:p>
        </w:tc>
      </w:tr>
      <w:tr w:rsidR="004C1CE0" w14:paraId="653421B3" w14:textId="77777777" w:rsidTr="008C6340">
        <w:tc>
          <w:tcPr>
            <w:tcW w:w="1844" w:type="dxa"/>
            <w:shd w:val="clear" w:color="auto" w:fill="6ED14F"/>
          </w:tcPr>
          <w:p w14:paraId="5D69A2B2" w14:textId="1B16E58C" w:rsidR="004C1CE0" w:rsidRPr="004C1CE0" w:rsidRDefault="2E3CB68B" w:rsidP="004C1CE0">
            <w:pPr>
              <w:pStyle w:val="TableText"/>
              <w:rPr>
                <w:b/>
                <w:bCs/>
                <w:highlight w:val="green"/>
              </w:rPr>
            </w:pPr>
            <w:r w:rsidRPr="008C6340">
              <w:rPr>
                <w:b/>
                <w:bCs/>
              </w:rPr>
              <w:t>Public</w:t>
            </w:r>
            <w:r w:rsidR="004C1CE0" w:rsidRPr="004C1CE0">
              <w:rPr>
                <w:b/>
                <w:bCs/>
              </w:rPr>
              <w:t xml:space="preserve"> Data – Category 3</w:t>
            </w:r>
          </w:p>
        </w:tc>
        <w:tc>
          <w:tcPr>
            <w:tcW w:w="7087" w:type="dxa"/>
          </w:tcPr>
          <w:p w14:paraId="0F514EEC" w14:textId="46CD9DA4" w:rsidR="004E5F8C" w:rsidRPr="00943749" w:rsidRDefault="4D464673" w:rsidP="00943749">
            <w:pPr>
              <w:pStyle w:val="TableText"/>
              <w:rPr>
                <w:b/>
                <w:bCs/>
              </w:rPr>
            </w:pPr>
            <w:r w:rsidRPr="2521D5F9">
              <w:rPr>
                <w:b/>
                <w:bCs/>
              </w:rPr>
              <w:t>Public</w:t>
            </w:r>
            <w:r w:rsidR="004E5F8C" w:rsidRPr="00943749">
              <w:rPr>
                <w:b/>
                <w:bCs/>
              </w:rPr>
              <w:t xml:space="preserve"> data includes data which does not represent a risk to the business. </w:t>
            </w:r>
          </w:p>
          <w:p w14:paraId="70D8AE6E" w14:textId="7467433C" w:rsidR="004E5F8C" w:rsidRPr="004E5F8C" w:rsidRDefault="004E5F8C" w:rsidP="00EA2D3B">
            <w:pPr>
              <w:pStyle w:val="TableText"/>
            </w:pPr>
            <w:r w:rsidRPr="004E5F8C">
              <w:t>Examples include:</w:t>
            </w:r>
          </w:p>
          <w:p w14:paraId="43A8A1E7" w14:textId="6F602DDF" w:rsidR="004E5F8C" w:rsidRPr="004E5F8C" w:rsidRDefault="004E5F8C" w:rsidP="00943749">
            <w:pPr>
              <w:pStyle w:val="Table-bullet"/>
            </w:pPr>
            <w:r w:rsidRPr="004E5F8C">
              <w:t>Anything in the public domain, such as product or service brochures, job advertisements and published financial reports</w:t>
            </w:r>
          </w:p>
          <w:p w14:paraId="37580325" w14:textId="1C74C302" w:rsidR="004E5F8C" w:rsidRPr="004E5F8C" w:rsidRDefault="004E5F8C" w:rsidP="00943749">
            <w:pPr>
              <w:pStyle w:val="Table-bullet"/>
            </w:pPr>
            <w:r w:rsidRPr="004E5F8C">
              <w:t>Anything intended for general distribution</w:t>
            </w:r>
          </w:p>
          <w:p w14:paraId="467D6F51" w14:textId="68295843" w:rsidR="004E5F8C" w:rsidRPr="004E5F8C" w:rsidRDefault="004E5F8C" w:rsidP="00943749">
            <w:pPr>
              <w:pStyle w:val="Table-bullet"/>
            </w:pPr>
            <w:r w:rsidRPr="004E5F8C">
              <w:t>Anything which does not contain either Confidential or Restricted data</w:t>
            </w:r>
          </w:p>
          <w:p w14:paraId="3893776F" w14:textId="45BACEC6" w:rsidR="004C1CE0" w:rsidRDefault="00AE1468" w:rsidP="00943749">
            <w:pPr>
              <w:pStyle w:val="TableText"/>
            </w:pPr>
            <w:r>
              <w:br/>
            </w:r>
            <w:r w:rsidR="004E5F8C" w:rsidRPr="004E5F8C">
              <w:t>Controls to protect this data can be very limited, allowing more convenient use and transfer of data, due to its non-sensitive nature. Data falling under this category would not need to be reported as a data incident if misplaced.</w:t>
            </w:r>
          </w:p>
        </w:tc>
        <w:tc>
          <w:tcPr>
            <w:tcW w:w="6237" w:type="dxa"/>
          </w:tcPr>
          <w:p w14:paraId="37A4CE1A" w14:textId="483627AB" w:rsidR="00943749" w:rsidRPr="00943749" w:rsidRDefault="3A47706D" w:rsidP="00943749">
            <w:pPr>
              <w:pStyle w:val="TableText"/>
              <w:rPr>
                <w:b/>
                <w:bCs/>
              </w:rPr>
            </w:pPr>
            <w:r w:rsidRPr="2521D5F9">
              <w:rPr>
                <w:b/>
                <w:bCs/>
              </w:rPr>
              <w:t>Public</w:t>
            </w:r>
            <w:r w:rsidR="00943749" w:rsidRPr="00943749">
              <w:rPr>
                <w:b/>
                <w:bCs/>
              </w:rPr>
              <w:t xml:space="preserve"> personal data should be limited to non-sensitive contact details, or where the individual has agreed data should be made public or shared without restriction.</w:t>
            </w:r>
          </w:p>
          <w:p w14:paraId="7CB4BA3A" w14:textId="66278C61" w:rsidR="004C1CE0" w:rsidRDefault="00943749" w:rsidP="00943749">
            <w:pPr>
              <w:pStyle w:val="TableText"/>
            </w:pPr>
            <w:r w:rsidRPr="00943749">
              <w:t>Examples include</w:t>
            </w:r>
            <w:r w:rsidR="71E8C904">
              <w:t>:</w:t>
            </w:r>
          </w:p>
          <w:p w14:paraId="0ADC53CD" w14:textId="34ED6AF1" w:rsidR="004C1CE0" w:rsidRDefault="71E8C904" w:rsidP="008C6340">
            <w:pPr>
              <w:pStyle w:val="Table-bullet"/>
            </w:pPr>
            <w:r w:rsidRPr="008C6340">
              <w:t>U</w:t>
            </w:r>
            <w:r w:rsidR="00943749" w:rsidRPr="008C6340">
              <w:t>sernames</w:t>
            </w:r>
            <w:r w:rsidR="00943749" w:rsidRPr="00943749">
              <w:t xml:space="preserve"> and email addresses used for email or messaging purposes, or where contact and role details for an individual are publicly available.</w:t>
            </w:r>
          </w:p>
          <w:p w14:paraId="0C599EF7" w14:textId="16B94D87" w:rsidR="004C1CE0" w:rsidRDefault="00AE1468" w:rsidP="00943749">
            <w:pPr>
              <w:pStyle w:val="TableText"/>
            </w:pPr>
            <w:r>
              <w:br/>
            </w:r>
            <w:r w:rsidR="00C13B67" w:rsidRPr="004E5F8C">
              <w:t>Controls to protect this data can be very limited, allowing more convenient use and transfer of data, due to its non-sensitive nature. Data falling under this category would not need to be reported as a data incident if misplaced</w:t>
            </w:r>
            <w:r w:rsidR="00C13B67">
              <w:t>.</w:t>
            </w:r>
          </w:p>
        </w:tc>
      </w:tr>
    </w:tbl>
    <w:p w14:paraId="7BCBA050" w14:textId="539FE7B5" w:rsidR="00D03F25" w:rsidRDefault="00D03F25" w:rsidP="00D03F25">
      <w:pPr>
        <w:ind w:left="-851"/>
        <w:sectPr w:rsidR="00D03F25" w:rsidSect="004B572A">
          <w:pgSz w:w="16838" w:h="11906" w:orient="landscape" w:code="9"/>
          <w:pgMar w:top="1134" w:right="2268" w:bottom="1134" w:left="1701" w:header="1134" w:footer="459" w:gutter="0"/>
          <w:cols w:space="708"/>
          <w:docGrid w:linePitch="360"/>
        </w:sectPr>
      </w:pPr>
      <w:r>
        <w:t xml:space="preserve"> </w:t>
      </w:r>
    </w:p>
    <w:p w14:paraId="10C58895" w14:textId="6431EC17" w:rsidR="00130484" w:rsidRPr="00B33E26" w:rsidRDefault="00130484" w:rsidP="00CC4CCD">
      <w:pPr>
        <w:pStyle w:val="Heading1"/>
      </w:pPr>
      <w:bookmarkStart w:id="4" w:name="_Toc187248501"/>
      <w:r>
        <w:lastRenderedPageBreak/>
        <w:t>Guid</w:t>
      </w:r>
      <w:r w:rsidRPr="00B33E26">
        <w:t>elines for employees</w:t>
      </w:r>
      <w:bookmarkEnd w:id="4"/>
    </w:p>
    <w:p w14:paraId="05157DEB" w14:textId="77777777" w:rsidR="00130484" w:rsidRPr="00B33E26" w:rsidRDefault="00130484" w:rsidP="00130484">
      <w:r w:rsidRPr="00C05716">
        <w:t>[</w:t>
      </w:r>
      <w:r w:rsidRPr="00C05716">
        <w:rPr>
          <w:rFonts w:asciiTheme="minorHAnsi" w:hAnsiTheme="minorHAnsi" w:cstheme="minorHAnsi"/>
          <w:color w:val="auto"/>
          <w:highlight w:val="yellow"/>
        </w:rPr>
        <w:t>COMPANY NAME]</w:t>
      </w:r>
      <w:r>
        <w:t xml:space="preserve"> </w:t>
      </w:r>
      <w:r w:rsidRPr="00B33E26">
        <w:t>employees should consult the table whenever they:</w:t>
      </w:r>
    </w:p>
    <w:p w14:paraId="248C6648" w14:textId="125E104B" w:rsidR="00130484" w:rsidRPr="00B33E26" w:rsidRDefault="00130484" w:rsidP="00130484">
      <w:pPr>
        <w:pStyle w:val="ListBullet"/>
      </w:pPr>
      <w:r>
        <w:t>C</w:t>
      </w:r>
      <w:r w:rsidRPr="00B33E26">
        <w:t>reate and save a new file</w:t>
      </w:r>
      <w:r w:rsidR="00E67609">
        <w:t>.</w:t>
      </w:r>
    </w:p>
    <w:p w14:paraId="393C9DB1" w14:textId="3DA3D58D" w:rsidR="00130484" w:rsidRPr="00B33E26" w:rsidRDefault="00130484" w:rsidP="00130484">
      <w:pPr>
        <w:pStyle w:val="ListBullet"/>
      </w:pPr>
      <w:r>
        <w:t>M</w:t>
      </w:r>
      <w:r w:rsidRPr="00B33E26">
        <w:t>odify a file in a way that might change its data classification</w:t>
      </w:r>
      <w:r w:rsidR="00E67609">
        <w:t>.</w:t>
      </w:r>
    </w:p>
    <w:p w14:paraId="657A585B" w14:textId="3CD26047" w:rsidR="00130484" w:rsidRDefault="00130484" w:rsidP="00130484">
      <w:pPr>
        <w:pStyle w:val="ListBullet"/>
      </w:pPr>
      <w:r>
        <w:t>S</w:t>
      </w:r>
      <w:r w:rsidRPr="001966B9">
        <w:t xml:space="preserve">end data to </w:t>
      </w:r>
      <w:r w:rsidR="17BA4076">
        <w:t>others</w:t>
      </w:r>
      <w:r>
        <w:t xml:space="preserve">, </w:t>
      </w:r>
      <w:r w:rsidR="28ED74E9">
        <w:t>whether</w:t>
      </w:r>
      <w:r w:rsidRPr="001966B9">
        <w:t xml:space="preserve"> internally or externally</w:t>
      </w:r>
      <w:r w:rsidR="00E67609">
        <w:t>.</w:t>
      </w:r>
    </w:p>
    <w:p w14:paraId="219C78B9" w14:textId="482D70BB" w:rsidR="00130484" w:rsidRPr="001966B9" w:rsidRDefault="00130484" w:rsidP="00130484">
      <w:pPr>
        <w:pStyle w:val="ListBullet"/>
      </w:pPr>
      <w:r>
        <w:t>S</w:t>
      </w:r>
      <w:r w:rsidRPr="001966B9">
        <w:t>hare files or data, or otherwise change permissions for who can access the data</w:t>
      </w:r>
      <w:r w:rsidR="00E67609">
        <w:t>.</w:t>
      </w:r>
    </w:p>
    <w:p w14:paraId="0AD006A2" w14:textId="77777777" w:rsidR="00130484" w:rsidRPr="00B33E26" w:rsidRDefault="00130484" w:rsidP="00130484">
      <w:pPr>
        <w:pStyle w:val="ListBullet"/>
      </w:pPr>
      <w:r>
        <w:t>T</w:t>
      </w:r>
      <w:r w:rsidRPr="00B33E26">
        <w:t>ransfer data from one system or type of file to another.</w:t>
      </w:r>
    </w:p>
    <w:p w14:paraId="28DBBBEF" w14:textId="1C4CB82E" w:rsidR="00130484" w:rsidRDefault="00130484" w:rsidP="00130484">
      <w:r w:rsidRPr="001966B9">
        <w:t xml:space="preserve">Classifications should be applied to all </w:t>
      </w:r>
      <w:r w:rsidRPr="00A979E2">
        <w:t>[</w:t>
      </w:r>
      <w:r w:rsidRPr="2521D5F9">
        <w:rPr>
          <w:rFonts w:asciiTheme="minorHAnsi" w:hAnsiTheme="minorHAnsi" w:cstheme="minorBidi"/>
          <w:color w:val="auto"/>
          <w:highlight w:val="yellow"/>
        </w:rPr>
        <w:t>COMPANY NAME]</w:t>
      </w:r>
      <w:r>
        <w:t xml:space="preserve"> </w:t>
      </w:r>
      <w:r w:rsidRPr="001966B9">
        <w:t xml:space="preserve">data using appropriate systems. </w:t>
      </w:r>
      <w:r w:rsidR="007075A8" w:rsidRPr="00130484">
        <w:t xml:space="preserve">This will, where possible, be automated or pre-populated within </w:t>
      </w:r>
      <w:r w:rsidR="007075A8">
        <w:t>available</w:t>
      </w:r>
      <w:r w:rsidR="007075A8" w:rsidRPr="00130484">
        <w:t xml:space="preserve"> templates.</w:t>
      </w:r>
      <w:r w:rsidR="007075A8">
        <w:t xml:space="preserve"> </w:t>
      </w:r>
      <w:r w:rsidRPr="001966B9">
        <w:t xml:space="preserve">Guidance on how to apply classifications to emails and Microsoft Office documents is available in the </w:t>
      </w:r>
      <w:r w:rsidRPr="00E254F2">
        <w:rPr>
          <w:highlight w:val="yellow"/>
        </w:rPr>
        <w:t>[</w:t>
      </w:r>
      <w:r>
        <w:rPr>
          <w:highlight w:val="yellow"/>
        </w:rPr>
        <w:t xml:space="preserve">FILE </w:t>
      </w:r>
      <w:r w:rsidRPr="00E254F2">
        <w:rPr>
          <w:highlight w:val="yellow"/>
        </w:rPr>
        <w:t>LOCATION].</w:t>
      </w:r>
      <w:r w:rsidRPr="001966B9">
        <w:t xml:space="preserve"> For other file types and platforms</w:t>
      </w:r>
      <w:r>
        <w:t>,</w:t>
      </w:r>
      <w:r w:rsidR="0EB733E3">
        <w:t xml:space="preserve"> </w:t>
      </w:r>
      <w:r w:rsidR="3C459523">
        <w:t>designated</w:t>
      </w:r>
      <w:r w:rsidR="0EB733E3">
        <w:t xml:space="preserve"> </w:t>
      </w:r>
      <w:r w:rsidRPr="001966B9">
        <w:t xml:space="preserve">processes should be </w:t>
      </w:r>
      <w:r w:rsidR="0EB733E3">
        <w:t>followed</w:t>
      </w:r>
      <w:r>
        <w:t>.</w:t>
      </w:r>
      <w:r w:rsidRPr="001966B9">
        <w:t xml:space="preserve"> If no appropriate tool or process is available, queries should be raised to the </w:t>
      </w:r>
      <w:r w:rsidRPr="00E254F2">
        <w:rPr>
          <w:highlight w:val="yellow"/>
        </w:rPr>
        <w:t>[APPROPRIATE TEAM NAME]</w:t>
      </w:r>
      <w:r w:rsidR="158FD3F0" w:rsidRPr="2521D5F9">
        <w:rPr>
          <w:highlight w:val="yellow"/>
        </w:rPr>
        <w:t xml:space="preserve"> </w:t>
      </w:r>
      <w:r w:rsidR="158FD3F0">
        <w:t>for assistance</w:t>
      </w:r>
      <w:r>
        <w:t>.</w:t>
      </w:r>
    </w:p>
    <w:p w14:paraId="4EDFE0B8" w14:textId="77777777" w:rsidR="00CD26A9" w:rsidRDefault="00CD26A9" w:rsidP="00CD26A9">
      <w:pPr>
        <w:pStyle w:val="Heading1"/>
      </w:pPr>
      <w:bookmarkStart w:id="5" w:name="_Toc187248502"/>
      <w:r>
        <w:t>Monitoring and Review</w:t>
      </w:r>
      <w:bookmarkEnd w:id="5"/>
      <w:r>
        <w:t xml:space="preserve"> </w:t>
      </w:r>
    </w:p>
    <w:p w14:paraId="1A29C10D" w14:textId="2A3B58AC" w:rsidR="00CD26A9" w:rsidRDefault="0094298C" w:rsidP="00CD26A9">
      <w:r>
        <w:t xml:space="preserve">The CISO (or equivalent, assigned individual within the organization) </w:t>
      </w:r>
      <w:r w:rsidR="00CD26A9">
        <w:t xml:space="preserve">will </w:t>
      </w:r>
      <w:r>
        <w:t>assign an individual or team to periodically</w:t>
      </w:r>
      <w:r w:rsidR="00D76BAE">
        <w:t xml:space="preserve"> </w:t>
      </w:r>
      <w:r w:rsidR="00CD26A9">
        <w:t>review the Policy with oversight from the [</w:t>
      </w:r>
      <w:r w:rsidR="00CD26A9" w:rsidRPr="00A5594C">
        <w:rPr>
          <w:highlight w:val="yellow"/>
        </w:rPr>
        <w:t>COMPANY NAME’S]</w:t>
      </w:r>
      <w:r w:rsidR="00CD26A9">
        <w:t xml:space="preserve"> Executive Committee at least annually to ensure its continued effectiveness and alignment with regulatory requirements, industry standards, and organisational needs.</w:t>
      </w:r>
    </w:p>
    <w:p w14:paraId="2D3BD4B7" w14:textId="73157B58" w:rsidR="00B33E26" w:rsidRDefault="1B3C01F5" w:rsidP="2521D5F9">
      <w:pPr>
        <w:pStyle w:val="Heading1"/>
      </w:pPr>
      <w:bookmarkStart w:id="6" w:name="_Toc187248503"/>
      <w:r>
        <w:t>Alignment with other documents</w:t>
      </w:r>
      <w:bookmarkEnd w:id="6"/>
    </w:p>
    <w:p w14:paraId="161BCE8E" w14:textId="3FB5CB8F" w:rsidR="00B33E26" w:rsidRDefault="1B3C01F5" w:rsidP="2521D5F9">
      <w:r>
        <w:t>The Standard is aligned with other [</w:t>
      </w:r>
      <w:r w:rsidRPr="2521D5F9">
        <w:rPr>
          <w:highlight w:val="yellow"/>
        </w:rPr>
        <w:t>COMPANY NAME’S]</w:t>
      </w:r>
      <w:r>
        <w:t xml:space="preserve"> policies and processes, </w:t>
      </w:r>
      <w:r w:rsidR="2E0685C7">
        <w:t>including</w:t>
      </w:r>
      <w:r>
        <w:t xml:space="preserve"> the following:</w:t>
      </w:r>
    </w:p>
    <w:p w14:paraId="17997929" w14:textId="4C7C5F82" w:rsidR="00B33E26" w:rsidRDefault="1B29AA3F" w:rsidP="2521D5F9">
      <w:pPr>
        <w:pStyle w:val="ListBullet"/>
      </w:pPr>
      <w:r>
        <w:t>[</w:t>
      </w:r>
      <w:r w:rsidRPr="2521D5F9">
        <w:rPr>
          <w:highlight w:val="yellow"/>
        </w:rPr>
        <w:t>COMPANY NAME’S]</w:t>
      </w:r>
      <w:r>
        <w:t xml:space="preserve"> Governance Framework</w:t>
      </w:r>
    </w:p>
    <w:p w14:paraId="7120572A" w14:textId="4908A657" w:rsidR="00B33E26" w:rsidRDefault="1B29AA3F" w:rsidP="2521D5F9">
      <w:pPr>
        <w:pStyle w:val="ListBullet"/>
      </w:pPr>
      <w:r>
        <w:t>[</w:t>
      </w:r>
      <w:r w:rsidRPr="2521D5F9">
        <w:rPr>
          <w:highlight w:val="yellow"/>
        </w:rPr>
        <w:t>COMPANY NAME’S]</w:t>
      </w:r>
      <w:r>
        <w:t xml:space="preserve"> Data Protection Policy</w:t>
      </w:r>
    </w:p>
    <w:p w14:paraId="60A36F62" w14:textId="3A54955B" w:rsidR="00B33E26" w:rsidRDefault="75F104AC" w:rsidP="2521D5F9">
      <w:pPr>
        <w:pStyle w:val="ListBullet"/>
      </w:pPr>
      <w:r w:rsidRPr="2521D5F9">
        <w:rPr>
          <w:highlight w:val="yellow"/>
        </w:rPr>
        <w:t>[EXAMPLE]</w:t>
      </w:r>
    </w:p>
    <w:p w14:paraId="7DAD552E" w14:textId="7DA9B08E" w:rsidR="00070609" w:rsidRDefault="00070609">
      <w:pPr>
        <w:spacing w:before="0" w:after="160" w:line="259" w:lineRule="auto"/>
      </w:pPr>
      <w:r>
        <w:br w:type="page"/>
      </w:r>
    </w:p>
    <w:p w14:paraId="26FEC909" w14:textId="49481B37" w:rsidR="00070609" w:rsidRDefault="00070609" w:rsidP="00070609">
      <w:pPr>
        <w:pStyle w:val="Heading1"/>
      </w:pPr>
      <w:bookmarkStart w:id="7" w:name="_Toc187248504"/>
      <w:r>
        <w:lastRenderedPageBreak/>
        <w:t>Appendix: Technical and Non-Technical Controls</w:t>
      </w:r>
      <w:bookmarkEnd w:id="7"/>
    </w:p>
    <w:p w14:paraId="177336D6" w14:textId="3662A9DC" w:rsidR="00070609" w:rsidRDefault="00070609" w:rsidP="00070609">
      <w:r w:rsidRPr="00614BCC">
        <w:rPr>
          <w:highlight w:val="yellow"/>
        </w:rPr>
        <w:t>[COMPANY NAME]</w:t>
      </w:r>
      <w:r>
        <w:t xml:space="preserve"> deploys </w:t>
      </w:r>
      <w:r w:rsidR="001A0547">
        <w:t>several</w:t>
      </w:r>
      <w:r>
        <w:t xml:space="preserve"> technical and non-technical controls in relation to the management of access and protection of data that is stored on </w:t>
      </w:r>
      <w:r w:rsidRPr="005E3431">
        <w:rPr>
          <w:highlight w:val="yellow"/>
        </w:rPr>
        <w:t>[COMPANY NAME’S]</w:t>
      </w:r>
      <w:r>
        <w:t xml:space="preserve"> system. </w:t>
      </w:r>
    </w:p>
    <w:p w14:paraId="3A0B7E0B" w14:textId="77777777" w:rsidR="00070609" w:rsidRDefault="00070609" w:rsidP="00070609">
      <w:pPr>
        <w:pStyle w:val="Heading3-Unnumbered"/>
      </w:pPr>
      <w:bookmarkStart w:id="8" w:name="_Toc187069251"/>
      <w:bookmarkStart w:id="9" w:name="_Toc187069293"/>
      <w:bookmarkStart w:id="10" w:name="_Toc187248505"/>
      <w:r>
        <w:t>Technical Controls</w:t>
      </w:r>
      <w:bookmarkEnd w:id="8"/>
      <w:bookmarkEnd w:id="9"/>
      <w:bookmarkEnd w:id="10"/>
    </w:p>
    <w:p w14:paraId="65EF3EB7" w14:textId="58AE5801" w:rsidR="00070609" w:rsidRDefault="00070609" w:rsidP="00070609">
      <w:r>
        <w:t>The following technical controls m</w:t>
      </w:r>
      <w:r w:rsidR="0094298C">
        <w:t>ay</w:t>
      </w:r>
      <w:r>
        <w:t xml:space="preserve"> be used to restrict access to data in accordance with the requirements determined by its classifications.</w:t>
      </w:r>
    </w:p>
    <w:p w14:paraId="2645E0B4" w14:textId="77777777" w:rsidR="00070609" w:rsidRDefault="00070609" w:rsidP="00070609">
      <w:pPr>
        <w:pStyle w:val="ListBullet"/>
      </w:pPr>
      <w:r w:rsidRPr="2521D5F9">
        <w:rPr>
          <w:b/>
          <w:bCs/>
        </w:rPr>
        <w:t>Access Controls:</w:t>
      </w:r>
      <w:r>
        <w:t xml:space="preserve"> Use security groups, user access privileges and permissions to manage access to different data classification groups.</w:t>
      </w:r>
    </w:p>
    <w:p w14:paraId="61CA1448" w14:textId="77777777" w:rsidR="00070609" w:rsidRDefault="00070609" w:rsidP="00070609">
      <w:pPr>
        <w:pStyle w:val="ListBullet"/>
      </w:pPr>
      <w:r w:rsidRPr="2521D5F9">
        <w:rPr>
          <w:b/>
          <w:bCs/>
        </w:rPr>
        <w:t>Data Loss Prevention (DLP):</w:t>
      </w:r>
      <w:r>
        <w:t xml:space="preserve"> Implement DLP policies across systems to ensure confidential and restricted data is properly handled and protected. </w:t>
      </w:r>
    </w:p>
    <w:p w14:paraId="20790585" w14:textId="77777777" w:rsidR="00070609" w:rsidRDefault="00070609" w:rsidP="00070609">
      <w:pPr>
        <w:pStyle w:val="ListBullet"/>
      </w:pPr>
      <w:r w:rsidRPr="2521D5F9">
        <w:rPr>
          <w:b/>
          <w:bCs/>
        </w:rPr>
        <w:t>Authorisation:</w:t>
      </w:r>
      <w:r>
        <w:t xml:space="preserve"> Access to restricted data must be limited to authorised personnel only. This should be enforced through password policies, multi-factor authentication, and the principle of least privilege.</w:t>
      </w:r>
    </w:p>
    <w:p w14:paraId="5DD5805A" w14:textId="77777777" w:rsidR="00070609" w:rsidRDefault="00070609" w:rsidP="00070609">
      <w:pPr>
        <w:pStyle w:val="ListBullet"/>
      </w:pPr>
      <w:r w:rsidRPr="2521D5F9">
        <w:rPr>
          <w:b/>
          <w:bCs/>
        </w:rPr>
        <w:t>Network Separation:</w:t>
      </w:r>
      <w:r>
        <w:t xml:space="preserve"> Separate network drives and/or server as required by local regulations and legal obligations.</w:t>
      </w:r>
    </w:p>
    <w:p w14:paraId="62A9F002" w14:textId="77777777" w:rsidR="00070609" w:rsidRDefault="00070609" w:rsidP="00070609">
      <w:pPr>
        <w:pStyle w:val="ListBullet"/>
      </w:pPr>
      <w:r w:rsidRPr="2521D5F9">
        <w:rPr>
          <w:b/>
          <w:bCs/>
        </w:rPr>
        <w:t xml:space="preserve">Encryption: </w:t>
      </w:r>
      <w:r>
        <w:t xml:space="preserve">Data must be encrypted when in transit, at rest, and in use by all users. </w:t>
      </w:r>
    </w:p>
    <w:p w14:paraId="2C696B79" w14:textId="10C68602" w:rsidR="00070609" w:rsidRDefault="00070609" w:rsidP="00070609">
      <w:pPr>
        <w:pStyle w:val="ListBullet"/>
      </w:pPr>
      <w:r w:rsidRPr="2521D5F9">
        <w:rPr>
          <w:b/>
          <w:bCs/>
        </w:rPr>
        <w:t>Monitoring and Logging:</w:t>
      </w:r>
      <w:r>
        <w:t xml:space="preserve"> All access to confidential and restricted data </w:t>
      </w:r>
      <w:r w:rsidR="0094298C">
        <w:t>should</w:t>
      </w:r>
      <w:r>
        <w:t xml:space="preserve"> be monitored and logged for audit purposes. Security events and incident</w:t>
      </w:r>
      <w:r w:rsidR="00220D98">
        <w:t>s</w:t>
      </w:r>
      <w:r>
        <w:t xml:space="preserve"> must be properly reported and responded to according to </w:t>
      </w:r>
      <w:r w:rsidRPr="2521D5F9">
        <w:rPr>
          <w:highlight w:val="yellow"/>
        </w:rPr>
        <w:t>[COMPANY NAME’S</w:t>
      </w:r>
      <w:r>
        <w:t xml:space="preserve">] </w:t>
      </w:r>
      <w:r w:rsidRPr="002F52B6">
        <w:rPr>
          <w:highlight w:val="yellow"/>
        </w:rPr>
        <w:t>Incident Management Procedure.</w:t>
      </w:r>
    </w:p>
    <w:p w14:paraId="634CC644" w14:textId="77777777" w:rsidR="00070609" w:rsidRDefault="00070609" w:rsidP="00070609">
      <w:pPr>
        <w:pStyle w:val="ListBullet"/>
      </w:pPr>
      <w:r w:rsidRPr="2521D5F9">
        <w:rPr>
          <w:b/>
          <w:bCs/>
        </w:rPr>
        <w:t>Network Security:</w:t>
      </w:r>
      <w:r>
        <w:t xml:space="preserve"> Implement network security measures, such as firewalls, intrusion detection/prevention systems, and network segmentation, to prevent unauthorised access to protect restricted and confidential data.</w:t>
      </w:r>
    </w:p>
    <w:p w14:paraId="3D8B9D01" w14:textId="235E1F03" w:rsidR="00070609" w:rsidRDefault="00070609" w:rsidP="005F03EB">
      <w:pPr>
        <w:pStyle w:val="ListBullet"/>
      </w:pPr>
      <w:r w:rsidRPr="2521D5F9">
        <w:rPr>
          <w:b/>
          <w:bCs/>
        </w:rPr>
        <w:t>Backups:</w:t>
      </w:r>
      <w:r>
        <w:t xml:space="preserve"> Regularly back up confidential and restricted data and store it securely to prevent data loss due to hardware failures, natural disasters, or cyber-attacks.</w:t>
      </w:r>
    </w:p>
    <w:p w14:paraId="65748023" w14:textId="77777777" w:rsidR="00070609" w:rsidRDefault="00070609" w:rsidP="00070609">
      <w:pPr>
        <w:pStyle w:val="Heading3-Unnumbered"/>
      </w:pPr>
      <w:bookmarkStart w:id="11" w:name="_Toc187069252"/>
      <w:bookmarkStart w:id="12" w:name="_Toc187069294"/>
      <w:bookmarkStart w:id="13" w:name="_Toc187248506"/>
      <w:r>
        <w:t>Non-Technical Controls</w:t>
      </w:r>
      <w:bookmarkEnd w:id="11"/>
      <w:bookmarkEnd w:id="12"/>
      <w:bookmarkEnd w:id="13"/>
      <w:r>
        <w:t xml:space="preserve"> </w:t>
      </w:r>
    </w:p>
    <w:p w14:paraId="4164B780" w14:textId="77777777" w:rsidR="00070609" w:rsidRDefault="00070609" w:rsidP="00070609">
      <w:r>
        <w:t xml:space="preserve">The following non-technical controls should be used to restrict access to data in accordance with the requirements determined by its classification. </w:t>
      </w:r>
    </w:p>
    <w:p w14:paraId="4FE07BD8" w14:textId="77777777" w:rsidR="00070609" w:rsidRDefault="00070609" w:rsidP="00070609">
      <w:pPr>
        <w:pStyle w:val="ListBullet"/>
      </w:pPr>
      <w:r w:rsidRPr="2521D5F9">
        <w:rPr>
          <w:b/>
          <w:bCs/>
        </w:rPr>
        <w:t xml:space="preserve">Project Data Confidentiality: </w:t>
      </w:r>
      <w:r>
        <w:t>Project-related data is not to be discussed outside of relevant Business Units, Departments, or project teams (as applicable). For highly sensitive engagements, project names should be used in place of client names.</w:t>
      </w:r>
    </w:p>
    <w:p w14:paraId="71FBFF35" w14:textId="1518410A" w:rsidR="00070609" w:rsidRPr="00CF2C3E" w:rsidRDefault="00070609" w:rsidP="00070609">
      <w:pPr>
        <w:pStyle w:val="ListBullet"/>
      </w:pPr>
      <w:r w:rsidRPr="2521D5F9">
        <w:rPr>
          <w:b/>
          <w:bCs/>
        </w:rPr>
        <w:t xml:space="preserve">Briefings for Sensitive Projects: </w:t>
      </w:r>
      <w:r w:rsidRPr="00CF2C3E">
        <w:t xml:space="preserve">Project teams who are working with highly sensitive data must receive a briefing from </w:t>
      </w:r>
      <w:r w:rsidR="0094298C">
        <w:t xml:space="preserve">the CISO (or role responsible for overseeing this </w:t>
      </w:r>
      <w:r w:rsidR="009B3F1C">
        <w:t>standard)</w:t>
      </w:r>
      <w:r>
        <w:t xml:space="preserve"> </w:t>
      </w:r>
      <w:r w:rsidRPr="00CF2C3E">
        <w:t>within their Business Unit or Department prior to starting the project.</w:t>
      </w:r>
    </w:p>
    <w:p w14:paraId="6B7A8A1D" w14:textId="3DD839E6" w:rsidR="00070609" w:rsidRPr="00CF2C3E" w:rsidRDefault="00070609" w:rsidP="00070609">
      <w:pPr>
        <w:pStyle w:val="ListBullet"/>
      </w:pPr>
      <w:r w:rsidRPr="2521D5F9">
        <w:rPr>
          <w:b/>
          <w:bCs/>
        </w:rPr>
        <w:t>Data labelling:</w:t>
      </w:r>
      <w:r>
        <w:t xml:space="preserve"> </w:t>
      </w:r>
      <w:r w:rsidRPr="00CF2C3E">
        <w:t xml:space="preserve">Data must be labelled </w:t>
      </w:r>
      <w:r>
        <w:t>according to</w:t>
      </w:r>
      <w:r w:rsidRPr="00CF2C3E">
        <w:t xml:space="preserve"> the data classification labels detailed in this document</w:t>
      </w:r>
      <w:r w:rsidR="00227CD7">
        <w:t>, see Section 4</w:t>
      </w:r>
      <w:r w:rsidRPr="00CF2C3E">
        <w:t xml:space="preserve">. </w:t>
      </w:r>
    </w:p>
    <w:p w14:paraId="57117019" w14:textId="77777777" w:rsidR="00070609" w:rsidRPr="00CF2C3E" w:rsidRDefault="00070609" w:rsidP="00070609">
      <w:pPr>
        <w:pStyle w:val="ListBullet"/>
      </w:pPr>
      <w:r w:rsidRPr="2521D5F9">
        <w:rPr>
          <w:b/>
          <w:bCs/>
        </w:rPr>
        <w:t xml:space="preserve">Physical Access Controls: </w:t>
      </w:r>
      <w:r>
        <w:t>Access</w:t>
      </w:r>
      <w:r w:rsidRPr="00CF2C3E">
        <w:t xml:space="preserve"> to areas where data is stored, such as server rooms, data centres, or file cabinets, should be restricted only to authorised personnel. This can be achieved through measures such as locked doors, access control cards, biometric authentication, and security personnel. </w:t>
      </w:r>
    </w:p>
    <w:p w14:paraId="530648C5" w14:textId="77777777" w:rsidR="00070609" w:rsidRPr="00CF2C3E" w:rsidRDefault="00070609" w:rsidP="00070609">
      <w:pPr>
        <w:pStyle w:val="ListBullet"/>
      </w:pPr>
      <w:r w:rsidRPr="2521D5F9">
        <w:rPr>
          <w:b/>
          <w:bCs/>
        </w:rPr>
        <w:t xml:space="preserve">Secure Disposal of Data Storage Media: </w:t>
      </w:r>
      <w:r w:rsidRPr="00CF2C3E">
        <w:t xml:space="preserve">When data storage media are no longer needed, they </w:t>
      </w:r>
      <w:r>
        <w:t>must</w:t>
      </w:r>
      <w:r w:rsidRPr="00CF2C3E">
        <w:t xml:space="preserve"> be securely erased or destroyed to prevent</w:t>
      </w:r>
      <w:r>
        <w:t xml:space="preserve"> </w:t>
      </w:r>
      <w:r w:rsidRPr="00CF2C3E">
        <w:t>unauthorised access or recovery. This can be achieved through measures such as shredding, degaussing, or physical destruction.</w:t>
      </w:r>
    </w:p>
    <w:p w14:paraId="332297AA" w14:textId="77777777" w:rsidR="00070609" w:rsidRPr="00CF2C3E" w:rsidRDefault="00070609" w:rsidP="00070609">
      <w:pPr>
        <w:pStyle w:val="ListBullet"/>
      </w:pPr>
      <w:r w:rsidRPr="2521D5F9">
        <w:rPr>
          <w:b/>
          <w:bCs/>
        </w:rPr>
        <w:lastRenderedPageBreak/>
        <w:t xml:space="preserve">Surveillance: </w:t>
      </w:r>
      <w:r w:rsidRPr="00CF2C3E">
        <w:t>Surveillance</w:t>
      </w:r>
      <w:r w:rsidRPr="2521D5F9">
        <w:rPr>
          <w:b/>
          <w:bCs/>
        </w:rPr>
        <w:t xml:space="preserve"> </w:t>
      </w:r>
      <w:r w:rsidRPr="00CF2C3E">
        <w:t>cameras should be installed in areas where data is stored to deter and detect unauthorised access, theft, or damage.</w:t>
      </w:r>
    </w:p>
    <w:p w14:paraId="51213663" w14:textId="17C07301" w:rsidR="00070609" w:rsidRPr="00F6429C" w:rsidRDefault="00070609" w:rsidP="00070609">
      <w:pPr>
        <w:pStyle w:val="ListBullet"/>
      </w:pPr>
      <w:r w:rsidRPr="2521D5F9">
        <w:rPr>
          <w:b/>
          <w:bCs/>
        </w:rPr>
        <w:t>Employee Training:</w:t>
      </w:r>
      <w:r>
        <w:t xml:space="preserve"> </w:t>
      </w:r>
      <w:r w:rsidRPr="00CF2C3E">
        <w:t xml:space="preserve">All employees </w:t>
      </w:r>
      <w:r>
        <w:t>with</w:t>
      </w:r>
      <w:r w:rsidRPr="00CF2C3E">
        <w:t xml:space="preserve"> access to sensitive data must receive</w:t>
      </w:r>
      <w:r w:rsidR="009B3F1C">
        <w:t xml:space="preserve"> regular</w:t>
      </w:r>
      <w:r w:rsidRPr="00CF2C3E">
        <w:t xml:space="preserve"> security awareness training to ensure they understand their responsibilities for protecting sensitive data.</w:t>
      </w:r>
    </w:p>
    <w:p w14:paraId="71E738AF" w14:textId="023067CF" w:rsidR="00070609" w:rsidRDefault="00070609" w:rsidP="00614BCC"/>
    <w:p w14:paraId="7549A265" w14:textId="4AD1EE80" w:rsidR="008C0C2C" w:rsidRPr="00885DAD" w:rsidRDefault="008C0C2C" w:rsidP="00FC3870">
      <w:pPr>
        <w:spacing w:before="0" w:after="160" w:line="259" w:lineRule="auto"/>
      </w:pPr>
    </w:p>
    <w:sectPr w:rsidR="008C0C2C" w:rsidRPr="00885DAD" w:rsidSect="009129BA">
      <w:pgSz w:w="11906" w:h="16838" w:code="9"/>
      <w:pgMar w:top="1701" w:right="1134" w:bottom="2268" w:left="1134" w:header="1134"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C0FD5" w14:textId="77777777" w:rsidR="005053FD" w:rsidRDefault="005053FD" w:rsidP="00874A0D">
      <w:pPr>
        <w:spacing w:line="240" w:lineRule="auto"/>
      </w:pPr>
      <w:r>
        <w:separator/>
      </w:r>
    </w:p>
  </w:endnote>
  <w:endnote w:type="continuationSeparator" w:id="0">
    <w:p w14:paraId="108F51C9" w14:textId="77777777" w:rsidR="005053FD" w:rsidRDefault="005053FD" w:rsidP="00874A0D">
      <w:pPr>
        <w:spacing w:line="240" w:lineRule="auto"/>
      </w:pPr>
      <w:r>
        <w:continuationSeparator/>
      </w:r>
    </w:p>
  </w:endnote>
  <w:endnote w:type="continuationNotice" w:id="1">
    <w:p w14:paraId="14C5EA72" w14:textId="77777777" w:rsidR="005053FD" w:rsidRDefault="005053F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8301" w14:textId="77777777" w:rsidR="0094298C" w:rsidRPr="00E722BE" w:rsidRDefault="0094298C" w:rsidP="0094298C">
    <w:pPr>
      <w:pStyle w:val="Footer"/>
      <w:rPr>
        <w:lang w:val="en-US"/>
      </w:rPr>
    </w:pPr>
    <w:r>
      <w:rPr>
        <w:i/>
        <w:iCs/>
        <w:lang w:val="en-AU"/>
      </w:rPr>
      <w:t>S</w:t>
    </w:r>
    <w:r w:rsidRPr="00E722BE">
      <w:rPr>
        <w:i/>
        <w:iCs/>
        <w:lang w:val="en-AU"/>
      </w:rPr>
      <w:t>ample Cyber Governance Templates are provided as examples only.  They have not been prepared with detailed knowledge of your systems or the risks to your business, and do not cover all possible situations or actions necessary to respond to a cyber security incident.  You are responsible for using your independent judgement to assess the appropriate incident response plans and processes appropriate for your business.  The sample Cyber Governance Templates do not</w:t>
    </w:r>
    <w:r w:rsidRPr="00E722BE">
      <w:rPr>
        <w:i/>
        <w:iCs/>
        <w:lang w:val="en-US"/>
      </w:rPr>
      <w:t xml:space="preserve"> replace the advice of legal counsel or cyber security professionals in preparing for or responding to a cyber security incident.</w:t>
    </w:r>
  </w:p>
  <w:p w14:paraId="6D7565CF" w14:textId="07FDAEC3" w:rsidR="004D1434" w:rsidRPr="0094298C" w:rsidRDefault="004D1434" w:rsidP="00942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9C903" w14:textId="77777777" w:rsidR="005053FD" w:rsidRDefault="005053FD" w:rsidP="00874A0D">
      <w:pPr>
        <w:spacing w:line="240" w:lineRule="auto"/>
      </w:pPr>
      <w:r>
        <w:separator/>
      </w:r>
    </w:p>
  </w:footnote>
  <w:footnote w:type="continuationSeparator" w:id="0">
    <w:p w14:paraId="17520741" w14:textId="77777777" w:rsidR="005053FD" w:rsidRDefault="005053FD" w:rsidP="00874A0D">
      <w:pPr>
        <w:spacing w:line="240" w:lineRule="auto"/>
      </w:pPr>
      <w:r>
        <w:continuationSeparator/>
      </w:r>
    </w:p>
  </w:footnote>
  <w:footnote w:type="continuationNotice" w:id="1">
    <w:p w14:paraId="5DA9DA5F" w14:textId="77777777" w:rsidR="005053FD" w:rsidRDefault="005053F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079B" w14:textId="119AAD72" w:rsidR="00216456" w:rsidRDefault="00216456">
    <w:pPr>
      <w:pStyle w:val="Header"/>
    </w:pPr>
    <w:r>
      <w:rPr>
        <w:noProof/>
      </w:rPr>
      <w:drawing>
        <wp:anchor distT="0" distB="0" distL="114300" distR="114300" simplePos="0" relativeHeight="251658240" behindDoc="0" locked="0" layoutInCell="1" allowOverlap="1" wp14:anchorId="75FCA110" wp14:editId="37C019CC">
          <wp:simplePos x="0" y="0"/>
          <wp:positionH relativeFrom="column">
            <wp:posOffset>5561965</wp:posOffset>
          </wp:positionH>
          <wp:positionV relativeFrom="paragraph">
            <wp:posOffset>-362902</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EBE4150"/>
    <w:multiLevelType w:val="multilevel"/>
    <w:tmpl w:val="8DF697D0"/>
    <w:lvl w:ilvl="0">
      <w:start w:val="1"/>
      <w:numFmt w:val="decimal"/>
      <w:pStyle w:val="Heading1"/>
      <w:lvlText w:val="%1."/>
      <w:lvlJc w:val="left"/>
      <w:pPr>
        <w:ind w:left="0" w:firstLine="0"/>
      </w:pPr>
      <w:rPr>
        <w:rFonts w:ascii="Arial" w:hAnsi="Arial" w:hint="default"/>
        <w:b/>
        <w:bCs w:val="0"/>
      </w:rPr>
    </w:lvl>
    <w:lvl w:ilvl="1">
      <w:start w:val="1"/>
      <w:numFmt w:val="decimal"/>
      <w:pStyle w:val="Heading2"/>
      <w:lvlText w:val="%1.%2."/>
      <w:lvlJc w:val="left"/>
      <w:pPr>
        <w:ind w:left="0" w:firstLine="0"/>
      </w:pPr>
      <w:rPr>
        <w:rFonts w:ascii="Arial" w:hAnsi="Arial" w:hint="default"/>
        <w:b/>
        <w:bCs w:val="0"/>
        <w:sz w:val="22"/>
        <w:szCs w:val="22"/>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0"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6BF4C8F"/>
    <w:multiLevelType w:val="hybridMultilevel"/>
    <w:tmpl w:val="C1324A70"/>
    <w:lvl w:ilvl="0" w:tplc="40CC1C98">
      <w:start w:val="1"/>
      <w:numFmt w:val="bullet"/>
      <w:lvlText w:val=""/>
      <w:lvlJc w:val="left"/>
      <w:pPr>
        <w:ind w:left="720" w:hanging="360"/>
      </w:pPr>
      <w:rPr>
        <w:rFonts w:ascii="Symbol" w:hAnsi="Symbol"/>
      </w:rPr>
    </w:lvl>
    <w:lvl w:ilvl="1" w:tplc="77CADAFC">
      <w:start w:val="1"/>
      <w:numFmt w:val="bullet"/>
      <w:lvlText w:val=""/>
      <w:lvlJc w:val="left"/>
      <w:pPr>
        <w:ind w:left="720" w:hanging="360"/>
      </w:pPr>
      <w:rPr>
        <w:rFonts w:ascii="Symbol" w:hAnsi="Symbol"/>
      </w:rPr>
    </w:lvl>
    <w:lvl w:ilvl="2" w:tplc="8D0EDA62">
      <w:start w:val="1"/>
      <w:numFmt w:val="bullet"/>
      <w:lvlText w:val=""/>
      <w:lvlJc w:val="left"/>
      <w:pPr>
        <w:ind w:left="720" w:hanging="360"/>
      </w:pPr>
      <w:rPr>
        <w:rFonts w:ascii="Symbol" w:hAnsi="Symbol"/>
      </w:rPr>
    </w:lvl>
    <w:lvl w:ilvl="3" w:tplc="7234D4E0">
      <w:start w:val="1"/>
      <w:numFmt w:val="bullet"/>
      <w:lvlText w:val=""/>
      <w:lvlJc w:val="left"/>
      <w:pPr>
        <w:ind w:left="720" w:hanging="360"/>
      </w:pPr>
      <w:rPr>
        <w:rFonts w:ascii="Symbol" w:hAnsi="Symbol"/>
      </w:rPr>
    </w:lvl>
    <w:lvl w:ilvl="4" w:tplc="1294F572">
      <w:start w:val="1"/>
      <w:numFmt w:val="bullet"/>
      <w:lvlText w:val=""/>
      <w:lvlJc w:val="left"/>
      <w:pPr>
        <w:ind w:left="720" w:hanging="360"/>
      </w:pPr>
      <w:rPr>
        <w:rFonts w:ascii="Symbol" w:hAnsi="Symbol"/>
      </w:rPr>
    </w:lvl>
    <w:lvl w:ilvl="5" w:tplc="AF0283A8">
      <w:start w:val="1"/>
      <w:numFmt w:val="bullet"/>
      <w:lvlText w:val=""/>
      <w:lvlJc w:val="left"/>
      <w:pPr>
        <w:ind w:left="720" w:hanging="360"/>
      </w:pPr>
      <w:rPr>
        <w:rFonts w:ascii="Symbol" w:hAnsi="Symbol"/>
      </w:rPr>
    </w:lvl>
    <w:lvl w:ilvl="6" w:tplc="65168C70">
      <w:start w:val="1"/>
      <w:numFmt w:val="bullet"/>
      <w:lvlText w:val=""/>
      <w:lvlJc w:val="left"/>
      <w:pPr>
        <w:ind w:left="720" w:hanging="360"/>
      </w:pPr>
      <w:rPr>
        <w:rFonts w:ascii="Symbol" w:hAnsi="Symbol"/>
      </w:rPr>
    </w:lvl>
    <w:lvl w:ilvl="7" w:tplc="42842204">
      <w:start w:val="1"/>
      <w:numFmt w:val="bullet"/>
      <w:lvlText w:val=""/>
      <w:lvlJc w:val="left"/>
      <w:pPr>
        <w:ind w:left="720" w:hanging="360"/>
      </w:pPr>
      <w:rPr>
        <w:rFonts w:ascii="Symbol" w:hAnsi="Symbol"/>
      </w:rPr>
    </w:lvl>
    <w:lvl w:ilvl="8" w:tplc="76949320">
      <w:start w:val="1"/>
      <w:numFmt w:val="bullet"/>
      <w:lvlText w:val=""/>
      <w:lvlJc w:val="left"/>
      <w:pPr>
        <w:ind w:left="720" w:hanging="360"/>
      </w:pPr>
      <w:rPr>
        <w:rFonts w:ascii="Symbol" w:hAnsi="Symbol"/>
      </w:rPr>
    </w:lvl>
  </w:abstractNum>
  <w:abstractNum w:abstractNumId="12" w15:restartNumberingAfterBreak="0">
    <w:nsid w:val="245626C3"/>
    <w:multiLevelType w:val="hybridMultilevel"/>
    <w:tmpl w:val="744268CC"/>
    <w:lvl w:ilvl="0" w:tplc="C7E4280C">
      <w:start w:val="1"/>
      <w:numFmt w:val="bullet"/>
      <w:lvlText w:val=""/>
      <w:lvlJc w:val="left"/>
      <w:pPr>
        <w:ind w:left="720" w:hanging="360"/>
      </w:pPr>
      <w:rPr>
        <w:rFonts w:ascii="Symbol" w:hAnsi="Symbol"/>
      </w:rPr>
    </w:lvl>
    <w:lvl w:ilvl="1" w:tplc="9FB8D86C">
      <w:start w:val="1"/>
      <w:numFmt w:val="bullet"/>
      <w:lvlText w:val=""/>
      <w:lvlJc w:val="left"/>
      <w:pPr>
        <w:ind w:left="720" w:hanging="360"/>
      </w:pPr>
      <w:rPr>
        <w:rFonts w:ascii="Symbol" w:hAnsi="Symbol"/>
      </w:rPr>
    </w:lvl>
    <w:lvl w:ilvl="2" w:tplc="6A0A9236">
      <w:start w:val="1"/>
      <w:numFmt w:val="bullet"/>
      <w:lvlText w:val=""/>
      <w:lvlJc w:val="left"/>
      <w:pPr>
        <w:ind w:left="720" w:hanging="360"/>
      </w:pPr>
      <w:rPr>
        <w:rFonts w:ascii="Symbol" w:hAnsi="Symbol"/>
      </w:rPr>
    </w:lvl>
    <w:lvl w:ilvl="3" w:tplc="CCE4DAEA">
      <w:start w:val="1"/>
      <w:numFmt w:val="bullet"/>
      <w:lvlText w:val=""/>
      <w:lvlJc w:val="left"/>
      <w:pPr>
        <w:ind w:left="720" w:hanging="360"/>
      </w:pPr>
      <w:rPr>
        <w:rFonts w:ascii="Symbol" w:hAnsi="Symbol"/>
      </w:rPr>
    </w:lvl>
    <w:lvl w:ilvl="4" w:tplc="F75C448A">
      <w:start w:val="1"/>
      <w:numFmt w:val="bullet"/>
      <w:lvlText w:val=""/>
      <w:lvlJc w:val="left"/>
      <w:pPr>
        <w:ind w:left="720" w:hanging="360"/>
      </w:pPr>
      <w:rPr>
        <w:rFonts w:ascii="Symbol" w:hAnsi="Symbol"/>
      </w:rPr>
    </w:lvl>
    <w:lvl w:ilvl="5" w:tplc="D582762A">
      <w:start w:val="1"/>
      <w:numFmt w:val="bullet"/>
      <w:lvlText w:val=""/>
      <w:lvlJc w:val="left"/>
      <w:pPr>
        <w:ind w:left="720" w:hanging="360"/>
      </w:pPr>
      <w:rPr>
        <w:rFonts w:ascii="Symbol" w:hAnsi="Symbol"/>
      </w:rPr>
    </w:lvl>
    <w:lvl w:ilvl="6" w:tplc="C9A8CFE2">
      <w:start w:val="1"/>
      <w:numFmt w:val="bullet"/>
      <w:lvlText w:val=""/>
      <w:lvlJc w:val="left"/>
      <w:pPr>
        <w:ind w:left="720" w:hanging="360"/>
      </w:pPr>
      <w:rPr>
        <w:rFonts w:ascii="Symbol" w:hAnsi="Symbol"/>
      </w:rPr>
    </w:lvl>
    <w:lvl w:ilvl="7" w:tplc="9E66232E">
      <w:start w:val="1"/>
      <w:numFmt w:val="bullet"/>
      <w:lvlText w:val=""/>
      <w:lvlJc w:val="left"/>
      <w:pPr>
        <w:ind w:left="720" w:hanging="360"/>
      </w:pPr>
      <w:rPr>
        <w:rFonts w:ascii="Symbol" w:hAnsi="Symbol"/>
      </w:rPr>
    </w:lvl>
    <w:lvl w:ilvl="8" w:tplc="159EAD98">
      <w:start w:val="1"/>
      <w:numFmt w:val="bullet"/>
      <w:lvlText w:val=""/>
      <w:lvlJc w:val="left"/>
      <w:pPr>
        <w:ind w:left="720" w:hanging="360"/>
      </w:pPr>
      <w:rPr>
        <w:rFonts w:ascii="Symbol" w:hAnsi="Symbol"/>
      </w:rPr>
    </w:lvl>
  </w:abstractNum>
  <w:abstractNum w:abstractNumId="13" w15:restartNumberingAfterBreak="0">
    <w:nsid w:val="2BD371CC"/>
    <w:multiLevelType w:val="hybridMultilevel"/>
    <w:tmpl w:val="087A8C9E"/>
    <w:lvl w:ilvl="0" w:tplc="A41C5F8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3783A28"/>
    <w:multiLevelType w:val="hybridMultilevel"/>
    <w:tmpl w:val="A30ED5A4"/>
    <w:lvl w:ilvl="0" w:tplc="7CBCA96E">
      <w:start w:val="1"/>
      <w:numFmt w:val="bullet"/>
      <w:lvlText w:val=""/>
      <w:lvlJc w:val="left"/>
      <w:pPr>
        <w:ind w:left="1020" w:hanging="360"/>
      </w:pPr>
      <w:rPr>
        <w:rFonts w:ascii="Symbol" w:hAnsi="Symbol"/>
      </w:rPr>
    </w:lvl>
    <w:lvl w:ilvl="1" w:tplc="9620D6B4">
      <w:start w:val="1"/>
      <w:numFmt w:val="bullet"/>
      <w:lvlText w:val=""/>
      <w:lvlJc w:val="left"/>
      <w:pPr>
        <w:ind w:left="1020" w:hanging="360"/>
      </w:pPr>
      <w:rPr>
        <w:rFonts w:ascii="Symbol" w:hAnsi="Symbol"/>
      </w:rPr>
    </w:lvl>
    <w:lvl w:ilvl="2" w:tplc="6F6619DC">
      <w:start w:val="1"/>
      <w:numFmt w:val="bullet"/>
      <w:lvlText w:val=""/>
      <w:lvlJc w:val="left"/>
      <w:pPr>
        <w:ind w:left="1020" w:hanging="360"/>
      </w:pPr>
      <w:rPr>
        <w:rFonts w:ascii="Symbol" w:hAnsi="Symbol"/>
      </w:rPr>
    </w:lvl>
    <w:lvl w:ilvl="3" w:tplc="6B46E0F4">
      <w:start w:val="1"/>
      <w:numFmt w:val="bullet"/>
      <w:lvlText w:val=""/>
      <w:lvlJc w:val="left"/>
      <w:pPr>
        <w:ind w:left="1020" w:hanging="360"/>
      </w:pPr>
      <w:rPr>
        <w:rFonts w:ascii="Symbol" w:hAnsi="Symbol"/>
      </w:rPr>
    </w:lvl>
    <w:lvl w:ilvl="4" w:tplc="A4FE4C0C">
      <w:start w:val="1"/>
      <w:numFmt w:val="bullet"/>
      <w:lvlText w:val=""/>
      <w:lvlJc w:val="left"/>
      <w:pPr>
        <w:ind w:left="1020" w:hanging="360"/>
      </w:pPr>
      <w:rPr>
        <w:rFonts w:ascii="Symbol" w:hAnsi="Symbol"/>
      </w:rPr>
    </w:lvl>
    <w:lvl w:ilvl="5" w:tplc="DF647C08">
      <w:start w:val="1"/>
      <w:numFmt w:val="bullet"/>
      <w:lvlText w:val=""/>
      <w:lvlJc w:val="left"/>
      <w:pPr>
        <w:ind w:left="1020" w:hanging="360"/>
      </w:pPr>
      <w:rPr>
        <w:rFonts w:ascii="Symbol" w:hAnsi="Symbol"/>
      </w:rPr>
    </w:lvl>
    <w:lvl w:ilvl="6" w:tplc="BA3E5E44">
      <w:start w:val="1"/>
      <w:numFmt w:val="bullet"/>
      <w:lvlText w:val=""/>
      <w:lvlJc w:val="left"/>
      <w:pPr>
        <w:ind w:left="1020" w:hanging="360"/>
      </w:pPr>
      <w:rPr>
        <w:rFonts w:ascii="Symbol" w:hAnsi="Symbol"/>
      </w:rPr>
    </w:lvl>
    <w:lvl w:ilvl="7" w:tplc="AAC82884">
      <w:start w:val="1"/>
      <w:numFmt w:val="bullet"/>
      <w:lvlText w:val=""/>
      <w:lvlJc w:val="left"/>
      <w:pPr>
        <w:ind w:left="1020" w:hanging="360"/>
      </w:pPr>
      <w:rPr>
        <w:rFonts w:ascii="Symbol" w:hAnsi="Symbol"/>
      </w:rPr>
    </w:lvl>
    <w:lvl w:ilvl="8" w:tplc="BCDCF2F2">
      <w:start w:val="1"/>
      <w:numFmt w:val="bullet"/>
      <w:lvlText w:val=""/>
      <w:lvlJc w:val="left"/>
      <w:pPr>
        <w:ind w:left="1020" w:hanging="360"/>
      </w:pPr>
      <w:rPr>
        <w:rFonts w:ascii="Symbol" w:hAnsi="Symbol"/>
      </w:rPr>
    </w:lvl>
  </w:abstractNum>
  <w:abstractNum w:abstractNumId="16" w15:restartNumberingAfterBreak="0">
    <w:nsid w:val="34796C7A"/>
    <w:multiLevelType w:val="hybridMultilevel"/>
    <w:tmpl w:val="BD889472"/>
    <w:lvl w:ilvl="0" w:tplc="53D0CA76">
      <w:start w:val="1"/>
      <w:numFmt w:val="bullet"/>
      <w:lvlText w:val=""/>
      <w:lvlJc w:val="left"/>
      <w:pPr>
        <w:ind w:left="833" w:hanging="360"/>
      </w:pPr>
      <w:rPr>
        <w:rFonts w:ascii="Symbol" w:hAnsi="Symbol" w:hint="default"/>
      </w:rPr>
    </w:lvl>
    <w:lvl w:ilvl="1" w:tplc="B8A06FAC">
      <w:start w:val="1"/>
      <w:numFmt w:val="bullet"/>
      <w:lvlText w:val="o"/>
      <w:lvlJc w:val="left"/>
      <w:pPr>
        <w:ind w:left="1553" w:hanging="360"/>
      </w:pPr>
      <w:rPr>
        <w:rFonts w:ascii="Courier New" w:hAnsi="Courier New" w:hint="default"/>
      </w:rPr>
    </w:lvl>
    <w:lvl w:ilvl="2" w:tplc="AFEEB9DE">
      <w:start w:val="1"/>
      <w:numFmt w:val="bullet"/>
      <w:lvlText w:val=""/>
      <w:lvlJc w:val="left"/>
      <w:pPr>
        <w:ind w:left="2273" w:hanging="360"/>
      </w:pPr>
      <w:rPr>
        <w:rFonts w:ascii="Wingdings" w:hAnsi="Wingdings" w:hint="default"/>
      </w:rPr>
    </w:lvl>
    <w:lvl w:ilvl="3" w:tplc="27321E18">
      <w:start w:val="1"/>
      <w:numFmt w:val="bullet"/>
      <w:lvlText w:val=""/>
      <w:lvlJc w:val="left"/>
      <w:pPr>
        <w:ind w:left="2993" w:hanging="360"/>
      </w:pPr>
      <w:rPr>
        <w:rFonts w:ascii="Symbol" w:hAnsi="Symbol" w:hint="default"/>
      </w:rPr>
    </w:lvl>
    <w:lvl w:ilvl="4" w:tplc="EB0E394E">
      <w:start w:val="1"/>
      <w:numFmt w:val="bullet"/>
      <w:lvlText w:val="o"/>
      <w:lvlJc w:val="left"/>
      <w:pPr>
        <w:ind w:left="3713" w:hanging="360"/>
      </w:pPr>
      <w:rPr>
        <w:rFonts w:ascii="Courier New" w:hAnsi="Courier New" w:hint="default"/>
      </w:rPr>
    </w:lvl>
    <w:lvl w:ilvl="5" w:tplc="CB4A7492">
      <w:start w:val="1"/>
      <w:numFmt w:val="bullet"/>
      <w:lvlText w:val=""/>
      <w:lvlJc w:val="left"/>
      <w:pPr>
        <w:ind w:left="4433" w:hanging="360"/>
      </w:pPr>
      <w:rPr>
        <w:rFonts w:ascii="Wingdings" w:hAnsi="Wingdings" w:hint="default"/>
      </w:rPr>
    </w:lvl>
    <w:lvl w:ilvl="6" w:tplc="8AD46D5A">
      <w:start w:val="1"/>
      <w:numFmt w:val="bullet"/>
      <w:lvlText w:val=""/>
      <w:lvlJc w:val="left"/>
      <w:pPr>
        <w:ind w:left="5153" w:hanging="360"/>
      </w:pPr>
      <w:rPr>
        <w:rFonts w:ascii="Symbol" w:hAnsi="Symbol" w:hint="default"/>
      </w:rPr>
    </w:lvl>
    <w:lvl w:ilvl="7" w:tplc="9146A9A4">
      <w:start w:val="1"/>
      <w:numFmt w:val="bullet"/>
      <w:lvlText w:val="o"/>
      <w:lvlJc w:val="left"/>
      <w:pPr>
        <w:ind w:left="5873" w:hanging="360"/>
      </w:pPr>
      <w:rPr>
        <w:rFonts w:ascii="Courier New" w:hAnsi="Courier New" w:hint="default"/>
      </w:rPr>
    </w:lvl>
    <w:lvl w:ilvl="8" w:tplc="63C04D5C">
      <w:start w:val="1"/>
      <w:numFmt w:val="bullet"/>
      <w:lvlText w:val=""/>
      <w:lvlJc w:val="left"/>
      <w:pPr>
        <w:ind w:left="6593" w:hanging="360"/>
      </w:pPr>
      <w:rPr>
        <w:rFonts w:ascii="Wingdings" w:hAnsi="Wingdings" w:hint="default"/>
      </w:rPr>
    </w:lvl>
  </w:abstractNum>
  <w:abstractNum w:abstractNumId="17"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C5F4851"/>
    <w:multiLevelType w:val="multilevel"/>
    <w:tmpl w:val="1F72A262"/>
    <w:lvl w:ilvl="0">
      <w:start w:val="1"/>
      <w:numFmt w:val="bullet"/>
      <w:pStyle w:val="List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9"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20" w15:restartNumberingAfterBreak="0">
    <w:nsid w:val="585B751E"/>
    <w:multiLevelType w:val="multilevel"/>
    <w:tmpl w:val="EFE8283E"/>
    <w:lvl w:ilvl="0">
      <w:start w:val="1"/>
      <w:numFmt w:val="bullet"/>
      <w:pStyle w:val="Table-bullet"/>
      <w:lvlText w:val="•"/>
      <w:lvlJc w:val="left"/>
      <w:pPr>
        <w:ind w:left="1004" w:hanging="360"/>
      </w:pPr>
      <w:rPr>
        <w:rFonts w:ascii="Arial" w:hAnsi="Arial" w:hint="default"/>
      </w:rPr>
    </w:lvl>
    <w:lvl w:ilvl="1">
      <w:start w:val="1"/>
      <w:numFmt w:val="bullet"/>
      <w:lvlText w:val="•"/>
      <w:lvlJc w:val="left"/>
      <w:pPr>
        <w:ind w:left="1361" w:hanging="357"/>
      </w:pPr>
      <w:rPr>
        <w:rFonts w:ascii="Arial" w:hAnsi="Arial" w:hint="default"/>
      </w:rPr>
    </w:lvl>
    <w:lvl w:ilvl="2">
      <w:start w:val="1"/>
      <w:numFmt w:val="bullet"/>
      <w:lvlText w:val="•"/>
      <w:lvlJc w:val="left"/>
      <w:pPr>
        <w:ind w:left="2444" w:hanging="360"/>
      </w:pPr>
      <w:rPr>
        <w:rFonts w:ascii="Arial" w:hAnsi="Arial" w:hint="default"/>
      </w:rPr>
    </w:lvl>
    <w:lvl w:ilvl="3">
      <w:start w:val="1"/>
      <w:numFmt w:val="bullet"/>
      <w:lvlText w:val="•"/>
      <w:lvlJc w:val="left"/>
      <w:pPr>
        <w:ind w:left="3164" w:hanging="360"/>
      </w:pPr>
      <w:rPr>
        <w:rFonts w:ascii="Arial" w:hAnsi="Arial" w:hint="default"/>
      </w:rPr>
    </w:lvl>
    <w:lvl w:ilvl="4">
      <w:start w:val="1"/>
      <w:numFmt w:val="bullet"/>
      <w:lvlText w:val="•"/>
      <w:lvlJc w:val="left"/>
      <w:pPr>
        <w:ind w:left="3884" w:hanging="360"/>
      </w:pPr>
      <w:rPr>
        <w:rFonts w:ascii="Arial" w:hAnsi="Arial" w:hint="default"/>
      </w:rPr>
    </w:lvl>
    <w:lvl w:ilvl="5">
      <w:start w:val="1"/>
      <w:numFmt w:val="bullet"/>
      <w:lvlText w:val="•"/>
      <w:lvlJc w:val="left"/>
      <w:pPr>
        <w:ind w:left="4604" w:hanging="360"/>
      </w:pPr>
      <w:rPr>
        <w:rFonts w:ascii="Arial" w:hAnsi="Arial" w:hint="default"/>
      </w:rPr>
    </w:lvl>
    <w:lvl w:ilvl="6">
      <w:start w:val="1"/>
      <w:numFmt w:val="bullet"/>
      <w:lvlText w:val="•"/>
      <w:lvlJc w:val="left"/>
      <w:pPr>
        <w:ind w:left="5324" w:hanging="360"/>
      </w:pPr>
      <w:rPr>
        <w:rFonts w:ascii="Arial" w:hAnsi="Arial" w:hint="default"/>
      </w:rPr>
    </w:lvl>
    <w:lvl w:ilvl="7">
      <w:start w:val="1"/>
      <w:numFmt w:val="bullet"/>
      <w:lvlText w:val="•"/>
      <w:lvlJc w:val="left"/>
      <w:pPr>
        <w:ind w:left="6044" w:hanging="360"/>
      </w:pPr>
      <w:rPr>
        <w:rFonts w:ascii="Arial" w:hAnsi="Arial" w:hint="default"/>
      </w:rPr>
    </w:lvl>
    <w:lvl w:ilvl="8">
      <w:start w:val="1"/>
      <w:numFmt w:val="bullet"/>
      <w:lvlText w:val="•"/>
      <w:lvlJc w:val="left"/>
      <w:pPr>
        <w:ind w:left="6764" w:hanging="360"/>
      </w:pPr>
      <w:rPr>
        <w:rFonts w:ascii="Arial" w:hAnsi="Arial" w:hint="default"/>
      </w:rPr>
    </w:lvl>
  </w:abstractNum>
  <w:abstractNum w:abstractNumId="21" w15:restartNumberingAfterBreak="0">
    <w:nsid w:val="592F29E5"/>
    <w:multiLevelType w:val="hybridMultilevel"/>
    <w:tmpl w:val="DC96034E"/>
    <w:lvl w:ilvl="0" w:tplc="298EB5F6">
      <w:start w:val="1"/>
      <w:numFmt w:val="bullet"/>
      <w:lvlText w:val=""/>
      <w:lvlJc w:val="left"/>
      <w:pPr>
        <w:ind w:left="720" w:hanging="360"/>
      </w:pPr>
      <w:rPr>
        <w:rFonts w:ascii="Symbol" w:hAnsi="Symbol"/>
      </w:rPr>
    </w:lvl>
    <w:lvl w:ilvl="1" w:tplc="248EE5D8">
      <w:start w:val="1"/>
      <w:numFmt w:val="bullet"/>
      <w:lvlText w:val=""/>
      <w:lvlJc w:val="left"/>
      <w:pPr>
        <w:ind w:left="720" w:hanging="360"/>
      </w:pPr>
      <w:rPr>
        <w:rFonts w:ascii="Symbol" w:hAnsi="Symbol"/>
      </w:rPr>
    </w:lvl>
    <w:lvl w:ilvl="2" w:tplc="40A66D3C">
      <w:start w:val="1"/>
      <w:numFmt w:val="bullet"/>
      <w:lvlText w:val=""/>
      <w:lvlJc w:val="left"/>
      <w:pPr>
        <w:ind w:left="720" w:hanging="360"/>
      </w:pPr>
      <w:rPr>
        <w:rFonts w:ascii="Symbol" w:hAnsi="Symbol"/>
      </w:rPr>
    </w:lvl>
    <w:lvl w:ilvl="3" w:tplc="07EC3F92">
      <w:start w:val="1"/>
      <w:numFmt w:val="bullet"/>
      <w:lvlText w:val=""/>
      <w:lvlJc w:val="left"/>
      <w:pPr>
        <w:ind w:left="720" w:hanging="360"/>
      </w:pPr>
      <w:rPr>
        <w:rFonts w:ascii="Symbol" w:hAnsi="Symbol"/>
      </w:rPr>
    </w:lvl>
    <w:lvl w:ilvl="4" w:tplc="4F0C04AA">
      <w:start w:val="1"/>
      <w:numFmt w:val="bullet"/>
      <w:lvlText w:val=""/>
      <w:lvlJc w:val="left"/>
      <w:pPr>
        <w:ind w:left="720" w:hanging="360"/>
      </w:pPr>
      <w:rPr>
        <w:rFonts w:ascii="Symbol" w:hAnsi="Symbol"/>
      </w:rPr>
    </w:lvl>
    <w:lvl w:ilvl="5" w:tplc="510C926C">
      <w:start w:val="1"/>
      <w:numFmt w:val="bullet"/>
      <w:lvlText w:val=""/>
      <w:lvlJc w:val="left"/>
      <w:pPr>
        <w:ind w:left="720" w:hanging="360"/>
      </w:pPr>
      <w:rPr>
        <w:rFonts w:ascii="Symbol" w:hAnsi="Symbol"/>
      </w:rPr>
    </w:lvl>
    <w:lvl w:ilvl="6" w:tplc="D2A23194">
      <w:start w:val="1"/>
      <w:numFmt w:val="bullet"/>
      <w:lvlText w:val=""/>
      <w:lvlJc w:val="left"/>
      <w:pPr>
        <w:ind w:left="720" w:hanging="360"/>
      </w:pPr>
      <w:rPr>
        <w:rFonts w:ascii="Symbol" w:hAnsi="Symbol"/>
      </w:rPr>
    </w:lvl>
    <w:lvl w:ilvl="7" w:tplc="6F4C0F30">
      <w:start w:val="1"/>
      <w:numFmt w:val="bullet"/>
      <w:lvlText w:val=""/>
      <w:lvlJc w:val="left"/>
      <w:pPr>
        <w:ind w:left="720" w:hanging="360"/>
      </w:pPr>
      <w:rPr>
        <w:rFonts w:ascii="Symbol" w:hAnsi="Symbol"/>
      </w:rPr>
    </w:lvl>
    <w:lvl w:ilvl="8" w:tplc="E6B44F02">
      <w:start w:val="1"/>
      <w:numFmt w:val="bullet"/>
      <w:lvlText w:val=""/>
      <w:lvlJc w:val="left"/>
      <w:pPr>
        <w:ind w:left="720" w:hanging="360"/>
      </w:pPr>
      <w:rPr>
        <w:rFonts w:ascii="Symbol" w:hAnsi="Symbol"/>
      </w:rPr>
    </w:lvl>
  </w:abstractNum>
  <w:abstractNum w:abstractNumId="22" w15:restartNumberingAfterBreak="0">
    <w:nsid w:val="5F965796"/>
    <w:multiLevelType w:val="hybridMultilevel"/>
    <w:tmpl w:val="E0B65B0E"/>
    <w:lvl w:ilvl="0" w:tplc="C0005FE0">
      <w:start w:val="1"/>
      <w:numFmt w:val="bullet"/>
      <w:lvlText w:val=""/>
      <w:lvlJc w:val="left"/>
      <w:pPr>
        <w:ind w:left="720" w:hanging="360"/>
      </w:pPr>
      <w:rPr>
        <w:rFonts w:ascii="Symbol" w:hAnsi="Symbol"/>
      </w:rPr>
    </w:lvl>
    <w:lvl w:ilvl="1" w:tplc="85B4B2BA">
      <w:start w:val="1"/>
      <w:numFmt w:val="bullet"/>
      <w:lvlText w:val=""/>
      <w:lvlJc w:val="left"/>
      <w:pPr>
        <w:ind w:left="720" w:hanging="360"/>
      </w:pPr>
      <w:rPr>
        <w:rFonts w:ascii="Symbol" w:hAnsi="Symbol"/>
      </w:rPr>
    </w:lvl>
    <w:lvl w:ilvl="2" w:tplc="2FDA0C6A">
      <w:start w:val="1"/>
      <w:numFmt w:val="bullet"/>
      <w:lvlText w:val=""/>
      <w:lvlJc w:val="left"/>
      <w:pPr>
        <w:ind w:left="720" w:hanging="360"/>
      </w:pPr>
      <w:rPr>
        <w:rFonts w:ascii="Symbol" w:hAnsi="Symbol"/>
      </w:rPr>
    </w:lvl>
    <w:lvl w:ilvl="3" w:tplc="C1985C2E">
      <w:start w:val="1"/>
      <w:numFmt w:val="bullet"/>
      <w:lvlText w:val=""/>
      <w:lvlJc w:val="left"/>
      <w:pPr>
        <w:ind w:left="720" w:hanging="360"/>
      </w:pPr>
      <w:rPr>
        <w:rFonts w:ascii="Symbol" w:hAnsi="Symbol"/>
      </w:rPr>
    </w:lvl>
    <w:lvl w:ilvl="4" w:tplc="A74A7402">
      <w:start w:val="1"/>
      <w:numFmt w:val="bullet"/>
      <w:lvlText w:val=""/>
      <w:lvlJc w:val="left"/>
      <w:pPr>
        <w:ind w:left="720" w:hanging="360"/>
      </w:pPr>
      <w:rPr>
        <w:rFonts w:ascii="Symbol" w:hAnsi="Symbol"/>
      </w:rPr>
    </w:lvl>
    <w:lvl w:ilvl="5" w:tplc="E8D26F6A">
      <w:start w:val="1"/>
      <w:numFmt w:val="bullet"/>
      <w:lvlText w:val=""/>
      <w:lvlJc w:val="left"/>
      <w:pPr>
        <w:ind w:left="720" w:hanging="360"/>
      </w:pPr>
      <w:rPr>
        <w:rFonts w:ascii="Symbol" w:hAnsi="Symbol"/>
      </w:rPr>
    </w:lvl>
    <w:lvl w:ilvl="6" w:tplc="C46E6086">
      <w:start w:val="1"/>
      <w:numFmt w:val="bullet"/>
      <w:lvlText w:val=""/>
      <w:lvlJc w:val="left"/>
      <w:pPr>
        <w:ind w:left="720" w:hanging="360"/>
      </w:pPr>
      <w:rPr>
        <w:rFonts w:ascii="Symbol" w:hAnsi="Symbol"/>
      </w:rPr>
    </w:lvl>
    <w:lvl w:ilvl="7" w:tplc="5276F19A">
      <w:start w:val="1"/>
      <w:numFmt w:val="bullet"/>
      <w:lvlText w:val=""/>
      <w:lvlJc w:val="left"/>
      <w:pPr>
        <w:ind w:left="720" w:hanging="360"/>
      </w:pPr>
      <w:rPr>
        <w:rFonts w:ascii="Symbol" w:hAnsi="Symbol"/>
      </w:rPr>
    </w:lvl>
    <w:lvl w:ilvl="8" w:tplc="26586900">
      <w:start w:val="1"/>
      <w:numFmt w:val="bullet"/>
      <w:lvlText w:val=""/>
      <w:lvlJc w:val="left"/>
      <w:pPr>
        <w:ind w:left="720" w:hanging="360"/>
      </w:pPr>
      <w:rPr>
        <w:rFonts w:ascii="Symbol" w:hAnsi="Symbol"/>
      </w:rPr>
    </w:lvl>
  </w:abstractNum>
  <w:abstractNum w:abstractNumId="23"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25"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EF203F7"/>
    <w:multiLevelType w:val="hybridMultilevel"/>
    <w:tmpl w:val="A98AB602"/>
    <w:lvl w:ilvl="0" w:tplc="0804D4FE">
      <w:start w:val="1"/>
      <w:numFmt w:val="bullet"/>
      <w:lvlText w:val=""/>
      <w:lvlJc w:val="left"/>
      <w:pPr>
        <w:ind w:left="1020" w:hanging="360"/>
      </w:pPr>
      <w:rPr>
        <w:rFonts w:ascii="Symbol" w:hAnsi="Symbol"/>
      </w:rPr>
    </w:lvl>
    <w:lvl w:ilvl="1" w:tplc="AA9C940A">
      <w:start w:val="1"/>
      <w:numFmt w:val="bullet"/>
      <w:lvlText w:val=""/>
      <w:lvlJc w:val="left"/>
      <w:pPr>
        <w:ind w:left="1020" w:hanging="360"/>
      </w:pPr>
      <w:rPr>
        <w:rFonts w:ascii="Symbol" w:hAnsi="Symbol"/>
      </w:rPr>
    </w:lvl>
    <w:lvl w:ilvl="2" w:tplc="EA72B162">
      <w:start w:val="1"/>
      <w:numFmt w:val="bullet"/>
      <w:lvlText w:val=""/>
      <w:lvlJc w:val="left"/>
      <w:pPr>
        <w:ind w:left="1020" w:hanging="360"/>
      </w:pPr>
      <w:rPr>
        <w:rFonts w:ascii="Symbol" w:hAnsi="Symbol"/>
      </w:rPr>
    </w:lvl>
    <w:lvl w:ilvl="3" w:tplc="8D5CAF74">
      <w:start w:val="1"/>
      <w:numFmt w:val="bullet"/>
      <w:lvlText w:val=""/>
      <w:lvlJc w:val="left"/>
      <w:pPr>
        <w:ind w:left="1020" w:hanging="360"/>
      </w:pPr>
      <w:rPr>
        <w:rFonts w:ascii="Symbol" w:hAnsi="Symbol"/>
      </w:rPr>
    </w:lvl>
    <w:lvl w:ilvl="4" w:tplc="7704671C">
      <w:start w:val="1"/>
      <w:numFmt w:val="bullet"/>
      <w:lvlText w:val=""/>
      <w:lvlJc w:val="left"/>
      <w:pPr>
        <w:ind w:left="1020" w:hanging="360"/>
      </w:pPr>
      <w:rPr>
        <w:rFonts w:ascii="Symbol" w:hAnsi="Symbol"/>
      </w:rPr>
    </w:lvl>
    <w:lvl w:ilvl="5" w:tplc="3B0207E8">
      <w:start w:val="1"/>
      <w:numFmt w:val="bullet"/>
      <w:lvlText w:val=""/>
      <w:lvlJc w:val="left"/>
      <w:pPr>
        <w:ind w:left="1020" w:hanging="360"/>
      </w:pPr>
      <w:rPr>
        <w:rFonts w:ascii="Symbol" w:hAnsi="Symbol"/>
      </w:rPr>
    </w:lvl>
    <w:lvl w:ilvl="6" w:tplc="A0428486">
      <w:start w:val="1"/>
      <w:numFmt w:val="bullet"/>
      <w:lvlText w:val=""/>
      <w:lvlJc w:val="left"/>
      <w:pPr>
        <w:ind w:left="1020" w:hanging="360"/>
      </w:pPr>
      <w:rPr>
        <w:rFonts w:ascii="Symbol" w:hAnsi="Symbol"/>
      </w:rPr>
    </w:lvl>
    <w:lvl w:ilvl="7" w:tplc="9FC4956C">
      <w:start w:val="1"/>
      <w:numFmt w:val="bullet"/>
      <w:lvlText w:val=""/>
      <w:lvlJc w:val="left"/>
      <w:pPr>
        <w:ind w:left="1020" w:hanging="360"/>
      </w:pPr>
      <w:rPr>
        <w:rFonts w:ascii="Symbol" w:hAnsi="Symbol"/>
      </w:rPr>
    </w:lvl>
    <w:lvl w:ilvl="8" w:tplc="E4DA0D8A">
      <w:start w:val="1"/>
      <w:numFmt w:val="bullet"/>
      <w:lvlText w:val=""/>
      <w:lvlJc w:val="left"/>
      <w:pPr>
        <w:ind w:left="1020" w:hanging="360"/>
      </w:pPr>
      <w:rPr>
        <w:rFonts w:ascii="Symbol" w:hAnsi="Symbol"/>
      </w:rPr>
    </w:lvl>
  </w:abstractNum>
  <w:abstractNum w:abstractNumId="27"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6"/>
  </w:num>
  <w:num w:numId="2" w16cid:durableId="1325859253">
    <w:abstractNumId w:val="28"/>
  </w:num>
  <w:num w:numId="3" w16cid:durableId="1036731253">
    <w:abstractNumId w:val="10"/>
  </w:num>
  <w:num w:numId="4" w16cid:durableId="583610172">
    <w:abstractNumId w:val="25"/>
  </w:num>
  <w:num w:numId="5" w16cid:durableId="1613976029">
    <w:abstractNumId w:val="23"/>
  </w:num>
  <w:num w:numId="6" w16cid:durableId="1486969193">
    <w:abstractNumId w:val="27"/>
  </w:num>
  <w:num w:numId="7" w16cid:durableId="1526093046">
    <w:abstractNumId w:val="14"/>
  </w:num>
  <w:num w:numId="8" w16cid:durableId="797642968">
    <w:abstractNumId w:val="17"/>
  </w:num>
  <w:num w:numId="9" w16cid:durableId="1325428375">
    <w:abstractNumId w:val="8"/>
  </w:num>
  <w:num w:numId="10" w16cid:durableId="1691489200">
    <w:abstractNumId w:val="7"/>
  </w:num>
  <w:num w:numId="11" w16cid:durableId="367531359">
    <w:abstractNumId w:val="24"/>
  </w:num>
  <w:num w:numId="12" w16cid:durableId="1667516551">
    <w:abstractNumId w:val="9"/>
  </w:num>
  <w:num w:numId="13" w16cid:durableId="763496878">
    <w:abstractNumId w:val="18"/>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19"/>
  </w:num>
  <w:num w:numId="19" w16cid:durableId="1933464493">
    <w:abstractNumId w:val="1"/>
  </w:num>
  <w:num w:numId="20" w16cid:durableId="1597594773">
    <w:abstractNumId w:val="0"/>
  </w:num>
  <w:num w:numId="21" w16cid:durableId="21369350">
    <w:abstractNumId w:val="20"/>
  </w:num>
  <w:num w:numId="22" w16cid:durableId="1039550553">
    <w:abstractNumId w:val="13"/>
  </w:num>
  <w:num w:numId="23" w16cid:durableId="1619795079">
    <w:abstractNumId w:val="9"/>
  </w:num>
  <w:num w:numId="24" w16cid:durableId="1707635620">
    <w:abstractNumId w:val="9"/>
  </w:num>
  <w:num w:numId="25" w16cid:durableId="856770366">
    <w:abstractNumId w:val="9"/>
  </w:num>
  <w:num w:numId="26" w16cid:durableId="1988001614">
    <w:abstractNumId w:val="15"/>
  </w:num>
  <w:num w:numId="27" w16cid:durableId="1825076885">
    <w:abstractNumId w:val="26"/>
  </w:num>
  <w:num w:numId="28" w16cid:durableId="750616247">
    <w:abstractNumId w:val="21"/>
  </w:num>
  <w:num w:numId="29" w16cid:durableId="1729262152">
    <w:abstractNumId w:val="11"/>
  </w:num>
  <w:num w:numId="30" w16cid:durableId="1074232154">
    <w:abstractNumId w:val="18"/>
  </w:num>
  <w:num w:numId="31" w16cid:durableId="909777494">
    <w:abstractNumId w:val="18"/>
  </w:num>
  <w:num w:numId="32" w16cid:durableId="75713704">
    <w:abstractNumId w:val="18"/>
  </w:num>
  <w:num w:numId="33" w16cid:durableId="1921980987">
    <w:abstractNumId w:val="16"/>
  </w:num>
  <w:num w:numId="34" w16cid:durableId="1142307062">
    <w:abstractNumId w:val="9"/>
  </w:num>
  <w:num w:numId="35" w16cid:durableId="309990169">
    <w:abstractNumId w:val="12"/>
  </w:num>
  <w:num w:numId="36" w16cid:durableId="1130981415">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1097E"/>
    <w:rsid w:val="000170E3"/>
    <w:rsid w:val="00035B34"/>
    <w:rsid w:val="000370BA"/>
    <w:rsid w:val="00047050"/>
    <w:rsid w:val="000620BC"/>
    <w:rsid w:val="00062D46"/>
    <w:rsid w:val="0006654C"/>
    <w:rsid w:val="00070609"/>
    <w:rsid w:val="00074FAB"/>
    <w:rsid w:val="0008466A"/>
    <w:rsid w:val="000847BF"/>
    <w:rsid w:val="00090A13"/>
    <w:rsid w:val="00090AF3"/>
    <w:rsid w:val="00096482"/>
    <w:rsid w:val="000A0192"/>
    <w:rsid w:val="000A2A8B"/>
    <w:rsid w:val="000B3E54"/>
    <w:rsid w:val="000D1422"/>
    <w:rsid w:val="000D700F"/>
    <w:rsid w:val="000E2D27"/>
    <w:rsid w:val="000E311C"/>
    <w:rsid w:val="000E3A4A"/>
    <w:rsid w:val="000F0552"/>
    <w:rsid w:val="000F1D0A"/>
    <w:rsid w:val="000F1F63"/>
    <w:rsid w:val="000F2656"/>
    <w:rsid w:val="0010000F"/>
    <w:rsid w:val="00114F79"/>
    <w:rsid w:val="001157DA"/>
    <w:rsid w:val="00122563"/>
    <w:rsid w:val="00126AA2"/>
    <w:rsid w:val="00130484"/>
    <w:rsid w:val="00133A71"/>
    <w:rsid w:val="001340B5"/>
    <w:rsid w:val="001445E3"/>
    <w:rsid w:val="0014609B"/>
    <w:rsid w:val="001473F8"/>
    <w:rsid w:val="00151505"/>
    <w:rsid w:val="00154E9C"/>
    <w:rsid w:val="00162525"/>
    <w:rsid w:val="00164D01"/>
    <w:rsid w:val="001716A3"/>
    <w:rsid w:val="00173FC4"/>
    <w:rsid w:val="0017482C"/>
    <w:rsid w:val="0017773A"/>
    <w:rsid w:val="001810DD"/>
    <w:rsid w:val="001811C0"/>
    <w:rsid w:val="00183568"/>
    <w:rsid w:val="00183BB4"/>
    <w:rsid w:val="0018649B"/>
    <w:rsid w:val="001966B9"/>
    <w:rsid w:val="001A0547"/>
    <w:rsid w:val="001A25EB"/>
    <w:rsid w:val="001A5AE3"/>
    <w:rsid w:val="001A7FEC"/>
    <w:rsid w:val="001B5B23"/>
    <w:rsid w:val="001C08FB"/>
    <w:rsid w:val="001C099D"/>
    <w:rsid w:val="001C41BF"/>
    <w:rsid w:val="001D35D0"/>
    <w:rsid w:val="001D3DC3"/>
    <w:rsid w:val="001D7953"/>
    <w:rsid w:val="001E335E"/>
    <w:rsid w:val="001E66E2"/>
    <w:rsid w:val="001F10EA"/>
    <w:rsid w:val="001F1B2B"/>
    <w:rsid w:val="001F2EA4"/>
    <w:rsid w:val="001F7959"/>
    <w:rsid w:val="00204C84"/>
    <w:rsid w:val="00205583"/>
    <w:rsid w:val="002067D9"/>
    <w:rsid w:val="00216456"/>
    <w:rsid w:val="00220D98"/>
    <w:rsid w:val="002222FD"/>
    <w:rsid w:val="00224045"/>
    <w:rsid w:val="00224A02"/>
    <w:rsid w:val="00227CD7"/>
    <w:rsid w:val="00227FE8"/>
    <w:rsid w:val="00231FE6"/>
    <w:rsid w:val="00242ECA"/>
    <w:rsid w:val="0024479A"/>
    <w:rsid w:val="0024706A"/>
    <w:rsid w:val="00252196"/>
    <w:rsid w:val="00252CB6"/>
    <w:rsid w:val="002546B4"/>
    <w:rsid w:val="0026112A"/>
    <w:rsid w:val="00262758"/>
    <w:rsid w:val="00264EBD"/>
    <w:rsid w:val="00272414"/>
    <w:rsid w:val="0028284F"/>
    <w:rsid w:val="00282FE5"/>
    <w:rsid w:val="00285366"/>
    <w:rsid w:val="00287600"/>
    <w:rsid w:val="002B3547"/>
    <w:rsid w:val="002C23C6"/>
    <w:rsid w:val="002C662F"/>
    <w:rsid w:val="002D315E"/>
    <w:rsid w:val="002D69EE"/>
    <w:rsid w:val="002E2A9F"/>
    <w:rsid w:val="002E357E"/>
    <w:rsid w:val="002F1C41"/>
    <w:rsid w:val="002F52B6"/>
    <w:rsid w:val="002F7CDF"/>
    <w:rsid w:val="00301F52"/>
    <w:rsid w:val="003119A4"/>
    <w:rsid w:val="003202EA"/>
    <w:rsid w:val="0032467F"/>
    <w:rsid w:val="00327B5F"/>
    <w:rsid w:val="00336E1D"/>
    <w:rsid w:val="00340BDC"/>
    <w:rsid w:val="003477C9"/>
    <w:rsid w:val="00351EB5"/>
    <w:rsid w:val="00364BD5"/>
    <w:rsid w:val="00367C21"/>
    <w:rsid w:val="00371BCB"/>
    <w:rsid w:val="00374E3F"/>
    <w:rsid w:val="00380C3F"/>
    <w:rsid w:val="00381844"/>
    <w:rsid w:val="00387850"/>
    <w:rsid w:val="00391932"/>
    <w:rsid w:val="00392A35"/>
    <w:rsid w:val="003A77FB"/>
    <w:rsid w:val="003C013B"/>
    <w:rsid w:val="003C5D37"/>
    <w:rsid w:val="003C7AEA"/>
    <w:rsid w:val="003D58CD"/>
    <w:rsid w:val="003D6545"/>
    <w:rsid w:val="004031CF"/>
    <w:rsid w:val="0041455F"/>
    <w:rsid w:val="004163D2"/>
    <w:rsid w:val="00416754"/>
    <w:rsid w:val="004215E2"/>
    <w:rsid w:val="00422346"/>
    <w:rsid w:val="004253C9"/>
    <w:rsid w:val="00434052"/>
    <w:rsid w:val="00442CB7"/>
    <w:rsid w:val="00453DC3"/>
    <w:rsid w:val="00460C7D"/>
    <w:rsid w:val="0046300C"/>
    <w:rsid w:val="00475EB1"/>
    <w:rsid w:val="00481CE0"/>
    <w:rsid w:val="004A1D6E"/>
    <w:rsid w:val="004A3584"/>
    <w:rsid w:val="004B49D6"/>
    <w:rsid w:val="004B572A"/>
    <w:rsid w:val="004C1CE0"/>
    <w:rsid w:val="004C2322"/>
    <w:rsid w:val="004C2876"/>
    <w:rsid w:val="004D1434"/>
    <w:rsid w:val="004D34B2"/>
    <w:rsid w:val="004D365F"/>
    <w:rsid w:val="004D7B2C"/>
    <w:rsid w:val="004D7F22"/>
    <w:rsid w:val="004E4723"/>
    <w:rsid w:val="004E5F8C"/>
    <w:rsid w:val="004F2DDC"/>
    <w:rsid w:val="00504410"/>
    <w:rsid w:val="005053FD"/>
    <w:rsid w:val="00506029"/>
    <w:rsid w:val="0052205E"/>
    <w:rsid w:val="00524A12"/>
    <w:rsid w:val="00526EFC"/>
    <w:rsid w:val="005305B5"/>
    <w:rsid w:val="00535FCE"/>
    <w:rsid w:val="0053747B"/>
    <w:rsid w:val="00542E0C"/>
    <w:rsid w:val="0055746E"/>
    <w:rsid w:val="0057152A"/>
    <w:rsid w:val="00581A0A"/>
    <w:rsid w:val="005841E5"/>
    <w:rsid w:val="005902D2"/>
    <w:rsid w:val="00592216"/>
    <w:rsid w:val="00592B01"/>
    <w:rsid w:val="005972DD"/>
    <w:rsid w:val="005976B5"/>
    <w:rsid w:val="005A14E8"/>
    <w:rsid w:val="005A1522"/>
    <w:rsid w:val="005A2C89"/>
    <w:rsid w:val="005A6B30"/>
    <w:rsid w:val="005B267A"/>
    <w:rsid w:val="005B57A8"/>
    <w:rsid w:val="005C0F41"/>
    <w:rsid w:val="005C3049"/>
    <w:rsid w:val="005C7D0D"/>
    <w:rsid w:val="005D028D"/>
    <w:rsid w:val="005D0CEF"/>
    <w:rsid w:val="005D24D5"/>
    <w:rsid w:val="005D35ED"/>
    <w:rsid w:val="005D5DCB"/>
    <w:rsid w:val="005D73A9"/>
    <w:rsid w:val="005E3431"/>
    <w:rsid w:val="005E6DCB"/>
    <w:rsid w:val="005F03EB"/>
    <w:rsid w:val="005F0B59"/>
    <w:rsid w:val="005F1534"/>
    <w:rsid w:val="005F4FEE"/>
    <w:rsid w:val="005F7107"/>
    <w:rsid w:val="005F7199"/>
    <w:rsid w:val="0060347E"/>
    <w:rsid w:val="00606AB8"/>
    <w:rsid w:val="00607509"/>
    <w:rsid w:val="0061202F"/>
    <w:rsid w:val="00613586"/>
    <w:rsid w:val="0061385F"/>
    <w:rsid w:val="00614BCC"/>
    <w:rsid w:val="00614C42"/>
    <w:rsid w:val="00616836"/>
    <w:rsid w:val="0061702A"/>
    <w:rsid w:val="00622589"/>
    <w:rsid w:val="006231FB"/>
    <w:rsid w:val="0062470B"/>
    <w:rsid w:val="00624CEA"/>
    <w:rsid w:val="0062549C"/>
    <w:rsid w:val="00627137"/>
    <w:rsid w:val="00637AE6"/>
    <w:rsid w:val="0064387D"/>
    <w:rsid w:val="0064748B"/>
    <w:rsid w:val="00650DB5"/>
    <w:rsid w:val="00651840"/>
    <w:rsid w:val="006578E6"/>
    <w:rsid w:val="006616E0"/>
    <w:rsid w:val="00676523"/>
    <w:rsid w:val="006A1D69"/>
    <w:rsid w:val="006A41D8"/>
    <w:rsid w:val="006A5648"/>
    <w:rsid w:val="006B6ADB"/>
    <w:rsid w:val="006B6C97"/>
    <w:rsid w:val="006C2287"/>
    <w:rsid w:val="006C5B9D"/>
    <w:rsid w:val="006D6141"/>
    <w:rsid w:val="006E07FA"/>
    <w:rsid w:val="006E437B"/>
    <w:rsid w:val="006E6BAE"/>
    <w:rsid w:val="006F34EB"/>
    <w:rsid w:val="006F76B8"/>
    <w:rsid w:val="006F7F5D"/>
    <w:rsid w:val="007052B9"/>
    <w:rsid w:val="007075A8"/>
    <w:rsid w:val="00715FFD"/>
    <w:rsid w:val="00723F1B"/>
    <w:rsid w:val="00732B6B"/>
    <w:rsid w:val="007344F3"/>
    <w:rsid w:val="0074038B"/>
    <w:rsid w:val="00740DFB"/>
    <w:rsid w:val="007413CD"/>
    <w:rsid w:val="00742172"/>
    <w:rsid w:val="00750DEE"/>
    <w:rsid w:val="00751522"/>
    <w:rsid w:val="00751F55"/>
    <w:rsid w:val="00755939"/>
    <w:rsid w:val="00756CCD"/>
    <w:rsid w:val="00760F40"/>
    <w:rsid w:val="00761AFF"/>
    <w:rsid w:val="00772B0B"/>
    <w:rsid w:val="00777685"/>
    <w:rsid w:val="00781543"/>
    <w:rsid w:val="00781892"/>
    <w:rsid w:val="00785D4E"/>
    <w:rsid w:val="007B2843"/>
    <w:rsid w:val="007B41AF"/>
    <w:rsid w:val="007B6025"/>
    <w:rsid w:val="007C1E75"/>
    <w:rsid w:val="007E727F"/>
    <w:rsid w:val="007F12FE"/>
    <w:rsid w:val="007F423F"/>
    <w:rsid w:val="007F500C"/>
    <w:rsid w:val="008063A7"/>
    <w:rsid w:val="00810422"/>
    <w:rsid w:val="00811A1C"/>
    <w:rsid w:val="00811F51"/>
    <w:rsid w:val="00812EB5"/>
    <w:rsid w:val="00824D90"/>
    <w:rsid w:val="00827BCD"/>
    <w:rsid w:val="0083454B"/>
    <w:rsid w:val="0083477E"/>
    <w:rsid w:val="0084369E"/>
    <w:rsid w:val="00846FDF"/>
    <w:rsid w:val="00847337"/>
    <w:rsid w:val="00855F79"/>
    <w:rsid w:val="00860298"/>
    <w:rsid w:val="00867381"/>
    <w:rsid w:val="00867E84"/>
    <w:rsid w:val="008711AD"/>
    <w:rsid w:val="00871F24"/>
    <w:rsid w:val="00874A0D"/>
    <w:rsid w:val="00877E99"/>
    <w:rsid w:val="00882F7A"/>
    <w:rsid w:val="00885DAD"/>
    <w:rsid w:val="00886638"/>
    <w:rsid w:val="00891B27"/>
    <w:rsid w:val="008921C6"/>
    <w:rsid w:val="00894184"/>
    <w:rsid w:val="00894EBD"/>
    <w:rsid w:val="00895610"/>
    <w:rsid w:val="0089581A"/>
    <w:rsid w:val="008B02B3"/>
    <w:rsid w:val="008B0B8E"/>
    <w:rsid w:val="008B3EBC"/>
    <w:rsid w:val="008B6B55"/>
    <w:rsid w:val="008C0335"/>
    <w:rsid w:val="008C0C2C"/>
    <w:rsid w:val="008C6340"/>
    <w:rsid w:val="008C684E"/>
    <w:rsid w:val="008D0EBD"/>
    <w:rsid w:val="008F0B5A"/>
    <w:rsid w:val="008F2D68"/>
    <w:rsid w:val="008F4EF1"/>
    <w:rsid w:val="008F5B17"/>
    <w:rsid w:val="00901AAE"/>
    <w:rsid w:val="0090692E"/>
    <w:rsid w:val="009129BA"/>
    <w:rsid w:val="00913325"/>
    <w:rsid w:val="00913DCB"/>
    <w:rsid w:val="009157E7"/>
    <w:rsid w:val="00916243"/>
    <w:rsid w:val="009173A2"/>
    <w:rsid w:val="00921AA0"/>
    <w:rsid w:val="00922906"/>
    <w:rsid w:val="00923F02"/>
    <w:rsid w:val="00931418"/>
    <w:rsid w:val="00932A1D"/>
    <w:rsid w:val="00937DA7"/>
    <w:rsid w:val="009419FA"/>
    <w:rsid w:val="00941A7F"/>
    <w:rsid w:val="0094298C"/>
    <w:rsid w:val="00942D30"/>
    <w:rsid w:val="00943617"/>
    <w:rsid w:val="00943749"/>
    <w:rsid w:val="00946280"/>
    <w:rsid w:val="009464DE"/>
    <w:rsid w:val="009479B1"/>
    <w:rsid w:val="00951165"/>
    <w:rsid w:val="00952E37"/>
    <w:rsid w:val="0095544C"/>
    <w:rsid w:val="009616C9"/>
    <w:rsid w:val="009663FF"/>
    <w:rsid w:val="00974675"/>
    <w:rsid w:val="00983DA4"/>
    <w:rsid w:val="009864AE"/>
    <w:rsid w:val="00986D5C"/>
    <w:rsid w:val="009A62B4"/>
    <w:rsid w:val="009A67DA"/>
    <w:rsid w:val="009B33D6"/>
    <w:rsid w:val="009B3D24"/>
    <w:rsid w:val="009B3F1C"/>
    <w:rsid w:val="009C4AD6"/>
    <w:rsid w:val="009C55FC"/>
    <w:rsid w:val="009D26A8"/>
    <w:rsid w:val="009D73D4"/>
    <w:rsid w:val="009E1CC3"/>
    <w:rsid w:val="009E283A"/>
    <w:rsid w:val="009F20D6"/>
    <w:rsid w:val="009F2713"/>
    <w:rsid w:val="00A00A82"/>
    <w:rsid w:val="00A06F90"/>
    <w:rsid w:val="00A14B0D"/>
    <w:rsid w:val="00A22B92"/>
    <w:rsid w:val="00A31627"/>
    <w:rsid w:val="00A442BC"/>
    <w:rsid w:val="00A51939"/>
    <w:rsid w:val="00A5240F"/>
    <w:rsid w:val="00A5594C"/>
    <w:rsid w:val="00A70785"/>
    <w:rsid w:val="00A8299B"/>
    <w:rsid w:val="00A8683E"/>
    <w:rsid w:val="00A92D3A"/>
    <w:rsid w:val="00A94808"/>
    <w:rsid w:val="00A979E2"/>
    <w:rsid w:val="00A97B67"/>
    <w:rsid w:val="00AA2EA9"/>
    <w:rsid w:val="00AA335D"/>
    <w:rsid w:val="00AB51E1"/>
    <w:rsid w:val="00AB7279"/>
    <w:rsid w:val="00AC0149"/>
    <w:rsid w:val="00AC029F"/>
    <w:rsid w:val="00AC4BA3"/>
    <w:rsid w:val="00AC78FB"/>
    <w:rsid w:val="00AD2C53"/>
    <w:rsid w:val="00AD3F36"/>
    <w:rsid w:val="00AD57A6"/>
    <w:rsid w:val="00AE1468"/>
    <w:rsid w:val="00AE50E7"/>
    <w:rsid w:val="00AE5BB5"/>
    <w:rsid w:val="00AF4FF1"/>
    <w:rsid w:val="00AF609F"/>
    <w:rsid w:val="00B2093E"/>
    <w:rsid w:val="00B22A01"/>
    <w:rsid w:val="00B22DDA"/>
    <w:rsid w:val="00B24476"/>
    <w:rsid w:val="00B31CDE"/>
    <w:rsid w:val="00B3344F"/>
    <w:rsid w:val="00B33E26"/>
    <w:rsid w:val="00B37882"/>
    <w:rsid w:val="00B43A44"/>
    <w:rsid w:val="00B45AE3"/>
    <w:rsid w:val="00B46AF4"/>
    <w:rsid w:val="00B56B16"/>
    <w:rsid w:val="00B65701"/>
    <w:rsid w:val="00B71890"/>
    <w:rsid w:val="00B71B90"/>
    <w:rsid w:val="00B76556"/>
    <w:rsid w:val="00B8142E"/>
    <w:rsid w:val="00BA11D6"/>
    <w:rsid w:val="00BA5F41"/>
    <w:rsid w:val="00BA717A"/>
    <w:rsid w:val="00BB0411"/>
    <w:rsid w:val="00BB15D8"/>
    <w:rsid w:val="00BC5883"/>
    <w:rsid w:val="00BC5F0A"/>
    <w:rsid w:val="00BD5800"/>
    <w:rsid w:val="00BD61A0"/>
    <w:rsid w:val="00BE361C"/>
    <w:rsid w:val="00BF01EF"/>
    <w:rsid w:val="00C05716"/>
    <w:rsid w:val="00C05D1C"/>
    <w:rsid w:val="00C07D50"/>
    <w:rsid w:val="00C1083C"/>
    <w:rsid w:val="00C13B67"/>
    <w:rsid w:val="00C141AA"/>
    <w:rsid w:val="00C3020C"/>
    <w:rsid w:val="00C323BE"/>
    <w:rsid w:val="00C3468E"/>
    <w:rsid w:val="00C3753E"/>
    <w:rsid w:val="00C43039"/>
    <w:rsid w:val="00C45380"/>
    <w:rsid w:val="00C47F11"/>
    <w:rsid w:val="00C63FFF"/>
    <w:rsid w:val="00C721F7"/>
    <w:rsid w:val="00C9452B"/>
    <w:rsid w:val="00C96FAC"/>
    <w:rsid w:val="00CA1B75"/>
    <w:rsid w:val="00CA6351"/>
    <w:rsid w:val="00CA7BE8"/>
    <w:rsid w:val="00CB20FF"/>
    <w:rsid w:val="00CC4CCD"/>
    <w:rsid w:val="00CC558C"/>
    <w:rsid w:val="00CC7381"/>
    <w:rsid w:val="00CD26A9"/>
    <w:rsid w:val="00CE4AAF"/>
    <w:rsid w:val="00CE5843"/>
    <w:rsid w:val="00CF18ED"/>
    <w:rsid w:val="00CF2C3E"/>
    <w:rsid w:val="00CF3557"/>
    <w:rsid w:val="00CF3933"/>
    <w:rsid w:val="00D01663"/>
    <w:rsid w:val="00D02C61"/>
    <w:rsid w:val="00D02C7B"/>
    <w:rsid w:val="00D03F25"/>
    <w:rsid w:val="00D0671E"/>
    <w:rsid w:val="00D11525"/>
    <w:rsid w:val="00D14F50"/>
    <w:rsid w:val="00D1626A"/>
    <w:rsid w:val="00D20754"/>
    <w:rsid w:val="00D20C2C"/>
    <w:rsid w:val="00D2644C"/>
    <w:rsid w:val="00D26D7F"/>
    <w:rsid w:val="00D3005E"/>
    <w:rsid w:val="00D33DF5"/>
    <w:rsid w:val="00D4489F"/>
    <w:rsid w:val="00D47284"/>
    <w:rsid w:val="00D51329"/>
    <w:rsid w:val="00D54EC9"/>
    <w:rsid w:val="00D57133"/>
    <w:rsid w:val="00D5795F"/>
    <w:rsid w:val="00D61040"/>
    <w:rsid w:val="00D62C87"/>
    <w:rsid w:val="00D631BB"/>
    <w:rsid w:val="00D6502A"/>
    <w:rsid w:val="00D73F9F"/>
    <w:rsid w:val="00D760A4"/>
    <w:rsid w:val="00D76BAE"/>
    <w:rsid w:val="00D80126"/>
    <w:rsid w:val="00D82BBE"/>
    <w:rsid w:val="00D83F76"/>
    <w:rsid w:val="00D8798E"/>
    <w:rsid w:val="00D92CF6"/>
    <w:rsid w:val="00D97D47"/>
    <w:rsid w:val="00DA2801"/>
    <w:rsid w:val="00DA31E4"/>
    <w:rsid w:val="00DB1840"/>
    <w:rsid w:val="00DB1F48"/>
    <w:rsid w:val="00DB5FDE"/>
    <w:rsid w:val="00DD093E"/>
    <w:rsid w:val="00DD2DB0"/>
    <w:rsid w:val="00DD7251"/>
    <w:rsid w:val="00DE378D"/>
    <w:rsid w:val="00DE54FC"/>
    <w:rsid w:val="00DF65F0"/>
    <w:rsid w:val="00E032D5"/>
    <w:rsid w:val="00E04133"/>
    <w:rsid w:val="00E04EA0"/>
    <w:rsid w:val="00E04F64"/>
    <w:rsid w:val="00E0696C"/>
    <w:rsid w:val="00E1074B"/>
    <w:rsid w:val="00E147C5"/>
    <w:rsid w:val="00E254F2"/>
    <w:rsid w:val="00E322FD"/>
    <w:rsid w:val="00E32719"/>
    <w:rsid w:val="00E33894"/>
    <w:rsid w:val="00E33958"/>
    <w:rsid w:val="00E33BD8"/>
    <w:rsid w:val="00E34450"/>
    <w:rsid w:val="00E3791B"/>
    <w:rsid w:val="00E40D3D"/>
    <w:rsid w:val="00E438DD"/>
    <w:rsid w:val="00E52960"/>
    <w:rsid w:val="00E67609"/>
    <w:rsid w:val="00E70C9E"/>
    <w:rsid w:val="00E76ECF"/>
    <w:rsid w:val="00E77EC3"/>
    <w:rsid w:val="00E817F7"/>
    <w:rsid w:val="00E84A1F"/>
    <w:rsid w:val="00E87743"/>
    <w:rsid w:val="00E921C2"/>
    <w:rsid w:val="00EA1EA4"/>
    <w:rsid w:val="00EA2D3B"/>
    <w:rsid w:val="00EA5475"/>
    <w:rsid w:val="00EA684A"/>
    <w:rsid w:val="00EB421C"/>
    <w:rsid w:val="00EC207F"/>
    <w:rsid w:val="00ED283A"/>
    <w:rsid w:val="00ED36DD"/>
    <w:rsid w:val="00ED6A00"/>
    <w:rsid w:val="00ED7671"/>
    <w:rsid w:val="00EE39EE"/>
    <w:rsid w:val="00EF6641"/>
    <w:rsid w:val="00F035B0"/>
    <w:rsid w:val="00F12027"/>
    <w:rsid w:val="00F21E18"/>
    <w:rsid w:val="00F21F83"/>
    <w:rsid w:val="00F24531"/>
    <w:rsid w:val="00F25171"/>
    <w:rsid w:val="00F2599F"/>
    <w:rsid w:val="00F271B2"/>
    <w:rsid w:val="00F31003"/>
    <w:rsid w:val="00F3734D"/>
    <w:rsid w:val="00F37C5A"/>
    <w:rsid w:val="00F5753B"/>
    <w:rsid w:val="00F6429C"/>
    <w:rsid w:val="00F65A32"/>
    <w:rsid w:val="00F66576"/>
    <w:rsid w:val="00F71FC0"/>
    <w:rsid w:val="00F804F2"/>
    <w:rsid w:val="00F82ED6"/>
    <w:rsid w:val="00F84D81"/>
    <w:rsid w:val="00F86865"/>
    <w:rsid w:val="00F96A82"/>
    <w:rsid w:val="00FA536D"/>
    <w:rsid w:val="00FB286C"/>
    <w:rsid w:val="00FB6919"/>
    <w:rsid w:val="00FC3870"/>
    <w:rsid w:val="00FC428F"/>
    <w:rsid w:val="00FC4ADE"/>
    <w:rsid w:val="00FD514D"/>
    <w:rsid w:val="00FD5276"/>
    <w:rsid w:val="00FD54A8"/>
    <w:rsid w:val="00FE31BD"/>
    <w:rsid w:val="00FF3F4C"/>
    <w:rsid w:val="01A8BC3B"/>
    <w:rsid w:val="0258CEE6"/>
    <w:rsid w:val="03D8F849"/>
    <w:rsid w:val="06312429"/>
    <w:rsid w:val="086B92CF"/>
    <w:rsid w:val="092F4445"/>
    <w:rsid w:val="0A0CA04C"/>
    <w:rsid w:val="0A4097E7"/>
    <w:rsid w:val="0C29134C"/>
    <w:rsid w:val="0C8F43B4"/>
    <w:rsid w:val="0E3537A8"/>
    <w:rsid w:val="0EB733E3"/>
    <w:rsid w:val="0EEDD420"/>
    <w:rsid w:val="0FD67D53"/>
    <w:rsid w:val="0FE38660"/>
    <w:rsid w:val="10F0664F"/>
    <w:rsid w:val="1146FCB9"/>
    <w:rsid w:val="117DB2DA"/>
    <w:rsid w:val="12D19CCE"/>
    <w:rsid w:val="158FD3F0"/>
    <w:rsid w:val="159F0AC1"/>
    <w:rsid w:val="163C524F"/>
    <w:rsid w:val="1653592A"/>
    <w:rsid w:val="1764F00E"/>
    <w:rsid w:val="17BA4076"/>
    <w:rsid w:val="1B29AA3F"/>
    <w:rsid w:val="1B3C01F5"/>
    <w:rsid w:val="1B51BE2A"/>
    <w:rsid w:val="1BD8E013"/>
    <w:rsid w:val="1C6ECB23"/>
    <w:rsid w:val="1DADFEA4"/>
    <w:rsid w:val="1DECB6B9"/>
    <w:rsid w:val="1E33C1B5"/>
    <w:rsid w:val="1E6ADEE5"/>
    <w:rsid w:val="1E978D3E"/>
    <w:rsid w:val="1EA9D21C"/>
    <w:rsid w:val="1EB81EFA"/>
    <w:rsid w:val="1EDB586C"/>
    <w:rsid w:val="218B4AD0"/>
    <w:rsid w:val="233D0056"/>
    <w:rsid w:val="24F748EA"/>
    <w:rsid w:val="25203B09"/>
    <w:rsid w:val="2521D5F9"/>
    <w:rsid w:val="25D77BEA"/>
    <w:rsid w:val="26667BA4"/>
    <w:rsid w:val="269649BC"/>
    <w:rsid w:val="26D46F09"/>
    <w:rsid w:val="26E6393C"/>
    <w:rsid w:val="2714FB36"/>
    <w:rsid w:val="28A0A5E5"/>
    <w:rsid w:val="28ED74E9"/>
    <w:rsid w:val="292E0F8E"/>
    <w:rsid w:val="297D4C4E"/>
    <w:rsid w:val="29A51471"/>
    <w:rsid w:val="29C9793F"/>
    <w:rsid w:val="2CCA9FD2"/>
    <w:rsid w:val="2E0685C7"/>
    <w:rsid w:val="2E2C3D8F"/>
    <w:rsid w:val="2E3CB68B"/>
    <w:rsid w:val="2F6F4AF3"/>
    <w:rsid w:val="2F86A9EE"/>
    <w:rsid w:val="2FDB1879"/>
    <w:rsid w:val="308AF4B9"/>
    <w:rsid w:val="321A556E"/>
    <w:rsid w:val="32783360"/>
    <w:rsid w:val="33A1E63C"/>
    <w:rsid w:val="341EDD66"/>
    <w:rsid w:val="345B79E2"/>
    <w:rsid w:val="3571E7ED"/>
    <w:rsid w:val="37147056"/>
    <w:rsid w:val="3861BBB3"/>
    <w:rsid w:val="38951FD1"/>
    <w:rsid w:val="38E9CF27"/>
    <w:rsid w:val="390F428F"/>
    <w:rsid w:val="39CF7BDA"/>
    <w:rsid w:val="3A23110A"/>
    <w:rsid w:val="3A47706D"/>
    <w:rsid w:val="3B4FB640"/>
    <w:rsid w:val="3BB79A3F"/>
    <w:rsid w:val="3BE2E960"/>
    <w:rsid w:val="3BF64DCB"/>
    <w:rsid w:val="3C459523"/>
    <w:rsid w:val="3CBA6727"/>
    <w:rsid w:val="3D533A8D"/>
    <w:rsid w:val="3E6E3EF3"/>
    <w:rsid w:val="3E89BC80"/>
    <w:rsid w:val="401CBFB8"/>
    <w:rsid w:val="40F86E36"/>
    <w:rsid w:val="4117FEB4"/>
    <w:rsid w:val="43848ED7"/>
    <w:rsid w:val="44FE9056"/>
    <w:rsid w:val="4589AD4B"/>
    <w:rsid w:val="45DB0609"/>
    <w:rsid w:val="45F017F4"/>
    <w:rsid w:val="45F1B749"/>
    <w:rsid w:val="46472BED"/>
    <w:rsid w:val="46D43F13"/>
    <w:rsid w:val="473D36C5"/>
    <w:rsid w:val="47EFFC68"/>
    <w:rsid w:val="496F740E"/>
    <w:rsid w:val="4A9B95B6"/>
    <w:rsid w:val="4AC87CDE"/>
    <w:rsid w:val="4B3014F1"/>
    <w:rsid w:val="4D028F5F"/>
    <w:rsid w:val="4D464673"/>
    <w:rsid w:val="4D4D4677"/>
    <w:rsid w:val="4D55485F"/>
    <w:rsid w:val="4F385B33"/>
    <w:rsid w:val="4FB7A2F2"/>
    <w:rsid w:val="5003EED1"/>
    <w:rsid w:val="5053BC07"/>
    <w:rsid w:val="508A91FF"/>
    <w:rsid w:val="532ECEC4"/>
    <w:rsid w:val="537716B6"/>
    <w:rsid w:val="565DB3D1"/>
    <w:rsid w:val="5720C21B"/>
    <w:rsid w:val="580CF099"/>
    <w:rsid w:val="58B50515"/>
    <w:rsid w:val="58C26007"/>
    <w:rsid w:val="59410EFB"/>
    <w:rsid w:val="59AD5077"/>
    <w:rsid w:val="5A13A4D2"/>
    <w:rsid w:val="5A2BE544"/>
    <w:rsid w:val="5AA2DC85"/>
    <w:rsid w:val="5AF1F342"/>
    <w:rsid w:val="5B87D8D2"/>
    <w:rsid w:val="5B92401F"/>
    <w:rsid w:val="5B972176"/>
    <w:rsid w:val="5D4C3BB5"/>
    <w:rsid w:val="5EA27811"/>
    <w:rsid w:val="5F20E0C0"/>
    <w:rsid w:val="60CA2E05"/>
    <w:rsid w:val="6102E6CF"/>
    <w:rsid w:val="61E52528"/>
    <w:rsid w:val="646D24BC"/>
    <w:rsid w:val="65E7814A"/>
    <w:rsid w:val="664C99F6"/>
    <w:rsid w:val="69DF32B6"/>
    <w:rsid w:val="6D2F6514"/>
    <w:rsid w:val="6D33C255"/>
    <w:rsid w:val="70226DF4"/>
    <w:rsid w:val="7131636D"/>
    <w:rsid w:val="71E8C904"/>
    <w:rsid w:val="741D38C4"/>
    <w:rsid w:val="74C7CA77"/>
    <w:rsid w:val="7512CDB7"/>
    <w:rsid w:val="75F104AC"/>
    <w:rsid w:val="7656334F"/>
    <w:rsid w:val="769D8F26"/>
    <w:rsid w:val="76B17A38"/>
    <w:rsid w:val="774E7A7B"/>
    <w:rsid w:val="78221AAE"/>
    <w:rsid w:val="783CED2F"/>
    <w:rsid w:val="7AD185F7"/>
    <w:rsid w:val="7BE3D8B4"/>
    <w:rsid w:val="7CBE4916"/>
    <w:rsid w:val="7E2E9B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semiHidden="1" w:uiPriority="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1"/>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1"/>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1"/>
    <w:qFormat/>
    <w:rsid w:val="00F65A32"/>
    <w:pPr>
      <w:numPr>
        <w:ilvl w:val="2"/>
        <w:numId w:val="12"/>
      </w:numPr>
      <w:spacing w:before="360" w:after="120"/>
      <w:ind w:firstLine="1418"/>
      <w:outlineLvl w:val="2"/>
    </w:pPr>
    <w:rPr>
      <w:rFonts w:eastAsiaTheme="majorEastAsia" w:cstheme="majorBidi"/>
      <w:b/>
      <w:sz w:val="24"/>
      <w:szCs w:val="24"/>
    </w:rPr>
  </w:style>
  <w:style w:type="paragraph" w:styleId="Heading4">
    <w:name w:val="heading 4"/>
    <w:basedOn w:val="Normal"/>
    <w:next w:val="Normal"/>
    <w:link w:val="Heading4Char"/>
    <w:uiPriority w:val="1"/>
    <w:qFormat/>
    <w:rsid w:val="00F65A32"/>
    <w:pPr>
      <w:keepNext/>
      <w:keepLines/>
      <w:numPr>
        <w:ilvl w:val="3"/>
        <w:numId w:val="12"/>
      </w:numPr>
      <w:spacing w:line="276" w:lineRule="auto"/>
      <w:ind w:firstLine="2041"/>
      <w:outlineLvl w:val="3"/>
    </w:pPr>
    <w:rPr>
      <w:rFonts w:eastAsiaTheme="majorEastAsia" w:cstheme="majorBidi"/>
      <w:b/>
      <w:iCs/>
      <w:sz w:val="20"/>
    </w:rPr>
  </w:style>
  <w:style w:type="paragraph" w:styleId="Heading5">
    <w:name w:val="heading 5"/>
    <w:basedOn w:val="Normal"/>
    <w:next w:val="Normal"/>
    <w:link w:val="Heading5Char"/>
    <w:uiPriority w:val="1"/>
    <w:semiHidden/>
    <w:qFormat/>
    <w:rsid w:val="00F65A32"/>
    <w:pPr>
      <w:keepNext/>
      <w:keepLines/>
      <w:numPr>
        <w:ilvl w:val="4"/>
        <w:numId w:val="12"/>
      </w:numPr>
      <w:spacing w:before="40"/>
      <w:ind w:firstLine="2041"/>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1"/>
    <w:semiHidden/>
    <w:qFormat/>
    <w:rsid w:val="00F65A32"/>
    <w:pPr>
      <w:keepNext/>
      <w:keepLines/>
      <w:numPr>
        <w:ilvl w:val="5"/>
        <w:numId w:val="12"/>
      </w:numPr>
      <w:spacing w:before="40"/>
      <w:ind w:firstLine="2041"/>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1"/>
    <w:semiHidden/>
    <w:qFormat/>
    <w:rsid w:val="00F65A32"/>
    <w:pPr>
      <w:keepNext/>
      <w:keepLines/>
      <w:numPr>
        <w:ilvl w:val="6"/>
        <w:numId w:val="12"/>
      </w:numPr>
      <w:spacing w:before="40"/>
      <w:ind w:firstLine="2041"/>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1"/>
    <w:semiHidden/>
    <w:qFormat/>
    <w:rsid w:val="00F65A32"/>
    <w:pPr>
      <w:keepNext/>
      <w:keepLines/>
      <w:numPr>
        <w:ilvl w:val="7"/>
        <w:numId w:val="12"/>
      </w:numPr>
      <w:spacing w:before="40"/>
      <w:ind w:firstLine="2041"/>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qFormat/>
    <w:rsid w:val="00F65A32"/>
    <w:pPr>
      <w:keepNext/>
      <w:keepLines/>
      <w:numPr>
        <w:ilvl w:val="8"/>
        <w:numId w:val="12"/>
      </w:numPr>
      <w:spacing w:before="40"/>
      <w:ind w:firstLine="2041"/>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65A32"/>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F65A32"/>
    <w:rPr>
      <w:rFonts w:cs="Times New Roman (Body CS)"/>
      <w:color w:val="35383F" w:themeColor="text2"/>
    </w:rPr>
  </w:style>
  <w:style w:type="paragraph" w:styleId="Footer">
    <w:name w:val="footer"/>
    <w:basedOn w:val="Normal"/>
    <w:link w:val="FooterChar"/>
    <w:uiPriority w:val="99"/>
    <w:semiHidden/>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semiHidden/>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1"/>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1"/>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1"/>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1"/>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1"/>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1"/>
    <w:semiHidden/>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1"/>
    <w:semiHidden/>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1"/>
    <w:semiHidden/>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1"/>
    <w:semiHidden/>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ind w:left="284" w:hanging="284"/>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semiHidden/>
    <w:rsid w:val="00F65A32"/>
    <w:rPr>
      <w:sz w:val="20"/>
      <w:szCs w:val="20"/>
    </w:rPr>
  </w:style>
  <w:style w:type="character" w:customStyle="1" w:styleId="CommentTextChar">
    <w:name w:val="Comment Text Char"/>
    <w:basedOn w:val="DefaultParagraphFont"/>
    <w:link w:val="CommentText"/>
    <w:uiPriority w:val="99"/>
    <w:semiHidden/>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tabs>
        <w:tab w:val="clear" w:pos="1492"/>
        <w:tab w:val="num" w:pos="1209"/>
      </w:tabs>
      <w:ind w:left="1209"/>
      <w:contextualSpacing/>
    </w:pPr>
  </w:style>
  <w:style w:type="paragraph" w:styleId="ListParagraph">
    <w:name w:val="List Paragraph"/>
    <w:basedOn w:val="Normal"/>
    <w:uiPriority w:val="34"/>
    <w:semiHidden/>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uiPriority w:val="1"/>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 w:type="paragraph" w:styleId="Revision">
    <w:name w:val="Revision"/>
    <w:hidden/>
    <w:uiPriority w:val="99"/>
    <w:semiHidden/>
    <w:rsid w:val="00F24531"/>
    <w:pPr>
      <w:spacing w:after="0" w:line="240" w:lineRule="auto"/>
    </w:pPr>
    <w:rPr>
      <w:rFonts w:cs="Times New Roman (Body CS)"/>
      <w:color w:val="35383F"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2067</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2025-08-28T18:14:00Z</dcterms:created>
  <dcterms:modified xsi:type="dcterms:W3CDTF">2025-08-28T18:14:00Z</dcterms:modified>
</cp:coreProperties>
</file>