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79CA5" w14:textId="77777777" w:rsidR="00CF220E" w:rsidRPr="007F324A" w:rsidRDefault="00CF220E" w:rsidP="00CF220E">
      <w:pPr>
        <w:jc w:val="center"/>
        <w:rPr>
          <w:rFonts w:asciiTheme="minorHAnsi" w:hAnsiTheme="minorHAnsi" w:cstheme="minorHAnsi"/>
          <w:b/>
          <w:bCs/>
          <w:color w:val="auto"/>
          <w:sz w:val="36"/>
          <w:szCs w:val="36"/>
        </w:rPr>
      </w:pPr>
      <w:r w:rsidRPr="007F324A">
        <w:rPr>
          <w:rFonts w:asciiTheme="minorHAnsi" w:hAnsiTheme="minorHAnsi" w:cstheme="minorHAnsi"/>
          <w:b/>
          <w:bCs/>
          <w:color w:val="auto"/>
          <w:sz w:val="36"/>
          <w:szCs w:val="36"/>
          <w:highlight w:val="yellow"/>
        </w:rPr>
        <w:t>[COMPANY NAME]</w:t>
      </w:r>
    </w:p>
    <w:p w14:paraId="5BB11B71" w14:textId="1C115B62" w:rsidR="00CF220E" w:rsidRPr="007F324A" w:rsidRDefault="00CF220E" w:rsidP="00CF220E">
      <w:pPr>
        <w:jc w:val="center"/>
        <w:rPr>
          <w:rFonts w:asciiTheme="minorHAnsi" w:hAnsiTheme="minorHAnsi" w:cstheme="minorHAnsi"/>
          <w:b/>
          <w:bCs/>
          <w:color w:val="auto"/>
          <w:sz w:val="36"/>
          <w:szCs w:val="36"/>
        </w:rPr>
      </w:pPr>
      <w:r>
        <w:rPr>
          <w:rFonts w:asciiTheme="minorHAnsi" w:hAnsiTheme="minorHAnsi" w:cstheme="minorHAnsi"/>
          <w:b/>
          <w:bCs/>
          <w:color w:val="auto"/>
          <w:sz w:val="36"/>
          <w:szCs w:val="36"/>
        </w:rPr>
        <w:t>Malware Response Playbook</w:t>
      </w:r>
      <w:r w:rsidRPr="007F324A">
        <w:rPr>
          <w:rFonts w:asciiTheme="minorHAnsi" w:hAnsiTheme="minorHAnsi" w:cstheme="minorHAnsi"/>
          <w:b/>
          <w:bCs/>
          <w:color w:val="auto"/>
          <w:sz w:val="36"/>
          <w:szCs w:val="36"/>
        </w:rPr>
        <w:t xml:space="preserve"> </w:t>
      </w:r>
    </w:p>
    <w:p w14:paraId="3476978D" w14:textId="77777777" w:rsidR="00CF220E" w:rsidRPr="007F324A" w:rsidRDefault="00CF220E" w:rsidP="00CF220E">
      <w:pPr>
        <w:spacing w:line="360" w:lineRule="auto"/>
        <w:jc w:val="center"/>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Business Confidential. Not to be distributed</w:t>
      </w:r>
    </w:p>
    <w:p w14:paraId="44A0BA1D" w14:textId="77777777" w:rsidR="00CF220E" w:rsidRPr="007F324A" w:rsidRDefault="00CF220E" w:rsidP="00CF220E">
      <w:pPr>
        <w:spacing w:line="240" w:lineRule="auto"/>
        <w:rPr>
          <w:rFonts w:asciiTheme="minorHAnsi" w:hAnsiTheme="minorHAnsi" w:cstheme="minorHAnsi"/>
          <w:b/>
          <w:bCs/>
          <w:sz w:val="20"/>
          <w:szCs w:val="20"/>
        </w:rPr>
      </w:pPr>
    </w:p>
    <w:p w14:paraId="6510C5B9" w14:textId="77777777" w:rsidR="00CF220E" w:rsidRPr="007F324A" w:rsidRDefault="00CF220E" w:rsidP="00CF220E">
      <w:pPr>
        <w:spacing w:line="240" w:lineRule="auto"/>
        <w:rPr>
          <w:rFonts w:asciiTheme="minorHAnsi" w:hAnsiTheme="minorHAnsi" w:cstheme="minorHAnsi"/>
          <w:b/>
          <w:bCs/>
          <w:sz w:val="20"/>
          <w:szCs w:val="20"/>
        </w:rPr>
      </w:pPr>
    </w:p>
    <w:p w14:paraId="4F7E2638" w14:textId="77777777" w:rsidR="00CF220E" w:rsidRPr="007F324A" w:rsidRDefault="00CF220E" w:rsidP="00CF220E">
      <w:pPr>
        <w:spacing w:line="240" w:lineRule="auto"/>
        <w:rPr>
          <w:rFonts w:asciiTheme="minorHAnsi" w:hAnsiTheme="minorHAnsi" w:cstheme="minorHAnsi"/>
          <w:b/>
          <w:bCs/>
          <w:sz w:val="20"/>
          <w:szCs w:val="20"/>
        </w:rPr>
      </w:pPr>
    </w:p>
    <w:p w14:paraId="358D0E48" w14:textId="77777777" w:rsidR="00CF220E" w:rsidRPr="007F324A" w:rsidRDefault="00CF220E" w:rsidP="00CF220E">
      <w:pPr>
        <w:spacing w:line="240" w:lineRule="auto"/>
        <w:rPr>
          <w:rFonts w:asciiTheme="minorHAnsi" w:hAnsiTheme="minorHAnsi" w:cstheme="minorHAnsi"/>
          <w:b/>
          <w:bCs/>
          <w:sz w:val="20"/>
          <w:szCs w:val="20"/>
        </w:rPr>
      </w:pPr>
    </w:p>
    <w:p w14:paraId="7F69B51F" w14:textId="77777777" w:rsidR="00CF220E" w:rsidRPr="007F324A" w:rsidRDefault="00CF220E" w:rsidP="00CF220E">
      <w:pPr>
        <w:spacing w:line="240" w:lineRule="auto"/>
        <w:rPr>
          <w:rFonts w:asciiTheme="minorHAnsi" w:hAnsiTheme="minorHAnsi" w:cstheme="minorHAnsi"/>
          <w:b/>
          <w:bCs/>
          <w:sz w:val="20"/>
          <w:szCs w:val="20"/>
        </w:rPr>
      </w:pPr>
    </w:p>
    <w:p w14:paraId="155665B8" w14:textId="77777777" w:rsidR="00CF220E" w:rsidRPr="007F324A" w:rsidRDefault="00CF220E" w:rsidP="00CF220E">
      <w:pPr>
        <w:spacing w:line="240" w:lineRule="auto"/>
        <w:rPr>
          <w:rFonts w:asciiTheme="minorHAnsi" w:hAnsiTheme="minorHAnsi" w:cstheme="minorHAnsi"/>
          <w:b/>
          <w:bCs/>
          <w:sz w:val="20"/>
          <w:szCs w:val="20"/>
        </w:rPr>
      </w:pPr>
    </w:p>
    <w:p w14:paraId="2E88F646" w14:textId="77777777" w:rsidR="00CF220E" w:rsidRPr="007F324A" w:rsidRDefault="00CF220E" w:rsidP="00CF220E">
      <w:pPr>
        <w:spacing w:line="240" w:lineRule="auto"/>
        <w:rPr>
          <w:rFonts w:asciiTheme="minorHAnsi" w:hAnsiTheme="minorHAnsi" w:cstheme="minorHAnsi"/>
          <w:b/>
          <w:bCs/>
          <w:sz w:val="20"/>
          <w:szCs w:val="20"/>
        </w:rPr>
      </w:pPr>
    </w:p>
    <w:p w14:paraId="575C9845" w14:textId="77777777" w:rsidR="00CF220E" w:rsidRPr="007F324A" w:rsidRDefault="00CF220E" w:rsidP="00CF220E">
      <w:pPr>
        <w:spacing w:line="360" w:lineRule="auto"/>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VERSION HISTORY</w:t>
      </w:r>
    </w:p>
    <w:tbl>
      <w:tblPr>
        <w:tblStyle w:val="TableGrid"/>
        <w:tblW w:w="0" w:type="auto"/>
        <w:tblLook w:val="04A0" w:firstRow="1" w:lastRow="0" w:firstColumn="1" w:lastColumn="0" w:noHBand="0" w:noVBand="1"/>
      </w:tblPr>
      <w:tblGrid>
        <w:gridCol w:w="2254"/>
        <w:gridCol w:w="2254"/>
        <w:gridCol w:w="2254"/>
        <w:gridCol w:w="2254"/>
      </w:tblGrid>
      <w:tr w:rsidR="00CF220E" w:rsidRPr="007F324A" w14:paraId="1A9D4D18" w14:textId="77777777" w:rsidTr="006A0B43">
        <w:tc>
          <w:tcPr>
            <w:tcW w:w="2254" w:type="dxa"/>
            <w:shd w:val="clear" w:color="auto" w:fill="D9D9D9" w:themeFill="background1" w:themeFillShade="D9"/>
          </w:tcPr>
          <w:p w14:paraId="164A7BCA" w14:textId="77777777" w:rsidR="00CF220E" w:rsidRPr="007F324A" w:rsidRDefault="00CF220E" w:rsidP="006A0B43">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VERSION</w:t>
            </w:r>
          </w:p>
        </w:tc>
        <w:tc>
          <w:tcPr>
            <w:tcW w:w="2254" w:type="dxa"/>
            <w:shd w:val="clear" w:color="auto" w:fill="D9D9D9" w:themeFill="background1" w:themeFillShade="D9"/>
          </w:tcPr>
          <w:p w14:paraId="427BBD5D" w14:textId="77777777" w:rsidR="00CF220E" w:rsidRPr="007F324A" w:rsidRDefault="00CF220E" w:rsidP="006A0B43">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DATE</w:t>
            </w:r>
          </w:p>
        </w:tc>
        <w:tc>
          <w:tcPr>
            <w:tcW w:w="2254" w:type="dxa"/>
            <w:shd w:val="clear" w:color="auto" w:fill="D9D9D9" w:themeFill="background1" w:themeFillShade="D9"/>
          </w:tcPr>
          <w:p w14:paraId="201C6F7B" w14:textId="77777777" w:rsidR="00CF220E" w:rsidRPr="007F324A" w:rsidRDefault="00CF220E" w:rsidP="006A0B43">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NAME</w:t>
            </w:r>
          </w:p>
        </w:tc>
        <w:tc>
          <w:tcPr>
            <w:tcW w:w="2254" w:type="dxa"/>
            <w:shd w:val="clear" w:color="auto" w:fill="D9D9D9" w:themeFill="background1" w:themeFillShade="D9"/>
          </w:tcPr>
          <w:p w14:paraId="7DED7B3A" w14:textId="77777777" w:rsidR="00CF220E" w:rsidRPr="007F324A" w:rsidRDefault="00CF220E" w:rsidP="006A0B43">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DESCRIPTION</w:t>
            </w:r>
          </w:p>
        </w:tc>
      </w:tr>
      <w:tr w:rsidR="00CF220E" w:rsidRPr="007F324A" w14:paraId="69B36D21" w14:textId="77777777" w:rsidTr="006A0B43">
        <w:tc>
          <w:tcPr>
            <w:tcW w:w="2254" w:type="dxa"/>
          </w:tcPr>
          <w:p w14:paraId="1FA35049" w14:textId="77777777" w:rsidR="00CF220E" w:rsidRPr="007F324A" w:rsidRDefault="00CF220E" w:rsidP="006A0B43">
            <w:pPr>
              <w:spacing w:before="40" w:after="40"/>
              <w:jc w:val="center"/>
              <w:rPr>
                <w:rFonts w:asciiTheme="minorHAnsi" w:hAnsiTheme="minorHAnsi" w:cstheme="minorHAnsi"/>
                <w:color w:val="3D403D"/>
              </w:rPr>
            </w:pPr>
          </w:p>
        </w:tc>
        <w:tc>
          <w:tcPr>
            <w:tcW w:w="2254" w:type="dxa"/>
          </w:tcPr>
          <w:p w14:paraId="574BCDB2" w14:textId="77777777" w:rsidR="00CF220E" w:rsidRPr="007F324A" w:rsidRDefault="00CF220E" w:rsidP="006A0B43">
            <w:pPr>
              <w:spacing w:before="40" w:after="40"/>
              <w:jc w:val="center"/>
              <w:rPr>
                <w:rFonts w:asciiTheme="minorHAnsi" w:hAnsiTheme="minorHAnsi" w:cstheme="minorHAnsi"/>
                <w:color w:val="3D403D"/>
              </w:rPr>
            </w:pPr>
          </w:p>
        </w:tc>
        <w:tc>
          <w:tcPr>
            <w:tcW w:w="2254" w:type="dxa"/>
          </w:tcPr>
          <w:p w14:paraId="121F02F4" w14:textId="77777777" w:rsidR="00CF220E" w:rsidRPr="007F324A" w:rsidRDefault="00CF220E" w:rsidP="006A0B43">
            <w:pPr>
              <w:spacing w:before="40" w:after="40"/>
              <w:jc w:val="center"/>
              <w:rPr>
                <w:rFonts w:asciiTheme="minorHAnsi" w:hAnsiTheme="minorHAnsi" w:cstheme="minorHAnsi"/>
                <w:color w:val="3D403D"/>
              </w:rPr>
            </w:pPr>
          </w:p>
        </w:tc>
        <w:tc>
          <w:tcPr>
            <w:tcW w:w="2254" w:type="dxa"/>
          </w:tcPr>
          <w:p w14:paraId="4AC10396" w14:textId="77777777" w:rsidR="00CF220E" w:rsidRPr="007F324A" w:rsidRDefault="00CF220E" w:rsidP="006A0B43">
            <w:pPr>
              <w:spacing w:before="40" w:after="40"/>
              <w:jc w:val="center"/>
              <w:rPr>
                <w:rFonts w:asciiTheme="minorHAnsi" w:hAnsiTheme="minorHAnsi" w:cstheme="minorHAnsi"/>
                <w:color w:val="3D403D"/>
              </w:rPr>
            </w:pPr>
          </w:p>
        </w:tc>
      </w:tr>
      <w:tr w:rsidR="00CF220E" w:rsidRPr="007F324A" w14:paraId="4DA50473" w14:textId="77777777" w:rsidTr="006A0B43">
        <w:tc>
          <w:tcPr>
            <w:tcW w:w="2254" w:type="dxa"/>
          </w:tcPr>
          <w:p w14:paraId="236E6A73"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5DF680FD"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54BF4120"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483252F3"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306457D9" w14:textId="77777777" w:rsidTr="006A0B43">
        <w:tc>
          <w:tcPr>
            <w:tcW w:w="2254" w:type="dxa"/>
          </w:tcPr>
          <w:p w14:paraId="4EA89741"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4BF6C89"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2EB38808"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8766097"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74ACB559" w14:textId="77777777" w:rsidTr="006A0B43">
        <w:tc>
          <w:tcPr>
            <w:tcW w:w="2254" w:type="dxa"/>
          </w:tcPr>
          <w:p w14:paraId="148AF541"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1EF74CA"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4A60295F"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661FFFFF"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41409950" w14:textId="77777777" w:rsidTr="006A0B43">
        <w:tc>
          <w:tcPr>
            <w:tcW w:w="2254" w:type="dxa"/>
          </w:tcPr>
          <w:p w14:paraId="20B5FDC3"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00D4E102"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01C8C1ED"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0DC45D6B"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0D6EFC96" w14:textId="77777777" w:rsidTr="006A0B43">
        <w:tc>
          <w:tcPr>
            <w:tcW w:w="2254" w:type="dxa"/>
          </w:tcPr>
          <w:p w14:paraId="66466F89"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731B848"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09777003"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4610CC00" w14:textId="77777777" w:rsidR="00CF220E" w:rsidRPr="007F324A" w:rsidRDefault="00CF220E" w:rsidP="006A0B43">
            <w:pPr>
              <w:spacing w:before="40" w:after="40"/>
              <w:jc w:val="center"/>
              <w:rPr>
                <w:rFonts w:asciiTheme="minorHAnsi" w:hAnsiTheme="minorHAnsi" w:cstheme="minorHAnsi"/>
                <w:color w:val="3D403D"/>
                <w:sz w:val="20"/>
                <w:szCs w:val="20"/>
              </w:rPr>
            </w:pPr>
          </w:p>
        </w:tc>
      </w:tr>
      <w:tr w:rsidR="00CF220E" w:rsidRPr="007F324A" w14:paraId="5AFB6084" w14:textId="77777777" w:rsidTr="006A0B43">
        <w:tc>
          <w:tcPr>
            <w:tcW w:w="2254" w:type="dxa"/>
          </w:tcPr>
          <w:p w14:paraId="75DCBF23"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309D87D8"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26713320" w14:textId="77777777" w:rsidR="00CF220E" w:rsidRPr="007F324A" w:rsidRDefault="00CF220E" w:rsidP="006A0B43">
            <w:pPr>
              <w:spacing w:before="40" w:after="40"/>
              <w:jc w:val="center"/>
              <w:rPr>
                <w:rFonts w:asciiTheme="minorHAnsi" w:hAnsiTheme="minorHAnsi" w:cstheme="minorHAnsi"/>
                <w:color w:val="3D403D"/>
                <w:sz w:val="20"/>
                <w:szCs w:val="20"/>
              </w:rPr>
            </w:pPr>
          </w:p>
        </w:tc>
        <w:tc>
          <w:tcPr>
            <w:tcW w:w="2254" w:type="dxa"/>
          </w:tcPr>
          <w:p w14:paraId="5FC31B4E" w14:textId="77777777" w:rsidR="00CF220E" w:rsidRPr="007F324A" w:rsidRDefault="00CF220E" w:rsidP="006A0B43">
            <w:pPr>
              <w:spacing w:before="40" w:after="40"/>
              <w:jc w:val="center"/>
              <w:rPr>
                <w:rFonts w:asciiTheme="minorHAnsi" w:hAnsiTheme="minorHAnsi" w:cstheme="minorHAnsi"/>
                <w:color w:val="3D403D"/>
                <w:sz w:val="20"/>
                <w:szCs w:val="20"/>
              </w:rPr>
            </w:pPr>
          </w:p>
        </w:tc>
      </w:tr>
    </w:tbl>
    <w:p w14:paraId="78B29858" w14:textId="0099C735" w:rsidR="00CF220E" w:rsidRPr="007F324A" w:rsidRDefault="00CF220E" w:rsidP="00CF220E">
      <w:pPr>
        <w:spacing w:line="240" w:lineRule="auto"/>
        <w:rPr>
          <w:rFonts w:asciiTheme="minorHAnsi" w:hAnsiTheme="minorHAnsi" w:cstheme="minorHAnsi"/>
          <w:b/>
          <w:bCs/>
        </w:rPr>
      </w:pPr>
      <w:r>
        <w:rPr>
          <w:rFonts w:asciiTheme="minorHAnsi" w:hAnsiTheme="minorHAnsi" w:cstheme="minorHAnsi"/>
          <w:b/>
          <w:bCs/>
        </w:rPr>
        <w:t xml:space="preserve">Playbook </w:t>
      </w:r>
      <w:r w:rsidRPr="007F324A">
        <w:rPr>
          <w:rFonts w:asciiTheme="minorHAnsi" w:hAnsiTheme="minorHAnsi" w:cstheme="minorHAnsi"/>
          <w:b/>
          <w:bCs/>
        </w:rPr>
        <w:t xml:space="preserve">owner: </w:t>
      </w:r>
    </w:p>
    <w:p w14:paraId="768B537D" w14:textId="77777777" w:rsidR="00CF220E" w:rsidRPr="007F324A" w:rsidRDefault="00CF220E" w:rsidP="00CF220E">
      <w:pPr>
        <w:spacing w:line="240" w:lineRule="auto"/>
        <w:rPr>
          <w:rFonts w:asciiTheme="minorHAnsi" w:hAnsiTheme="minorHAnsi" w:cstheme="minorHAnsi"/>
          <w:b/>
          <w:bCs/>
        </w:rPr>
      </w:pPr>
      <w:r w:rsidRPr="007F324A">
        <w:rPr>
          <w:rFonts w:asciiTheme="minorHAnsi" w:hAnsiTheme="minorHAnsi" w:cstheme="minorHAnsi"/>
          <w:b/>
          <w:bCs/>
        </w:rPr>
        <w:t xml:space="preserve">Next review: </w:t>
      </w:r>
    </w:p>
    <w:p w14:paraId="5A0ED56C" w14:textId="77777777" w:rsidR="00CF220E" w:rsidRDefault="00CF220E" w:rsidP="00CF220E">
      <w:pPr>
        <w:spacing w:before="0" w:after="160" w:line="259" w:lineRule="auto"/>
      </w:pPr>
      <w:r>
        <w:br w:type="page"/>
      </w:r>
    </w:p>
    <w:sdt>
      <w:sdtPr>
        <w:rPr>
          <w:b w:val="0"/>
          <w:sz w:val="18"/>
        </w:rPr>
        <w:id w:val="903960909"/>
        <w:docPartObj>
          <w:docPartGallery w:val="Table of Contents"/>
          <w:docPartUnique/>
        </w:docPartObj>
      </w:sdtPr>
      <w:sdtEndPr>
        <w:rPr>
          <w:bCs/>
          <w:noProof/>
        </w:rPr>
      </w:sdtEndPr>
      <w:sdtContent>
        <w:p w14:paraId="60D2D83E" w14:textId="536D15FB" w:rsidR="007774D7" w:rsidRDefault="007774D7">
          <w:pPr>
            <w:pStyle w:val="TOCHeading"/>
          </w:pPr>
          <w:r>
            <w:t>Contents</w:t>
          </w:r>
        </w:p>
        <w:p w14:paraId="1E36A397" w14:textId="655CAA54" w:rsidR="007774D7" w:rsidRDefault="007774D7">
          <w:pPr>
            <w:pStyle w:val="TOC2"/>
            <w:rPr>
              <w:rFonts w:asciiTheme="minorHAnsi"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87069416" w:history="1">
            <w:r w:rsidRPr="0039476D">
              <w:rPr>
                <w:rStyle w:val="Hyperlink"/>
                <w:noProof/>
              </w:rPr>
              <w:t>1.1.</w:t>
            </w:r>
            <w:r>
              <w:rPr>
                <w:rFonts w:asciiTheme="minorHAnsi" w:hAnsiTheme="minorHAnsi" w:cstheme="minorBidi"/>
                <w:noProof/>
                <w:color w:val="auto"/>
                <w:kern w:val="2"/>
                <w:sz w:val="24"/>
                <w:szCs w:val="24"/>
                <w:lang w:eastAsia="en-GB"/>
                <w14:ligatures w14:val="standardContextual"/>
              </w:rPr>
              <w:tab/>
            </w:r>
            <w:r w:rsidRPr="0039476D">
              <w:rPr>
                <w:rStyle w:val="Hyperlink"/>
                <w:noProof/>
              </w:rPr>
              <w:t>Detection</w:t>
            </w:r>
            <w:r>
              <w:rPr>
                <w:noProof/>
                <w:webHidden/>
              </w:rPr>
              <w:tab/>
            </w:r>
            <w:r>
              <w:rPr>
                <w:noProof/>
                <w:webHidden/>
              </w:rPr>
              <w:fldChar w:fldCharType="begin"/>
            </w:r>
            <w:r>
              <w:rPr>
                <w:noProof/>
                <w:webHidden/>
              </w:rPr>
              <w:instrText xml:space="preserve"> PAGEREF _Toc187069416 \h </w:instrText>
            </w:r>
            <w:r>
              <w:rPr>
                <w:noProof/>
                <w:webHidden/>
              </w:rPr>
            </w:r>
            <w:r>
              <w:rPr>
                <w:noProof/>
                <w:webHidden/>
              </w:rPr>
              <w:fldChar w:fldCharType="separate"/>
            </w:r>
            <w:r>
              <w:rPr>
                <w:noProof/>
                <w:webHidden/>
              </w:rPr>
              <w:t>3</w:t>
            </w:r>
            <w:r>
              <w:rPr>
                <w:noProof/>
                <w:webHidden/>
              </w:rPr>
              <w:fldChar w:fldCharType="end"/>
            </w:r>
          </w:hyperlink>
        </w:p>
        <w:p w14:paraId="312EA4F5" w14:textId="414BD0D7" w:rsidR="007774D7" w:rsidRDefault="007774D7">
          <w:pPr>
            <w:pStyle w:val="TOC2"/>
            <w:rPr>
              <w:rFonts w:asciiTheme="minorHAnsi" w:hAnsiTheme="minorHAnsi" w:cstheme="minorBidi"/>
              <w:noProof/>
              <w:color w:val="auto"/>
              <w:kern w:val="2"/>
              <w:sz w:val="24"/>
              <w:szCs w:val="24"/>
              <w:lang w:eastAsia="en-GB"/>
              <w14:ligatures w14:val="standardContextual"/>
            </w:rPr>
          </w:pPr>
          <w:hyperlink w:anchor="_Toc187069417" w:history="1">
            <w:r w:rsidRPr="0039476D">
              <w:rPr>
                <w:rStyle w:val="Hyperlink"/>
                <w:noProof/>
              </w:rPr>
              <w:t>1.2.</w:t>
            </w:r>
            <w:r>
              <w:rPr>
                <w:rFonts w:asciiTheme="minorHAnsi" w:hAnsiTheme="minorHAnsi" w:cstheme="minorBidi"/>
                <w:noProof/>
                <w:color w:val="auto"/>
                <w:kern w:val="2"/>
                <w:sz w:val="24"/>
                <w:szCs w:val="24"/>
                <w:lang w:eastAsia="en-GB"/>
                <w14:ligatures w14:val="standardContextual"/>
              </w:rPr>
              <w:tab/>
            </w:r>
            <w:r w:rsidRPr="0039476D">
              <w:rPr>
                <w:rStyle w:val="Hyperlink"/>
                <w:noProof/>
              </w:rPr>
              <w:t>Roles and responsibilities</w:t>
            </w:r>
            <w:r>
              <w:rPr>
                <w:noProof/>
                <w:webHidden/>
              </w:rPr>
              <w:tab/>
            </w:r>
            <w:r>
              <w:rPr>
                <w:noProof/>
                <w:webHidden/>
              </w:rPr>
              <w:fldChar w:fldCharType="begin"/>
            </w:r>
            <w:r>
              <w:rPr>
                <w:noProof/>
                <w:webHidden/>
              </w:rPr>
              <w:instrText xml:space="preserve"> PAGEREF _Toc187069417 \h </w:instrText>
            </w:r>
            <w:r>
              <w:rPr>
                <w:noProof/>
                <w:webHidden/>
              </w:rPr>
            </w:r>
            <w:r>
              <w:rPr>
                <w:noProof/>
                <w:webHidden/>
              </w:rPr>
              <w:fldChar w:fldCharType="separate"/>
            </w:r>
            <w:r>
              <w:rPr>
                <w:noProof/>
                <w:webHidden/>
              </w:rPr>
              <w:t>3</w:t>
            </w:r>
            <w:r>
              <w:rPr>
                <w:noProof/>
                <w:webHidden/>
              </w:rPr>
              <w:fldChar w:fldCharType="end"/>
            </w:r>
          </w:hyperlink>
        </w:p>
        <w:p w14:paraId="657B2152" w14:textId="5D2FDA57" w:rsidR="007774D7" w:rsidRDefault="007774D7">
          <w:pPr>
            <w:pStyle w:val="TOC2"/>
            <w:rPr>
              <w:rFonts w:asciiTheme="minorHAnsi" w:hAnsiTheme="minorHAnsi" w:cstheme="minorBidi"/>
              <w:noProof/>
              <w:color w:val="auto"/>
              <w:kern w:val="2"/>
              <w:sz w:val="24"/>
              <w:szCs w:val="24"/>
              <w:lang w:eastAsia="en-GB"/>
              <w14:ligatures w14:val="standardContextual"/>
            </w:rPr>
          </w:pPr>
          <w:hyperlink w:anchor="_Toc187069418" w:history="1">
            <w:r w:rsidRPr="0039476D">
              <w:rPr>
                <w:rStyle w:val="Hyperlink"/>
                <w:noProof/>
              </w:rPr>
              <w:t>1.3.</w:t>
            </w:r>
            <w:r>
              <w:rPr>
                <w:rFonts w:asciiTheme="minorHAnsi" w:hAnsiTheme="minorHAnsi" w:cstheme="minorBidi"/>
                <w:noProof/>
                <w:color w:val="auto"/>
                <w:kern w:val="2"/>
                <w:sz w:val="24"/>
                <w:szCs w:val="24"/>
                <w:lang w:eastAsia="en-GB"/>
                <w14:ligatures w14:val="standardContextual"/>
              </w:rPr>
              <w:tab/>
            </w:r>
            <w:r w:rsidRPr="0039476D">
              <w:rPr>
                <w:rStyle w:val="Hyperlink"/>
                <w:noProof/>
              </w:rPr>
              <w:t>Response steps</w:t>
            </w:r>
            <w:r>
              <w:rPr>
                <w:noProof/>
                <w:webHidden/>
              </w:rPr>
              <w:tab/>
            </w:r>
            <w:r>
              <w:rPr>
                <w:noProof/>
                <w:webHidden/>
              </w:rPr>
              <w:fldChar w:fldCharType="begin"/>
            </w:r>
            <w:r>
              <w:rPr>
                <w:noProof/>
                <w:webHidden/>
              </w:rPr>
              <w:instrText xml:space="preserve"> PAGEREF _Toc187069418 \h </w:instrText>
            </w:r>
            <w:r>
              <w:rPr>
                <w:noProof/>
                <w:webHidden/>
              </w:rPr>
            </w:r>
            <w:r>
              <w:rPr>
                <w:noProof/>
                <w:webHidden/>
              </w:rPr>
              <w:fldChar w:fldCharType="separate"/>
            </w:r>
            <w:r>
              <w:rPr>
                <w:noProof/>
                <w:webHidden/>
              </w:rPr>
              <w:t>3</w:t>
            </w:r>
            <w:r>
              <w:rPr>
                <w:noProof/>
                <w:webHidden/>
              </w:rPr>
              <w:fldChar w:fldCharType="end"/>
            </w:r>
          </w:hyperlink>
        </w:p>
        <w:p w14:paraId="3FBA2A38" w14:textId="03D8169E" w:rsidR="007774D7" w:rsidRDefault="007774D7">
          <w:pPr>
            <w:pStyle w:val="TOC1"/>
            <w:rPr>
              <w:rFonts w:asciiTheme="minorHAnsi" w:hAnsiTheme="minorHAnsi" w:cstheme="minorBidi"/>
              <w:noProof/>
              <w:color w:val="auto"/>
              <w:kern w:val="2"/>
              <w:sz w:val="24"/>
              <w:szCs w:val="24"/>
              <w:lang w:eastAsia="en-GB"/>
              <w14:ligatures w14:val="standardContextual"/>
            </w:rPr>
          </w:pPr>
          <w:hyperlink w:anchor="_Toc187069419" w:history="1">
            <w:r w:rsidRPr="0039476D">
              <w:rPr>
                <w:rStyle w:val="Hyperlink"/>
                <w:noProof/>
              </w:rPr>
              <w:t>2.</w:t>
            </w:r>
            <w:r>
              <w:rPr>
                <w:rFonts w:asciiTheme="minorHAnsi" w:hAnsiTheme="minorHAnsi" w:cstheme="minorBidi"/>
                <w:noProof/>
                <w:color w:val="auto"/>
                <w:kern w:val="2"/>
                <w:sz w:val="24"/>
                <w:szCs w:val="24"/>
                <w:lang w:eastAsia="en-GB"/>
                <w14:ligatures w14:val="standardContextual"/>
              </w:rPr>
              <w:tab/>
            </w:r>
            <w:r w:rsidRPr="0039476D">
              <w:rPr>
                <w:rStyle w:val="Hyperlink"/>
                <w:noProof/>
              </w:rPr>
              <w:t>Annex A: Malware Response Flow Diagram</w:t>
            </w:r>
            <w:r>
              <w:rPr>
                <w:noProof/>
                <w:webHidden/>
              </w:rPr>
              <w:tab/>
            </w:r>
            <w:r>
              <w:rPr>
                <w:noProof/>
                <w:webHidden/>
              </w:rPr>
              <w:fldChar w:fldCharType="begin"/>
            </w:r>
            <w:r>
              <w:rPr>
                <w:noProof/>
                <w:webHidden/>
              </w:rPr>
              <w:instrText xml:space="preserve"> PAGEREF _Toc187069419 \h </w:instrText>
            </w:r>
            <w:r>
              <w:rPr>
                <w:noProof/>
                <w:webHidden/>
              </w:rPr>
            </w:r>
            <w:r>
              <w:rPr>
                <w:noProof/>
                <w:webHidden/>
              </w:rPr>
              <w:fldChar w:fldCharType="separate"/>
            </w:r>
            <w:r>
              <w:rPr>
                <w:noProof/>
                <w:webHidden/>
              </w:rPr>
              <w:t>5</w:t>
            </w:r>
            <w:r>
              <w:rPr>
                <w:noProof/>
                <w:webHidden/>
              </w:rPr>
              <w:fldChar w:fldCharType="end"/>
            </w:r>
          </w:hyperlink>
        </w:p>
        <w:p w14:paraId="13BEBE28" w14:textId="13E85762" w:rsidR="007774D7" w:rsidRDefault="007774D7">
          <w:r>
            <w:rPr>
              <w:b/>
              <w:bCs/>
              <w:noProof/>
            </w:rPr>
            <w:fldChar w:fldCharType="end"/>
          </w:r>
        </w:p>
      </w:sdtContent>
    </w:sdt>
    <w:p w14:paraId="013C6627" w14:textId="77777777" w:rsidR="00CF220E" w:rsidRDefault="00CF220E" w:rsidP="00085978"/>
    <w:p w14:paraId="1DE1D63E" w14:textId="77777777" w:rsidR="007774D7" w:rsidRDefault="007774D7">
      <w:pPr>
        <w:spacing w:before="0" w:after="160" w:line="259" w:lineRule="auto"/>
        <w:rPr>
          <w:rFonts w:eastAsiaTheme="majorEastAsia" w:cs="Times New Roman (Headings CS)"/>
          <w:b/>
          <w:sz w:val="32"/>
          <w:szCs w:val="32"/>
        </w:rPr>
      </w:pPr>
      <w:r>
        <w:br w:type="page"/>
      </w:r>
    </w:p>
    <w:p w14:paraId="04A425C0" w14:textId="65F25CDF" w:rsidR="00CE2823" w:rsidRDefault="00CE2823" w:rsidP="00CE2823">
      <w:pPr>
        <w:pStyle w:val="Heading1-Unnumbered"/>
      </w:pPr>
      <w:r>
        <w:lastRenderedPageBreak/>
        <w:t>Malware Response Playbook</w:t>
      </w:r>
    </w:p>
    <w:p w14:paraId="2848FCA9" w14:textId="77777777" w:rsidR="00CE2823" w:rsidRDefault="00CE2823" w:rsidP="00CE2823">
      <w:pPr>
        <w:pStyle w:val="Heading2"/>
        <w:numPr>
          <w:ilvl w:val="1"/>
          <w:numId w:val="22"/>
        </w:numPr>
        <w:tabs>
          <w:tab w:val="num" w:pos="360"/>
        </w:tabs>
      </w:pPr>
      <w:bookmarkStart w:id="0" w:name="_Toc187069416"/>
      <w:r>
        <w:t>Detection</w:t>
      </w:r>
      <w:bookmarkEnd w:id="0"/>
    </w:p>
    <w:p w14:paraId="1311A4EE" w14:textId="073537D0" w:rsidR="00CE2823" w:rsidRDefault="00CE2823" w:rsidP="00CE2823">
      <w:r>
        <w:t>Malware is software designed and employed for malicious purposes, such as compromising or damaging systems, spying, theft of funds or data, or otherwise conducting unauthorised activity. Malware could be deployed onto systems via various methods and for a variety of reasons</w:t>
      </w:r>
      <w:r w:rsidR="00320701">
        <w:t xml:space="preserve"> </w:t>
      </w:r>
      <w:r>
        <w:t xml:space="preserve">and is frequently deployed as part of a larger </w:t>
      </w:r>
      <w:r w:rsidR="00320701">
        <w:t>cyber-Incident</w:t>
      </w:r>
      <w:r>
        <w:t>.</w:t>
      </w:r>
    </w:p>
    <w:p w14:paraId="26F10785" w14:textId="77777777" w:rsidR="00CE2823" w:rsidRDefault="00CE2823" w:rsidP="00CE2823">
      <w:r>
        <w:t>Malware may be detected, amongst other methods, by:</w:t>
      </w:r>
    </w:p>
    <w:p w14:paraId="616FCBE6" w14:textId="36E97AF7" w:rsidR="00DF34DB" w:rsidRPr="00FC6773" w:rsidRDefault="00870725" w:rsidP="00CE2823">
      <w:pPr>
        <w:pStyle w:val="ListBullet"/>
        <w:rPr>
          <w:b/>
          <w:bCs/>
        </w:rPr>
      </w:pPr>
      <w:r w:rsidRPr="00FC6773">
        <w:rPr>
          <w:b/>
          <w:bCs/>
        </w:rPr>
        <w:t>Affected</w:t>
      </w:r>
      <w:r w:rsidR="00B11167" w:rsidRPr="00FC6773">
        <w:rPr>
          <w:b/>
          <w:bCs/>
        </w:rPr>
        <w:t xml:space="preserve"> device owner </w:t>
      </w:r>
      <w:r w:rsidR="00DF34DB" w:rsidRPr="00FC6773">
        <w:rPr>
          <w:b/>
          <w:bCs/>
        </w:rPr>
        <w:t>detection</w:t>
      </w:r>
      <w:r w:rsidR="00B11167" w:rsidRPr="00FC6773">
        <w:rPr>
          <w:b/>
          <w:bCs/>
        </w:rPr>
        <w:t xml:space="preserve"> </w:t>
      </w:r>
    </w:p>
    <w:p w14:paraId="47704612" w14:textId="77777777" w:rsidR="00FC6773" w:rsidRDefault="00FC6773" w:rsidP="00E716A4">
      <w:pPr>
        <w:pStyle w:val="ListBullet"/>
        <w:numPr>
          <w:ilvl w:val="1"/>
          <w:numId w:val="24"/>
        </w:numPr>
      </w:pPr>
      <w:r>
        <w:t>The device owner informs the IT team that they interacted with a malicious link and/or document</w:t>
      </w:r>
    </w:p>
    <w:p w14:paraId="393D0000" w14:textId="77777777" w:rsidR="00FC6773" w:rsidRDefault="00FC6773" w:rsidP="00E716A4">
      <w:pPr>
        <w:pStyle w:val="ListBullet"/>
        <w:numPr>
          <w:ilvl w:val="1"/>
          <w:numId w:val="24"/>
        </w:numPr>
      </w:pPr>
      <w:r>
        <w:t>As above, but the user activity has resulted in a file or similar being downloaded to the device</w:t>
      </w:r>
    </w:p>
    <w:p w14:paraId="7435C335" w14:textId="77777777" w:rsidR="00FC6773" w:rsidRDefault="00FC6773" w:rsidP="00E716A4">
      <w:pPr>
        <w:pStyle w:val="ListBullet"/>
        <w:numPr>
          <w:ilvl w:val="1"/>
          <w:numId w:val="24"/>
        </w:numPr>
      </w:pPr>
      <w:r>
        <w:t>Unexpected or unusual device activity is observed</w:t>
      </w:r>
    </w:p>
    <w:p w14:paraId="4D8EC5D5" w14:textId="77777777" w:rsidR="00FC6773" w:rsidRDefault="00FC6773" w:rsidP="00E716A4">
      <w:pPr>
        <w:pStyle w:val="ListBullet"/>
        <w:numPr>
          <w:ilvl w:val="1"/>
          <w:numId w:val="24"/>
        </w:numPr>
      </w:pPr>
      <w:r>
        <w:t>Identification of new and unexpected software/services on the device</w:t>
      </w:r>
    </w:p>
    <w:p w14:paraId="0195B1BF" w14:textId="794866B3" w:rsidR="00DF34DB" w:rsidRDefault="00FC6773" w:rsidP="00E716A4">
      <w:pPr>
        <w:pStyle w:val="ListBullet"/>
        <w:numPr>
          <w:ilvl w:val="1"/>
          <w:numId w:val="24"/>
        </w:numPr>
      </w:pPr>
      <w:r>
        <w:t>The user cannot access their device or files contained on it.</w:t>
      </w:r>
    </w:p>
    <w:p w14:paraId="6883B9BD" w14:textId="77777777" w:rsidR="002D1AEE" w:rsidRDefault="002D1AEE" w:rsidP="002D1AEE">
      <w:pPr>
        <w:pStyle w:val="ListBullet"/>
        <w:numPr>
          <w:ilvl w:val="0"/>
          <w:numId w:val="0"/>
        </w:numPr>
        <w:ind w:left="700"/>
      </w:pPr>
    </w:p>
    <w:p w14:paraId="5F4018C0" w14:textId="4BB63AE1" w:rsidR="00FC6773" w:rsidRPr="00F06E0A" w:rsidRDefault="003947C0" w:rsidP="00FC6773">
      <w:pPr>
        <w:pStyle w:val="ListBullet"/>
        <w:rPr>
          <w:b/>
          <w:bCs/>
        </w:rPr>
      </w:pPr>
      <w:r w:rsidRPr="00F06E0A">
        <w:rPr>
          <w:b/>
          <w:bCs/>
        </w:rPr>
        <w:t xml:space="preserve">Other detection </w:t>
      </w:r>
    </w:p>
    <w:p w14:paraId="63E68FEA" w14:textId="77777777" w:rsidR="000C2FF9" w:rsidRDefault="000C2FF9" w:rsidP="00E716A4">
      <w:pPr>
        <w:pStyle w:val="ListBullet"/>
        <w:numPr>
          <w:ilvl w:val="1"/>
          <w:numId w:val="25"/>
        </w:numPr>
      </w:pPr>
      <w:r>
        <w:t>Anti-Virus provider alerting and potential quarantine of suspicious artefacts</w:t>
      </w:r>
    </w:p>
    <w:p w14:paraId="1F2BFC45" w14:textId="77777777" w:rsidR="000C2FF9" w:rsidRDefault="000C2FF9" w:rsidP="00E716A4">
      <w:pPr>
        <w:pStyle w:val="ListBullet"/>
        <w:numPr>
          <w:ilvl w:val="1"/>
          <w:numId w:val="25"/>
        </w:numPr>
      </w:pPr>
      <w:r>
        <w:t xml:space="preserve">Detection through third party software provider </w:t>
      </w:r>
    </w:p>
    <w:p w14:paraId="7579AAFF" w14:textId="77777777" w:rsidR="000C2FF9" w:rsidRDefault="000C2FF9" w:rsidP="00E716A4">
      <w:pPr>
        <w:pStyle w:val="ListBullet"/>
        <w:numPr>
          <w:ilvl w:val="1"/>
          <w:numId w:val="25"/>
        </w:numPr>
      </w:pPr>
      <w:r>
        <w:t xml:space="preserve">Firewall provider logs and alerting mechanisms </w:t>
      </w:r>
    </w:p>
    <w:p w14:paraId="57A1E0DC" w14:textId="77777777" w:rsidR="000C2FF9" w:rsidRDefault="000C2FF9" w:rsidP="00E716A4">
      <w:pPr>
        <w:pStyle w:val="ListBullet"/>
        <w:numPr>
          <w:ilvl w:val="1"/>
          <w:numId w:val="25"/>
        </w:numPr>
      </w:pPr>
      <w:r>
        <w:t>Unexpected communication coming from the affected device such as spam emails and escalation of privileges requests</w:t>
      </w:r>
    </w:p>
    <w:p w14:paraId="783C4B3C" w14:textId="77777777" w:rsidR="000C2FF9" w:rsidRDefault="000C2FF9" w:rsidP="00E716A4">
      <w:pPr>
        <w:pStyle w:val="ListBullet"/>
        <w:numPr>
          <w:ilvl w:val="1"/>
          <w:numId w:val="25"/>
        </w:numPr>
      </w:pPr>
      <w:r>
        <w:t>A law enforcement representative or other entity may approach stating malicious traffic or similar has been detected emitting from company infrastructure</w:t>
      </w:r>
    </w:p>
    <w:p w14:paraId="27F759BB" w14:textId="3C1F2B8B" w:rsidR="003947C0" w:rsidRDefault="000C2FF9" w:rsidP="00E716A4">
      <w:pPr>
        <w:pStyle w:val="ListBullet"/>
        <w:numPr>
          <w:ilvl w:val="1"/>
          <w:numId w:val="25"/>
        </w:numPr>
      </w:pPr>
      <w:r>
        <w:t>IT admin team manual detection.</w:t>
      </w:r>
    </w:p>
    <w:p w14:paraId="5B141BEC" w14:textId="77777777" w:rsidR="00FB30B7" w:rsidRDefault="00FB30B7" w:rsidP="002D1AEE">
      <w:pPr>
        <w:pStyle w:val="ListBullet"/>
        <w:numPr>
          <w:ilvl w:val="0"/>
          <w:numId w:val="0"/>
        </w:numPr>
        <w:ind w:left="700"/>
      </w:pPr>
    </w:p>
    <w:p w14:paraId="19BDB37D" w14:textId="5769690A" w:rsidR="000C2FF9" w:rsidRPr="00F06E0A" w:rsidRDefault="00F06E0A" w:rsidP="00F06E0A">
      <w:pPr>
        <w:pStyle w:val="ListBullet"/>
        <w:rPr>
          <w:b/>
          <w:bCs/>
        </w:rPr>
      </w:pPr>
      <w:r w:rsidRPr="00F06E0A">
        <w:rPr>
          <w:b/>
          <w:bCs/>
        </w:rPr>
        <w:t>SIEM and/or SOAR alert detection</w:t>
      </w:r>
    </w:p>
    <w:p w14:paraId="72165969" w14:textId="77777777" w:rsidR="00E716A4" w:rsidRDefault="00E716A4" w:rsidP="00E716A4">
      <w:pPr>
        <w:pStyle w:val="ListBullet"/>
        <w:numPr>
          <w:ilvl w:val="1"/>
          <w:numId w:val="26"/>
        </w:numPr>
      </w:pPr>
      <w:r>
        <w:t xml:space="preserve">The device trying to run or install the malware may trigger alerts in security monitoring systems. Both directly because of recognised malicious code being run on the device </w:t>
      </w:r>
      <w:proofErr w:type="gramStart"/>
      <w:r>
        <w:t>and also</w:t>
      </w:r>
      <w:proofErr w:type="gramEnd"/>
      <w:r>
        <w:t xml:space="preserve"> indirectly due to an action being carried out by the malware.</w:t>
      </w:r>
    </w:p>
    <w:p w14:paraId="5E711863" w14:textId="2FAC64A6" w:rsidR="00E716A4" w:rsidRDefault="00E716A4" w:rsidP="00E716A4">
      <w:pPr>
        <w:pStyle w:val="ListBullet"/>
        <w:numPr>
          <w:ilvl w:val="1"/>
          <w:numId w:val="26"/>
        </w:numPr>
      </w:pPr>
      <w:r>
        <w:t>Such as creating command-and-control activity and/or initiating unexpected commands through PowerShell etc. Additional alerts that may be observed in a SOC/SIEM platform may include:</w:t>
      </w:r>
    </w:p>
    <w:p w14:paraId="33C188EC" w14:textId="77777777" w:rsidR="00E716A4" w:rsidRDefault="00E716A4" w:rsidP="00E716A4">
      <w:pPr>
        <w:pStyle w:val="ListBullet"/>
        <w:numPr>
          <w:ilvl w:val="2"/>
          <w:numId w:val="23"/>
        </w:numPr>
      </w:pPr>
      <w:r>
        <w:t xml:space="preserve">Lateral movement activity detected </w:t>
      </w:r>
    </w:p>
    <w:p w14:paraId="22AEA259" w14:textId="0A9B1238" w:rsidR="00E716A4" w:rsidRDefault="00E716A4" w:rsidP="00E716A4">
      <w:pPr>
        <w:pStyle w:val="ListBullet"/>
        <w:numPr>
          <w:ilvl w:val="2"/>
          <w:numId w:val="23"/>
        </w:numPr>
      </w:pPr>
      <w:r>
        <w:t xml:space="preserve">Low </w:t>
      </w:r>
      <w:r w:rsidR="009E6AEB">
        <w:t>r</w:t>
      </w:r>
      <w:r>
        <w:t xml:space="preserve">eputation code detection </w:t>
      </w:r>
    </w:p>
    <w:p w14:paraId="2096F74B" w14:textId="77777777" w:rsidR="00E716A4" w:rsidRDefault="00E716A4" w:rsidP="00E716A4">
      <w:pPr>
        <w:pStyle w:val="ListBullet"/>
        <w:numPr>
          <w:ilvl w:val="2"/>
          <w:numId w:val="23"/>
        </w:numPr>
      </w:pPr>
      <w:r>
        <w:t>Suspicious PowerShell Commands</w:t>
      </w:r>
    </w:p>
    <w:p w14:paraId="0BF90F22" w14:textId="27FA4C68" w:rsidR="009E6AEB" w:rsidRDefault="009E6AEB" w:rsidP="009E6AEB">
      <w:pPr>
        <w:pStyle w:val="ListBullet"/>
        <w:numPr>
          <w:ilvl w:val="2"/>
          <w:numId w:val="23"/>
        </w:numPr>
      </w:pPr>
      <w:r>
        <w:t>Privilege escalation activities and/or new account creation</w:t>
      </w:r>
    </w:p>
    <w:p w14:paraId="6CC651EE" w14:textId="77777777" w:rsidR="009E6AEB" w:rsidRDefault="009E6AEB" w:rsidP="009E6AEB">
      <w:pPr>
        <w:pStyle w:val="ListBullet"/>
        <w:numPr>
          <w:ilvl w:val="2"/>
          <w:numId w:val="23"/>
        </w:numPr>
      </w:pPr>
      <w:r>
        <w:t xml:space="preserve">Command-and-control traffic detected </w:t>
      </w:r>
    </w:p>
    <w:p w14:paraId="0F421BB6" w14:textId="77777777" w:rsidR="009E6AEB" w:rsidRDefault="009E6AEB" w:rsidP="009E6AEB">
      <w:pPr>
        <w:pStyle w:val="ListBullet"/>
        <w:numPr>
          <w:ilvl w:val="2"/>
          <w:numId w:val="23"/>
        </w:numPr>
      </w:pPr>
      <w:r>
        <w:t xml:space="preserve">Installation of executables </w:t>
      </w:r>
    </w:p>
    <w:p w14:paraId="762DDF85" w14:textId="77777777" w:rsidR="009E6AEB" w:rsidRDefault="009E6AEB" w:rsidP="009E6AEB">
      <w:pPr>
        <w:pStyle w:val="ListBullet"/>
        <w:numPr>
          <w:ilvl w:val="2"/>
          <w:numId w:val="23"/>
        </w:numPr>
      </w:pPr>
      <w:r>
        <w:t xml:space="preserve">Specific tool detection e.g., </w:t>
      </w:r>
      <w:proofErr w:type="spellStart"/>
      <w:r>
        <w:t>MimiKatz</w:t>
      </w:r>
      <w:proofErr w:type="spellEnd"/>
      <w:r>
        <w:t xml:space="preserve">, Cobalt Strike etc. </w:t>
      </w:r>
    </w:p>
    <w:p w14:paraId="5722591B" w14:textId="4C17DF04" w:rsidR="002D1AEE" w:rsidRDefault="009E6AEB" w:rsidP="009E6AEB">
      <w:pPr>
        <w:pStyle w:val="ListBullet"/>
        <w:numPr>
          <w:ilvl w:val="2"/>
          <w:numId w:val="23"/>
        </w:numPr>
      </w:pPr>
      <w:r>
        <w:t xml:space="preserve">Data </w:t>
      </w:r>
      <w:r w:rsidR="0066588D">
        <w:t>incident</w:t>
      </w:r>
      <w:r>
        <w:t xml:space="preserve"> prevention alerts.</w:t>
      </w:r>
    </w:p>
    <w:p w14:paraId="4AD37D2F" w14:textId="77777777" w:rsidR="002D1AEE" w:rsidRDefault="002D1AEE">
      <w:pPr>
        <w:spacing w:before="0" w:after="160" w:line="259" w:lineRule="auto"/>
      </w:pPr>
      <w:r>
        <w:br w:type="page"/>
      </w:r>
    </w:p>
    <w:p w14:paraId="348FAFAF" w14:textId="118B73A9" w:rsidR="00CE2823" w:rsidRDefault="00CE2823" w:rsidP="00CE2823">
      <w:pPr>
        <w:pStyle w:val="Heading2"/>
      </w:pPr>
      <w:bookmarkStart w:id="1" w:name="_Toc187069417"/>
      <w:r>
        <w:lastRenderedPageBreak/>
        <w:t>Roles and responsibilities</w:t>
      </w:r>
      <w:bookmarkEnd w:id="1"/>
    </w:p>
    <w:p w14:paraId="0753ADE9" w14:textId="77777777" w:rsidR="00CE2823" w:rsidRDefault="00CE2823" w:rsidP="00CE2823">
      <w:pPr>
        <w:pStyle w:val="ListBullet"/>
      </w:pPr>
      <w:r w:rsidRPr="00567348">
        <w:rPr>
          <w:highlight w:val="yellow"/>
        </w:rPr>
        <w:t xml:space="preserve">Cyber Security Incident Response Team (CSIRT) </w:t>
      </w:r>
      <w:r>
        <w:t xml:space="preserve">roles and responsibilities are defined in </w:t>
      </w:r>
      <w:r w:rsidRPr="001D0037">
        <w:rPr>
          <w:highlight w:val="yellow"/>
        </w:rPr>
        <w:t>Section 3</w:t>
      </w:r>
      <w:r>
        <w:t xml:space="preserve"> of the </w:t>
      </w:r>
      <w:r w:rsidRPr="00220121">
        <w:rPr>
          <w:b/>
          <w:bCs/>
        </w:rPr>
        <w:t>Cyber Security Incident Response Plan.</w:t>
      </w:r>
    </w:p>
    <w:p w14:paraId="30437540" w14:textId="77777777" w:rsidR="00CE2823" w:rsidRDefault="00CE2823" w:rsidP="00CE2823">
      <w:pPr>
        <w:pStyle w:val="Heading2"/>
      </w:pPr>
      <w:bookmarkStart w:id="2" w:name="_Toc187069418"/>
      <w:r>
        <w:t>Response steps</w:t>
      </w:r>
      <w:bookmarkEnd w:id="2"/>
    </w:p>
    <w:p w14:paraId="26F5D52B" w14:textId="77777777" w:rsidR="00CE2823" w:rsidRDefault="00CE2823" w:rsidP="00CE2823">
      <w:r>
        <w:t>A diagram providing additional guidance is included at the end of this Playbook.</w:t>
      </w:r>
    </w:p>
    <w:p w14:paraId="7DC51876" w14:textId="54CCA607" w:rsidR="006A035B" w:rsidRDefault="006A035B" w:rsidP="00CE2823">
      <w:pPr>
        <w:pStyle w:val="Heading4-Unnumbered"/>
      </w:pPr>
      <w:r>
        <w:t xml:space="preserve">Triage </w:t>
      </w:r>
    </w:p>
    <w:p w14:paraId="0A1DF219" w14:textId="1B2D86C3" w:rsidR="00EE1F34" w:rsidRDefault="00EE1F34" w:rsidP="00EE1F34">
      <w:r>
        <w:t>Initial reactive actions to establish its extent/impact and its severity include:</w:t>
      </w:r>
    </w:p>
    <w:p w14:paraId="239312CA" w14:textId="508AEE39" w:rsidR="00EE1F34" w:rsidRPr="008A710A" w:rsidRDefault="00EE1F34" w:rsidP="00EE1F34">
      <w:pPr>
        <w:pStyle w:val="ListParagraph"/>
        <w:numPr>
          <w:ilvl w:val="0"/>
          <w:numId w:val="27"/>
        </w:numPr>
        <w:rPr>
          <w:b/>
          <w:bCs/>
        </w:rPr>
      </w:pPr>
      <w:r w:rsidRPr="008A710A">
        <w:rPr>
          <w:b/>
          <w:bCs/>
        </w:rPr>
        <w:t xml:space="preserve">Initial verification </w:t>
      </w:r>
    </w:p>
    <w:p w14:paraId="1EE527CF" w14:textId="77777777" w:rsidR="0074649B" w:rsidRDefault="0074649B" w:rsidP="0074649B">
      <w:pPr>
        <w:pStyle w:val="ListParagraph"/>
        <w:numPr>
          <w:ilvl w:val="1"/>
          <w:numId w:val="27"/>
        </w:numPr>
      </w:pPr>
      <w:r>
        <w:t>Review the detection mechanism (e.g., SOC/SIEM alert, User or files encrypted)</w:t>
      </w:r>
    </w:p>
    <w:p w14:paraId="5834E240" w14:textId="77777777" w:rsidR="0074649B" w:rsidRDefault="0074649B" w:rsidP="0074649B">
      <w:pPr>
        <w:pStyle w:val="ListParagraph"/>
        <w:numPr>
          <w:ilvl w:val="1"/>
          <w:numId w:val="27"/>
        </w:numPr>
      </w:pPr>
      <w:r>
        <w:t xml:space="preserve">Establish initial delivery mechanism (if possible) </w:t>
      </w:r>
    </w:p>
    <w:p w14:paraId="7FD897F9" w14:textId="77777777" w:rsidR="0074649B" w:rsidRDefault="0074649B" w:rsidP="0074649B">
      <w:pPr>
        <w:pStyle w:val="ListParagraph"/>
        <w:numPr>
          <w:ilvl w:val="1"/>
          <w:numId w:val="27"/>
        </w:numPr>
      </w:pPr>
      <w:r>
        <w:t xml:space="preserve">Determine related user account(s) </w:t>
      </w:r>
    </w:p>
    <w:p w14:paraId="334B2CC9" w14:textId="77777777" w:rsidR="0074649B" w:rsidRDefault="0074649B" w:rsidP="0074649B">
      <w:pPr>
        <w:pStyle w:val="ListParagraph"/>
        <w:numPr>
          <w:ilvl w:val="1"/>
          <w:numId w:val="27"/>
        </w:numPr>
      </w:pPr>
      <w:r>
        <w:t>Identify the initial scope of the infection (how many devices and if its propagating)</w:t>
      </w:r>
    </w:p>
    <w:p w14:paraId="40E3D56D" w14:textId="77777777" w:rsidR="004207FB" w:rsidRDefault="0074649B" w:rsidP="00344136">
      <w:pPr>
        <w:pStyle w:val="ListParagraph"/>
        <w:numPr>
          <w:ilvl w:val="1"/>
          <w:numId w:val="27"/>
        </w:numPr>
      </w:pPr>
      <w:r>
        <w:t xml:space="preserve">Identify if the malware was actioned (quarantined/blocked) by any anti-malware function </w:t>
      </w:r>
    </w:p>
    <w:p w14:paraId="603818D6" w14:textId="7575BD15" w:rsidR="00EE1F34" w:rsidRDefault="0074649B" w:rsidP="00344136">
      <w:pPr>
        <w:pStyle w:val="ListParagraph"/>
        <w:numPr>
          <w:ilvl w:val="1"/>
          <w:numId w:val="27"/>
        </w:numPr>
      </w:pPr>
      <w:r>
        <w:t>If delivery mechanism through email, check for other recipients.</w:t>
      </w:r>
    </w:p>
    <w:p w14:paraId="0FAA98BD" w14:textId="77777777" w:rsidR="00AB558C" w:rsidRDefault="00AB558C" w:rsidP="00AB558C">
      <w:pPr>
        <w:pStyle w:val="ListParagraph"/>
        <w:ind w:left="700"/>
      </w:pPr>
    </w:p>
    <w:p w14:paraId="7E90ABCF" w14:textId="680F7BCA" w:rsidR="0074649B" w:rsidRPr="008A710A" w:rsidRDefault="00CD118F" w:rsidP="00CD118F">
      <w:pPr>
        <w:pStyle w:val="ListParagraph"/>
        <w:numPr>
          <w:ilvl w:val="0"/>
          <w:numId w:val="27"/>
        </w:numPr>
        <w:rPr>
          <w:b/>
          <w:bCs/>
        </w:rPr>
      </w:pPr>
      <w:r w:rsidRPr="008A710A">
        <w:rPr>
          <w:b/>
          <w:bCs/>
        </w:rPr>
        <w:t xml:space="preserve">Assess Business Impact </w:t>
      </w:r>
    </w:p>
    <w:p w14:paraId="484D26FF" w14:textId="4E344B42" w:rsidR="00CD118F" w:rsidRDefault="00367A94" w:rsidP="00CD118F">
      <w:pPr>
        <w:pStyle w:val="ListParagraph"/>
        <w:numPr>
          <w:ilvl w:val="1"/>
          <w:numId w:val="27"/>
        </w:numPr>
      </w:pPr>
      <w:r w:rsidRPr="00367A94">
        <w:t>Where daily business operations may be affected, business continuity plans should be invoked to mitigate the impact on operations based on the severity of the incident</w:t>
      </w:r>
    </w:p>
    <w:p w14:paraId="1ABEEABB" w14:textId="77777777" w:rsidR="00AB558C" w:rsidRDefault="00AB558C" w:rsidP="00AB558C">
      <w:pPr>
        <w:pStyle w:val="ListParagraph"/>
        <w:ind w:left="700"/>
      </w:pPr>
    </w:p>
    <w:p w14:paraId="4CDBCDB7" w14:textId="18148406" w:rsidR="00367A94" w:rsidRPr="008A710A" w:rsidRDefault="00F6417B" w:rsidP="008B3589">
      <w:pPr>
        <w:pStyle w:val="ListParagraph"/>
        <w:numPr>
          <w:ilvl w:val="0"/>
          <w:numId w:val="27"/>
        </w:numPr>
        <w:rPr>
          <w:b/>
          <w:bCs/>
        </w:rPr>
      </w:pPr>
      <w:r w:rsidRPr="008A710A">
        <w:rPr>
          <w:b/>
          <w:bCs/>
        </w:rPr>
        <w:t>Document initial IoC’s</w:t>
      </w:r>
    </w:p>
    <w:p w14:paraId="1934ADB2" w14:textId="77777777" w:rsidR="00241E10" w:rsidRDefault="00241E10" w:rsidP="00241E10">
      <w:pPr>
        <w:pStyle w:val="ListParagraph"/>
        <w:numPr>
          <w:ilvl w:val="1"/>
          <w:numId w:val="27"/>
        </w:numPr>
      </w:pPr>
      <w:r>
        <w:t>Identify and note any initial indicators of compromise (IoC) observed during triage</w:t>
      </w:r>
    </w:p>
    <w:p w14:paraId="14F84AAD" w14:textId="77777777" w:rsidR="00241E10" w:rsidRDefault="00241E10" w:rsidP="00241E10">
      <w:pPr>
        <w:pStyle w:val="ListParagraph"/>
        <w:numPr>
          <w:ilvl w:val="2"/>
          <w:numId w:val="28"/>
        </w:numPr>
      </w:pPr>
      <w:r>
        <w:t xml:space="preserve">IP Addresses </w:t>
      </w:r>
    </w:p>
    <w:p w14:paraId="14558D7E" w14:textId="77777777" w:rsidR="00241E10" w:rsidRDefault="00241E10" w:rsidP="00241E10">
      <w:pPr>
        <w:pStyle w:val="ListParagraph"/>
        <w:numPr>
          <w:ilvl w:val="2"/>
          <w:numId w:val="28"/>
        </w:numPr>
      </w:pPr>
      <w:r>
        <w:t>URLs (and redirections)</w:t>
      </w:r>
    </w:p>
    <w:p w14:paraId="3121C88E" w14:textId="77777777" w:rsidR="00241E10" w:rsidRDefault="00241E10" w:rsidP="00241E10">
      <w:pPr>
        <w:pStyle w:val="ListParagraph"/>
        <w:numPr>
          <w:ilvl w:val="2"/>
          <w:numId w:val="28"/>
        </w:numPr>
      </w:pPr>
      <w:r>
        <w:t>Domains</w:t>
      </w:r>
    </w:p>
    <w:p w14:paraId="7817C8BF" w14:textId="77777777" w:rsidR="00241E10" w:rsidRDefault="00241E10" w:rsidP="00241E10">
      <w:pPr>
        <w:pStyle w:val="ListParagraph"/>
        <w:numPr>
          <w:ilvl w:val="2"/>
          <w:numId w:val="28"/>
        </w:numPr>
      </w:pPr>
      <w:r>
        <w:t xml:space="preserve">Websites </w:t>
      </w:r>
    </w:p>
    <w:p w14:paraId="437D4D6F" w14:textId="77777777" w:rsidR="00241E10" w:rsidRDefault="00241E10" w:rsidP="00241E10">
      <w:pPr>
        <w:pStyle w:val="ListParagraph"/>
        <w:numPr>
          <w:ilvl w:val="2"/>
          <w:numId w:val="28"/>
        </w:numPr>
      </w:pPr>
      <w:r>
        <w:t>Executable name/type (</w:t>
      </w:r>
      <w:proofErr w:type="spellStart"/>
      <w:r>
        <w:t>dll</w:t>
      </w:r>
      <w:proofErr w:type="spellEnd"/>
      <w:r>
        <w:t xml:space="preserve">, </w:t>
      </w:r>
      <w:proofErr w:type="spellStart"/>
      <w:r>
        <w:t>msi</w:t>
      </w:r>
      <w:proofErr w:type="spellEnd"/>
      <w:r>
        <w:t>, exe or other)</w:t>
      </w:r>
    </w:p>
    <w:p w14:paraId="39107384" w14:textId="77777777" w:rsidR="00241E10" w:rsidRDefault="00241E10" w:rsidP="00241E10">
      <w:pPr>
        <w:pStyle w:val="ListParagraph"/>
        <w:numPr>
          <w:ilvl w:val="2"/>
          <w:numId w:val="28"/>
        </w:numPr>
      </w:pPr>
      <w:r>
        <w:t xml:space="preserve">File names </w:t>
      </w:r>
    </w:p>
    <w:p w14:paraId="472C60C6" w14:textId="77777777" w:rsidR="00241E10" w:rsidRDefault="00241E10" w:rsidP="00241E10">
      <w:pPr>
        <w:pStyle w:val="ListParagraph"/>
        <w:numPr>
          <w:ilvl w:val="2"/>
          <w:numId w:val="28"/>
        </w:numPr>
      </w:pPr>
      <w:r>
        <w:t xml:space="preserve">File hashes </w:t>
      </w:r>
    </w:p>
    <w:p w14:paraId="0C897342" w14:textId="77777777" w:rsidR="00241E10" w:rsidRDefault="00241E10" w:rsidP="00241E10">
      <w:pPr>
        <w:pStyle w:val="ListParagraph"/>
        <w:numPr>
          <w:ilvl w:val="2"/>
          <w:numId w:val="28"/>
        </w:numPr>
      </w:pPr>
      <w:r>
        <w:t xml:space="preserve">Email subject </w:t>
      </w:r>
    </w:p>
    <w:p w14:paraId="101770F6" w14:textId="77777777" w:rsidR="00241E10" w:rsidRDefault="00241E10" w:rsidP="00241E10">
      <w:pPr>
        <w:pStyle w:val="ListParagraph"/>
        <w:numPr>
          <w:ilvl w:val="2"/>
          <w:numId w:val="28"/>
        </w:numPr>
      </w:pPr>
      <w:proofErr w:type="gramStart"/>
      <w:r>
        <w:t>Email  sender</w:t>
      </w:r>
      <w:proofErr w:type="gramEnd"/>
      <w:r>
        <w:t xml:space="preserve"> (also check headers) </w:t>
      </w:r>
    </w:p>
    <w:p w14:paraId="0CB50071" w14:textId="77777777" w:rsidR="00AB558C" w:rsidRDefault="00AB558C" w:rsidP="00AB558C">
      <w:pPr>
        <w:pStyle w:val="ListParagraph"/>
        <w:ind w:left="1040"/>
      </w:pPr>
    </w:p>
    <w:p w14:paraId="7E33CE00" w14:textId="1B3049E1" w:rsidR="00F6417B" w:rsidRPr="008A710A" w:rsidRDefault="00241E10" w:rsidP="00241E10">
      <w:pPr>
        <w:pStyle w:val="ListParagraph"/>
        <w:numPr>
          <w:ilvl w:val="0"/>
          <w:numId w:val="27"/>
        </w:numPr>
        <w:rPr>
          <w:b/>
          <w:bCs/>
        </w:rPr>
      </w:pPr>
      <w:r w:rsidRPr="008A710A">
        <w:rPr>
          <w:b/>
          <w:bCs/>
        </w:rPr>
        <w:t xml:space="preserve">Establish an initial timeline of events </w:t>
      </w:r>
    </w:p>
    <w:p w14:paraId="55BBF2FA" w14:textId="731E845B" w:rsidR="00241E10" w:rsidRDefault="00241E10" w:rsidP="00241E10">
      <w:pPr>
        <w:pStyle w:val="ListParagraph"/>
        <w:numPr>
          <w:ilvl w:val="1"/>
          <w:numId w:val="27"/>
        </w:numPr>
      </w:pPr>
      <w:r>
        <w:t xml:space="preserve">Note pertinent points such as: </w:t>
      </w:r>
    </w:p>
    <w:p w14:paraId="01E64023" w14:textId="77777777" w:rsidR="00BB7DAF" w:rsidRDefault="00BB7DAF" w:rsidP="00BB7DAF">
      <w:pPr>
        <w:pStyle w:val="ListParagraph"/>
        <w:numPr>
          <w:ilvl w:val="2"/>
          <w:numId w:val="27"/>
        </w:numPr>
      </w:pPr>
      <w:r>
        <w:t xml:space="preserve">Affected users and endpoints (extent of the infection) </w:t>
      </w:r>
    </w:p>
    <w:p w14:paraId="79373376" w14:textId="77777777" w:rsidR="00BB7DAF" w:rsidRDefault="00BB7DAF" w:rsidP="00BB7DAF">
      <w:pPr>
        <w:pStyle w:val="ListParagraph"/>
        <w:numPr>
          <w:ilvl w:val="2"/>
          <w:numId w:val="27"/>
        </w:numPr>
      </w:pPr>
      <w:r>
        <w:t>Identified malicious behaviour on affected device(s)</w:t>
      </w:r>
    </w:p>
    <w:p w14:paraId="55BE3147" w14:textId="77777777" w:rsidR="00BB7DAF" w:rsidRDefault="00BB7DAF" w:rsidP="00BB7DAF">
      <w:pPr>
        <w:pStyle w:val="ListParagraph"/>
        <w:numPr>
          <w:ilvl w:val="2"/>
          <w:numId w:val="27"/>
        </w:numPr>
      </w:pPr>
      <w:r>
        <w:t>Other affected assets</w:t>
      </w:r>
    </w:p>
    <w:p w14:paraId="7C75417D" w14:textId="77777777" w:rsidR="00BB7DAF" w:rsidRDefault="00BB7DAF" w:rsidP="00BB7DAF">
      <w:pPr>
        <w:pStyle w:val="ListParagraph"/>
        <w:numPr>
          <w:ilvl w:val="2"/>
          <w:numId w:val="27"/>
        </w:numPr>
      </w:pPr>
      <w:r>
        <w:t>Timestamps of relevant actions (e.g. detected, when device(s) was isolated)</w:t>
      </w:r>
    </w:p>
    <w:p w14:paraId="395E4A4D" w14:textId="77777777" w:rsidR="00BB7DAF" w:rsidRDefault="00BB7DAF" w:rsidP="00BB7DAF">
      <w:pPr>
        <w:pStyle w:val="ListParagraph"/>
        <w:numPr>
          <w:ilvl w:val="2"/>
          <w:numId w:val="27"/>
        </w:numPr>
      </w:pPr>
      <w:r>
        <w:t>Impact of the unavailability of the asset(s)</w:t>
      </w:r>
    </w:p>
    <w:p w14:paraId="71554968" w14:textId="77777777" w:rsidR="00BB7DAF" w:rsidRDefault="00BB7DAF" w:rsidP="00BB7DAF">
      <w:pPr>
        <w:pStyle w:val="ListParagraph"/>
        <w:numPr>
          <w:ilvl w:val="2"/>
          <w:numId w:val="27"/>
        </w:numPr>
      </w:pPr>
      <w:r>
        <w:lastRenderedPageBreak/>
        <w:t>Note a brief statement from affected users and device owner of the actions they carried out e.g., Opened attachment, interacted with sign-in pages.</w:t>
      </w:r>
    </w:p>
    <w:p w14:paraId="152823BE" w14:textId="77777777" w:rsidR="0081241C" w:rsidRDefault="0081241C" w:rsidP="0081241C">
      <w:pPr>
        <w:pStyle w:val="Heading4-Unnumbered"/>
      </w:pPr>
      <w:r>
        <w:t>Escalation</w:t>
      </w:r>
    </w:p>
    <w:p w14:paraId="7EB827F8" w14:textId="62ABC153" w:rsidR="00EE1F34" w:rsidRPr="0081241C" w:rsidRDefault="004207FB" w:rsidP="0081241C">
      <w:pPr>
        <w:pStyle w:val="ListParagraph"/>
        <w:numPr>
          <w:ilvl w:val="0"/>
          <w:numId w:val="27"/>
        </w:numPr>
        <w:rPr>
          <w:b/>
          <w:bCs/>
        </w:rPr>
      </w:pPr>
      <w:r>
        <w:t>T</w:t>
      </w:r>
      <w:r w:rsidR="004A3096">
        <w:t>he incident should be</w:t>
      </w:r>
      <w:r w:rsidR="0081241C">
        <w:t xml:space="preserve"> escalated, as per Section 4.</w:t>
      </w:r>
      <w:r w:rsidR="008A710A">
        <w:t>3</w:t>
      </w:r>
      <w:r w:rsidR="0081241C">
        <w:t xml:space="preserve"> of the </w:t>
      </w:r>
      <w:r w:rsidR="0081241C" w:rsidRPr="0081241C">
        <w:rPr>
          <w:b/>
          <w:bCs/>
        </w:rPr>
        <w:t>Cyber Security Incident Response Plan.</w:t>
      </w:r>
    </w:p>
    <w:p w14:paraId="3FFF9FF3" w14:textId="4CF73239" w:rsidR="00CE2823" w:rsidRDefault="00E74D81" w:rsidP="00CE2823">
      <w:pPr>
        <w:pStyle w:val="Heading4-Unnumbered"/>
      </w:pPr>
      <w:r>
        <w:t>C</w:t>
      </w:r>
      <w:r w:rsidR="00CE2823">
        <w:t>ontainment</w:t>
      </w:r>
    </w:p>
    <w:p w14:paraId="4CA7F223" w14:textId="117E6067" w:rsidR="00CE2823" w:rsidRDefault="00CE2823" w:rsidP="00CE2823">
      <w:r>
        <w:t xml:space="preserve">Depending on the type of malware present, some initial containment may be necessary as a precaution, including isolation of potentially affected devices from </w:t>
      </w:r>
      <w:r w:rsidRPr="00220121">
        <w:rPr>
          <w:highlight w:val="yellow"/>
        </w:rPr>
        <w:t>[COMPANY NAME]</w:t>
      </w:r>
      <w:r>
        <w:t xml:space="preserve"> networks to prevent further infection, and/or from the internet to restrict any further attacker access or command and contro</w:t>
      </w:r>
      <w:r w:rsidR="001139A3">
        <w:t xml:space="preserve">l. Further containment actions include: </w:t>
      </w:r>
    </w:p>
    <w:p w14:paraId="104B590C" w14:textId="350FD5D9" w:rsidR="00665848" w:rsidRDefault="00284D01" w:rsidP="00665848">
      <w:pPr>
        <w:pStyle w:val="ListParagraph"/>
        <w:numPr>
          <w:ilvl w:val="0"/>
          <w:numId w:val="27"/>
        </w:numPr>
      </w:pPr>
      <w:r w:rsidRPr="00284D01">
        <w:t>Update anti-malware and firewall solution</w:t>
      </w:r>
      <w:r>
        <w:t xml:space="preserve">s, ensuring that the indicators of compromise </w:t>
      </w:r>
      <w:r w:rsidRPr="00284D01">
        <w:t>identified during the triage and analysis phase are deployed on antimalware and firewall solutions.</w:t>
      </w:r>
    </w:p>
    <w:p w14:paraId="0105C6D7" w14:textId="51E03A27" w:rsidR="00317012" w:rsidRDefault="00317012" w:rsidP="00665848">
      <w:pPr>
        <w:pStyle w:val="ListParagraph"/>
        <w:numPr>
          <w:ilvl w:val="0"/>
          <w:numId w:val="27"/>
        </w:numPr>
      </w:pPr>
      <w:r w:rsidRPr="00317012">
        <w:t>Initiate an estate wide antimalware scan.</w:t>
      </w:r>
    </w:p>
    <w:p w14:paraId="72DF1F44" w14:textId="5D710E2C" w:rsidR="00B42D45" w:rsidRDefault="00B42D45" w:rsidP="00665848">
      <w:pPr>
        <w:pStyle w:val="ListParagraph"/>
        <w:numPr>
          <w:ilvl w:val="0"/>
          <w:numId w:val="27"/>
        </w:numPr>
      </w:pPr>
      <w:r w:rsidRPr="00B42D45">
        <w:t>Where possible a tactical security operations centre (SOC) or enhanced monitoring system should be established to ensure no further infection or reinfection takes place</w:t>
      </w:r>
    </w:p>
    <w:p w14:paraId="651A2310" w14:textId="36993B77" w:rsidR="00A16622" w:rsidRDefault="00A16622" w:rsidP="00A16622">
      <w:pPr>
        <w:pStyle w:val="ListParagraph"/>
        <w:numPr>
          <w:ilvl w:val="0"/>
          <w:numId w:val="27"/>
        </w:numPr>
      </w:pPr>
      <w:r>
        <w:t>Where user accounts have been identified as compromised or ‘at risk’, access to the account should be blocked pending further investigation.</w:t>
      </w:r>
    </w:p>
    <w:p w14:paraId="36C00C88" w14:textId="77777777" w:rsidR="00A16622" w:rsidRDefault="00A16622" w:rsidP="00A16622">
      <w:pPr>
        <w:pStyle w:val="ListParagraph"/>
        <w:numPr>
          <w:ilvl w:val="0"/>
          <w:numId w:val="27"/>
        </w:numPr>
      </w:pPr>
      <w:r>
        <w:t xml:space="preserve">Where sensitive accounts have been identified, a less aggressive method could be employed by forcing MFA / Password reset for the affected account. </w:t>
      </w:r>
    </w:p>
    <w:p w14:paraId="1D8F1F22" w14:textId="7F8BB791" w:rsidR="00B42D45" w:rsidRDefault="00A16622" w:rsidP="005B38DE">
      <w:pPr>
        <w:pStyle w:val="ListParagraph"/>
        <w:numPr>
          <w:ilvl w:val="1"/>
          <w:numId w:val="27"/>
        </w:numPr>
      </w:pPr>
      <w:r>
        <w:t>Caution should be exercised with this latter approach as the adversary may have access to the account to perform the reset action themselves.  Accounts following the less aggressive method should be monitor</w:t>
      </w:r>
      <w:r w:rsidR="005B38DE">
        <w:t>ed</w:t>
      </w:r>
      <w:r>
        <w:t xml:space="preserve"> for access and activity.</w:t>
      </w:r>
    </w:p>
    <w:p w14:paraId="6FE2C52E" w14:textId="2C38AE42" w:rsidR="005B38DE" w:rsidRDefault="003F1151" w:rsidP="005B38DE">
      <w:pPr>
        <w:pStyle w:val="ListParagraph"/>
        <w:numPr>
          <w:ilvl w:val="0"/>
          <w:numId w:val="27"/>
        </w:numPr>
      </w:pPr>
      <w:r w:rsidRPr="003F1151">
        <w:t>Where a user account has been blocked, all active sessions the user currently has should be revoked to prevent further access to the account. This action will prevent the adversary from accessing the account</w:t>
      </w:r>
    </w:p>
    <w:p w14:paraId="1C88EA95" w14:textId="3A864D72" w:rsidR="00AD4FA1" w:rsidRDefault="00E31F8C" w:rsidP="005B38DE">
      <w:pPr>
        <w:pStyle w:val="ListParagraph"/>
        <w:numPr>
          <w:ilvl w:val="0"/>
          <w:numId w:val="27"/>
        </w:numPr>
      </w:pPr>
      <w:r>
        <w:t>Network</w:t>
      </w:r>
      <w:r w:rsidR="00AD4FA1" w:rsidRPr="00AD4FA1">
        <w:t xml:space="preserve"> share protocols such as SMB should be disabled to prevent the adversaries from laterally moving within the network environment.</w:t>
      </w:r>
    </w:p>
    <w:p w14:paraId="1C3D6A6F" w14:textId="02FBB1F4" w:rsidR="00CB7EC9" w:rsidRDefault="00CB7EC9" w:rsidP="005B38DE">
      <w:pPr>
        <w:pStyle w:val="ListParagraph"/>
        <w:numPr>
          <w:ilvl w:val="0"/>
          <w:numId w:val="27"/>
        </w:numPr>
      </w:pPr>
      <w:r w:rsidRPr="00CB7EC9">
        <w:t>Remote access systems such as remote desktop protocol (RDP) are a common attack vector for adversaries as are website admin portals. Disabling or allow listing access to these portals can prevent unauthorised access and assist in containing an incident.</w:t>
      </w:r>
    </w:p>
    <w:p w14:paraId="45471669" w14:textId="77777777" w:rsidR="00CE2823" w:rsidRDefault="00CE2823" w:rsidP="00CE2823">
      <w:pPr>
        <w:pStyle w:val="Heading4-Unnumbered"/>
      </w:pPr>
      <w:r>
        <w:t>Evidence collection</w:t>
      </w:r>
    </w:p>
    <w:p w14:paraId="5333A0DF" w14:textId="77777777" w:rsidR="00CE2823" w:rsidRDefault="00CE2823" w:rsidP="00CE2823">
      <w:r>
        <w:t xml:space="preserve">Secure capture of a copy of any malware, particularly where the malware is unidentified and/or may potentially have facilitated unknown activity on </w:t>
      </w:r>
      <w:r w:rsidRPr="00220121">
        <w:rPr>
          <w:highlight w:val="yellow"/>
        </w:rPr>
        <w:t>[COMPANY NAME]</w:t>
      </w:r>
      <w:r>
        <w:t xml:space="preserve"> devices, may be appropriate if analysis could be required, and should be conducted as soon as possible so deletion and eradication can occur.</w:t>
      </w:r>
    </w:p>
    <w:p w14:paraId="7EAF65F9" w14:textId="775C103C" w:rsidR="00CE2823" w:rsidRDefault="00CE2823" w:rsidP="00CE2823">
      <w:r>
        <w:t xml:space="preserve">Any malware should be treated with </w:t>
      </w:r>
      <w:proofErr w:type="spellStart"/>
      <w:r>
        <w:t>cautionand</w:t>
      </w:r>
      <w:proofErr w:type="spellEnd"/>
      <w:r>
        <w:t xml:space="preserve"> retrieved and stored using appropriately secure methods by staff or </w:t>
      </w:r>
      <w:proofErr w:type="gramStart"/>
      <w:r>
        <w:t>third party</w:t>
      </w:r>
      <w:proofErr w:type="gramEnd"/>
      <w:r>
        <w:t xml:space="preserve"> providers with appropriate expertise.</w:t>
      </w:r>
    </w:p>
    <w:p w14:paraId="29E7EEEE" w14:textId="77777777" w:rsidR="00CE2823" w:rsidRDefault="00CE2823" w:rsidP="00CE2823">
      <w:pPr>
        <w:pStyle w:val="Heading4-Unnumbered"/>
      </w:pPr>
      <w:r>
        <w:t>Analysis</w:t>
      </w:r>
    </w:p>
    <w:p w14:paraId="41C5E279" w14:textId="77777777" w:rsidR="00CE2823" w:rsidRDefault="00CE2823" w:rsidP="00CE2823">
      <w:pPr>
        <w:pStyle w:val="ListBullet"/>
      </w:pPr>
      <w:r>
        <w:t>Initial analysis of potential malware is typically conducted upon detection, using standard security tools.</w:t>
      </w:r>
    </w:p>
    <w:p w14:paraId="5F8E16C5" w14:textId="07683E47" w:rsidR="00CE2823" w:rsidRDefault="00CE2823" w:rsidP="00CE2823">
      <w:pPr>
        <w:pStyle w:val="ListBullet"/>
      </w:pPr>
      <w:r>
        <w:t>Hashes or signatures of identified malware should be recorded, to support subsequent threat hunting and monitoring activity</w:t>
      </w:r>
      <w:r w:rsidR="00B04498">
        <w:t>, as per the initial containment actions.</w:t>
      </w:r>
    </w:p>
    <w:p w14:paraId="690C6319" w14:textId="77777777" w:rsidR="00CE2823" w:rsidRPr="00F26C89" w:rsidRDefault="00CE2823" w:rsidP="00CE2823">
      <w:pPr>
        <w:pStyle w:val="ListBullet"/>
      </w:pPr>
      <w:r w:rsidRPr="00F26C89">
        <w:lastRenderedPageBreak/>
        <w:t xml:space="preserve">If further, detailed analysis of malware is required, this can be conducted by appropriate experts, for example an </w:t>
      </w:r>
      <w:r w:rsidRPr="00F26C89">
        <w:rPr>
          <w:highlight w:val="yellow"/>
        </w:rPr>
        <w:t>external cyber response specialist</w:t>
      </w:r>
      <w:r w:rsidRPr="00F26C89">
        <w:t>.</w:t>
      </w:r>
    </w:p>
    <w:p w14:paraId="1B42A6A0" w14:textId="77777777" w:rsidR="00CE2823" w:rsidRDefault="00CE2823" w:rsidP="00CE2823">
      <w:pPr>
        <w:pStyle w:val="ListBullet"/>
      </w:pPr>
      <w:r>
        <w:t xml:space="preserve">Where there is a possibility that malware deployment has occurred on multiple devices, is part of a wider Incident, and/or has spread through the </w:t>
      </w:r>
      <w:r w:rsidRPr="00220121">
        <w:rPr>
          <w:highlight w:val="yellow"/>
        </w:rPr>
        <w:t>[COMPANY NAME]</w:t>
      </w:r>
      <w:r>
        <w:t xml:space="preserve"> network, appropriate investigation and threat hunting should be conducted to ensure that the Incident has been entirely contained.</w:t>
      </w:r>
    </w:p>
    <w:p w14:paraId="66FF1B38" w14:textId="77777777" w:rsidR="00CE2823" w:rsidRDefault="00CE2823" w:rsidP="00CE2823">
      <w:pPr>
        <w:pStyle w:val="ListBullet"/>
      </w:pPr>
      <w:r>
        <w:t xml:space="preserve">This investigation should include identification of the original method/route by which malware was deployed onto </w:t>
      </w:r>
      <w:r w:rsidRPr="00220121">
        <w:rPr>
          <w:highlight w:val="yellow"/>
        </w:rPr>
        <w:t>[COMPANY NAME]</w:t>
      </w:r>
      <w:r>
        <w:t xml:space="preserve"> devices. Even minor malware deployment may indicate a vulnerability in perimeter security controls, and failure to identify the root cause of the Incident may result in additional, more serious subsequent attacks.</w:t>
      </w:r>
    </w:p>
    <w:p w14:paraId="63C41E0A" w14:textId="77777777" w:rsidR="00CE2823" w:rsidRDefault="00CE2823" w:rsidP="00CE2823">
      <w:pPr>
        <w:pStyle w:val="Heading4-Unnumbered"/>
      </w:pPr>
      <w:r>
        <w:t>Eradication</w:t>
      </w:r>
    </w:p>
    <w:p w14:paraId="75C158A5" w14:textId="77777777" w:rsidR="00CE2823" w:rsidRDefault="00CE2823" w:rsidP="00CE2823">
      <w:r>
        <w:t xml:space="preserve">Eradication of malware can often be conducted using standard security tooling. </w:t>
      </w:r>
      <w:r w:rsidRPr="00220121">
        <w:rPr>
          <w:b/>
          <w:bCs/>
        </w:rPr>
        <w:t>However</w:t>
      </w:r>
      <w:r>
        <w:t>, modern malware is often persistent on devices, and (within proportionate limits) appropriate experts should advise on full eradication, and monitoring should be conducted to ensure that malware does not persist, particularly following re-start of devices.</w:t>
      </w:r>
    </w:p>
    <w:p w14:paraId="1572AB2E" w14:textId="77777777" w:rsidR="00CE2823" w:rsidRDefault="00CE2823" w:rsidP="00CE2823">
      <w:r>
        <w:t>Where eradication cannot otherwise be guaranteed, devices should typically be rebuilt from a known good backup or image, unless there are other factors preventing this.</w:t>
      </w:r>
    </w:p>
    <w:p w14:paraId="29C37AFA" w14:textId="2AA6E294" w:rsidR="0074272F" w:rsidRDefault="0074272F" w:rsidP="0074272F">
      <w:pPr>
        <w:pStyle w:val="Heading4-Unnumbered"/>
      </w:pPr>
      <w:r>
        <w:t xml:space="preserve">Recovery </w:t>
      </w:r>
    </w:p>
    <w:p w14:paraId="2445687D" w14:textId="498EC818" w:rsidR="00876D53" w:rsidRDefault="00876D53" w:rsidP="00876D53">
      <w:r w:rsidRPr="00876D53">
        <w:t>Once the incident is fully contained, access accounts have been reset, affected devices have been re-imaged and/or replaced and any malicious emails are removed from email inboxes</w:t>
      </w:r>
      <w:r w:rsidR="003072BA">
        <w:t>, t</w:t>
      </w:r>
      <w:r w:rsidRPr="00876D53">
        <w:t>he incident can be classed as over, and the recovery process can commence.</w:t>
      </w:r>
    </w:p>
    <w:p w14:paraId="521F1541" w14:textId="68EEFB70" w:rsidR="00273591" w:rsidRDefault="00273591" w:rsidP="00273591">
      <w:r>
        <w:t>Devices infected during the malware attack should be reintroduced to the production environment with caution. Best practice to reimage a device, restore from trusted backup or completely replace it following an attack. Implementing any necessary patches or vulnerability remediation activities should be conducted prior to reintegration.</w:t>
      </w:r>
    </w:p>
    <w:p w14:paraId="10ED0243" w14:textId="3968E073" w:rsidR="00C0600D" w:rsidRDefault="00B379A4" w:rsidP="00273591">
      <w:r w:rsidRPr="00B379A4">
        <w:t>User access to accounts affected by the incident can be reinstated ensuring the password is changed and further security controls such as MFA have been considered.</w:t>
      </w:r>
    </w:p>
    <w:p w14:paraId="6B1DB34A" w14:textId="77777777" w:rsidR="00CE2823" w:rsidRDefault="00CE2823" w:rsidP="00CE2823">
      <w:pPr>
        <w:pStyle w:val="Heading4-Unnumbered"/>
      </w:pPr>
      <w:r>
        <w:t>Post-incident review</w:t>
      </w:r>
    </w:p>
    <w:p w14:paraId="6D7404D5" w14:textId="77777777" w:rsidR="00CE2823" w:rsidRPr="00220121" w:rsidRDefault="00CE2823" w:rsidP="00CE2823">
      <w:pPr>
        <w:rPr>
          <w:b/>
          <w:bCs/>
        </w:rPr>
      </w:pPr>
      <w:r>
        <w:t xml:space="preserve">For Incidents classified as P1 to P3, a post-incident review should be completed, as per Section 4.7 of the </w:t>
      </w:r>
      <w:r w:rsidRPr="00220121">
        <w:rPr>
          <w:b/>
          <w:bCs/>
        </w:rPr>
        <w:t>Cyber Security Incident Response Plan.</w:t>
      </w:r>
    </w:p>
    <w:p w14:paraId="16EA4F66" w14:textId="77777777" w:rsidR="00CE2823" w:rsidRDefault="00CE2823" w:rsidP="00CE2823">
      <w:pPr>
        <w:spacing w:before="0" w:after="160" w:line="259" w:lineRule="auto"/>
      </w:pPr>
      <w:r>
        <w:br w:type="page"/>
      </w:r>
    </w:p>
    <w:p w14:paraId="78D53DD2" w14:textId="0970D21D" w:rsidR="003A516A" w:rsidRDefault="00320701" w:rsidP="00B6626D">
      <w:pPr>
        <w:pStyle w:val="Heading1"/>
      </w:pPr>
      <w:bookmarkStart w:id="3" w:name="_Toc187069419"/>
      <w:r w:rsidRPr="008E64AF">
        <w:rPr>
          <w:noProof/>
        </w:rPr>
        <w:lastRenderedPageBreak/>
        <w:drawing>
          <wp:anchor distT="0" distB="0" distL="114300" distR="114300" simplePos="0" relativeHeight="251659264" behindDoc="1" locked="0" layoutInCell="1" allowOverlap="1" wp14:anchorId="5FC37387" wp14:editId="527AA743">
            <wp:simplePos x="0" y="0"/>
            <wp:positionH relativeFrom="column">
              <wp:posOffset>1538605</wp:posOffset>
            </wp:positionH>
            <wp:positionV relativeFrom="paragraph">
              <wp:posOffset>288925</wp:posOffset>
            </wp:positionV>
            <wp:extent cx="2178685" cy="7781290"/>
            <wp:effectExtent l="0" t="0" r="0" b="0"/>
            <wp:wrapTight wrapText="bothSides">
              <wp:wrapPolygon edited="0">
                <wp:start x="0" y="0"/>
                <wp:lineTo x="0" y="4178"/>
                <wp:lineTo x="189" y="4230"/>
                <wp:lineTo x="3588" y="4230"/>
                <wp:lineTo x="3022" y="5077"/>
                <wp:lineTo x="944" y="5500"/>
                <wp:lineTo x="0" y="5764"/>
                <wp:lineTo x="189" y="5923"/>
                <wp:lineTo x="3400" y="6769"/>
                <wp:lineTo x="0" y="7403"/>
                <wp:lineTo x="0" y="9095"/>
                <wp:lineTo x="944" y="9307"/>
                <wp:lineTo x="3588" y="9307"/>
                <wp:lineTo x="2455" y="10153"/>
                <wp:lineTo x="189" y="10629"/>
                <wp:lineTo x="0" y="10788"/>
                <wp:lineTo x="755" y="10999"/>
                <wp:lineTo x="3022" y="11845"/>
                <wp:lineTo x="0" y="12374"/>
                <wp:lineTo x="0" y="14066"/>
                <wp:lineTo x="1322" y="14384"/>
                <wp:lineTo x="3588" y="14384"/>
                <wp:lineTo x="1889" y="15230"/>
                <wp:lineTo x="0" y="15653"/>
                <wp:lineTo x="0" y="15758"/>
                <wp:lineTo x="1511" y="16076"/>
                <wp:lineTo x="3022" y="16922"/>
                <wp:lineTo x="378" y="17239"/>
                <wp:lineTo x="0" y="17345"/>
                <wp:lineTo x="0" y="18984"/>
                <wp:lineTo x="2078" y="19460"/>
                <wp:lineTo x="3588" y="19460"/>
                <wp:lineTo x="378" y="19672"/>
                <wp:lineTo x="0" y="19777"/>
                <wp:lineTo x="0" y="21522"/>
                <wp:lineTo x="19075" y="21522"/>
                <wp:lineTo x="19453" y="19777"/>
                <wp:lineTo x="17565" y="19672"/>
                <wp:lineTo x="4533" y="19460"/>
                <wp:lineTo x="8310" y="19460"/>
                <wp:lineTo x="17376" y="18878"/>
                <wp:lineTo x="17187" y="18614"/>
                <wp:lineTo x="18698" y="18614"/>
                <wp:lineTo x="20775" y="18085"/>
                <wp:lineTo x="20964" y="3279"/>
                <wp:lineTo x="8499" y="2538"/>
                <wp:lineTo x="8499" y="0"/>
                <wp:lineTo x="0" y="0"/>
              </wp:wrapPolygon>
            </wp:wrapTight>
            <wp:docPr id="18269261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8685" cy="7781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6626D">
        <w:t>Annex A: Malware Response Flow Diagram</w:t>
      </w:r>
      <w:bookmarkEnd w:id="3"/>
    </w:p>
    <w:p w14:paraId="75BAD599" w14:textId="7CB36684" w:rsidR="007C3603" w:rsidRPr="007C3603" w:rsidRDefault="007C3603" w:rsidP="007C3603"/>
    <w:p w14:paraId="4BD0C535" w14:textId="1D46E143" w:rsidR="00F916C5" w:rsidRPr="00F916C5" w:rsidRDefault="00F916C5" w:rsidP="00F916C5"/>
    <w:sectPr w:rsidR="00F916C5" w:rsidRPr="00F916C5" w:rsidSect="00EE2A67">
      <w:footerReference w:type="default" r:id="rId8"/>
      <w:headerReference w:type="first" r:id="rId9"/>
      <w:pgSz w:w="11906" w:h="16838" w:code="9"/>
      <w:pgMar w:top="2268" w:right="1134" w:bottom="1701" w:left="1134" w:header="1134"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F8DDD" w14:textId="77777777" w:rsidR="00756CCD" w:rsidRDefault="00756CCD" w:rsidP="00874A0D">
      <w:pPr>
        <w:spacing w:line="240" w:lineRule="auto"/>
      </w:pPr>
      <w:r>
        <w:separator/>
      </w:r>
    </w:p>
  </w:endnote>
  <w:endnote w:type="continuationSeparator" w:id="0">
    <w:p w14:paraId="5B821690" w14:textId="77777777" w:rsidR="00756CCD" w:rsidRDefault="00756CCD" w:rsidP="00874A0D">
      <w:pPr>
        <w:spacing w:line="240" w:lineRule="auto"/>
      </w:pPr>
      <w:r>
        <w:continuationSeparator/>
      </w:r>
    </w:p>
  </w:endnote>
  <w:endnote w:type="continuationNotice" w:id="1">
    <w:p w14:paraId="6518457D" w14:textId="77777777" w:rsidR="00750EC7" w:rsidRDefault="00750EC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2F640" w14:textId="77777777" w:rsidR="00320701" w:rsidRPr="00E722BE" w:rsidRDefault="00320701" w:rsidP="00320701">
    <w:pPr>
      <w:pStyle w:val="Footer"/>
      <w:rPr>
        <w:lang w:val="en-US"/>
      </w:rPr>
    </w:pPr>
    <w:r>
      <w:rPr>
        <w:i/>
        <w:iCs/>
        <w:lang w:val="en-AU"/>
      </w:rPr>
      <w:t>S</w:t>
    </w:r>
    <w:r w:rsidRPr="00E722BE">
      <w:rPr>
        <w:i/>
        <w:iCs/>
        <w:lang w:val="en-AU"/>
      </w:rPr>
      <w:t>ample Cyber Governance Templates are provided as examples only.  They have not been prepared with detailed knowledge of your systems or the risks to your business, and do not cover all possible situations or actions necessary to respond to a cyber security incident.  You are responsible for using your independent judgement to assess the appropriate incident response plans and processes appropriate for your business.  The sample Cyber Governance Templates do not</w:t>
    </w:r>
    <w:r w:rsidRPr="00E722BE">
      <w:rPr>
        <w:i/>
        <w:iCs/>
        <w:lang w:val="en-US"/>
      </w:rPr>
      <w:t xml:space="preserve"> replace the advice of legal counsel or cyber security professionals in preparing for or responding to a cyber security incident.</w:t>
    </w:r>
  </w:p>
  <w:p w14:paraId="6D7565CF" w14:textId="07FDAEC3" w:rsidR="004D1434" w:rsidRPr="00320701" w:rsidRDefault="004D1434" w:rsidP="00320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EEB94" w14:textId="77777777" w:rsidR="00756CCD" w:rsidRDefault="00756CCD" w:rsidP="00874A0D">
      <w:pPr>
        <w:spacing w:line="240" w:lineRule="auto"/>
      </w:pPr>
      <w:r>
        <w:separator/>
      </w:r>
    </w:p>
  </w:footnote>
  <w:footnote w:type="continuationSeparator" w:id="0">
    <w:p w14:paraId="6ADF2C9A" w14:textId="77777777" w:rsidR="00756CCD" w:rsidRDefault="00756CCD" w:rsidP="00874A0D">
      <w:pPr>
        <w:spacing w:line="240" w:lineRule="auto"/>
      </w:pPr>
      <w:r>
        <w:continuationSeparator/>
      </w:r>
    </w:p>
  </w:footnote>
  <w:footnote w:type="continuationNotice" w:id="1">
    <w:p w14:paraId="4FBC3781" w14:textId="77777777" w:rsidR="00750EC7" w:rsidRDefault="00750EC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3530D" w14:textId="6732BFBF" w:rsidR="00EE2A67" w:rsidRDefault="00EE2A67">
    <w:pPr>
      <w:pStyle w:val="Header"/>
    </w:pPr>
    <w:r>
      <w:rPr>
        <w:noProof/>
      </w:rPr>
      <w:drawing>
        <wp:anchor distT="0" distB="0" distL="114300" distR="114300" simplePos="0" relativeHeight="251658240" behindDoc="0" locked="0" layoutInCell="1" allowOverlap="1" wp14:anchorId="20F3025E" wp14:editId="7CC26B77">
          <wp:simplePos x="0" y="0"/>
          <wp:positionH relativeFrom="column">
            <wp:posOffset>5523865</wp:posOffset>
          </wp:positionH>
          <wp:positionV relativeFrom="paragraph">
            <wp:posOffset>-343852</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EBE4150"/>
    <w:multiLevelType w:val="multilevel"/>
    <w:tmpl w:val="B396396E"/>
    <w:lvl w:ilvl="0">
      <w:start w:val="1"/>
      <w:numFmt w:val="decimal"/>
      <w:pStyle w:val="Heading1"/>
      <w:lvlText w:val="%1."/>
      <w:lvlJc w:val="left"/>
      <w:pPr>
        <w:ind w:left="0" w:firstLine="0"/>
      </w:pPr>
      <w:rPr>
        <w:rFonts w:ascii="Arial" w:hAnsi="Arial" w:hint="default"/>
      </w:rPr>
    </w:lvl>
    <w:lvl w:ilvl="1">
      <w:start w:val="1"/>
      <w:numFmt w:val="decimal"/>
      <w:pStyle w:val="Heading2"/>
      <w:lvlText w:val="%1.%2."/>
      <w:lvlJc w:val="left"/>
      <w:pPr>
        <w:ind w:left="0" w:firstLine="0"/>
      </w:pPr>
      <w:rPr>
        <w:rFonts w:ascii="Arial" w:hAnsi="Arial" w:hint="default"/>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0"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BB811F5"/>
    <w:multiLevelType w:val="multilevel"/>
    <w:tmpl w:val="C4B271E6"/>
    <w:lvl w:ilvl="0">
      <w:start w:val="1"/>
      <w:numFmt w:val="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numFmt w:val="bullet"/>
      <w:lvlText w:val="-"/>
      <w:lvlJc w:val="left"/>
      <w:pPr>
        <w:ind w:left="1040" w:hanging="360"/>
      </w:pPr>
      <w:rPr>
        <w:rFonts w:ascii="Calibri Light" w:eastAsiaTheme="minorHAnsi" w:hAnsi="Calibri Light" w:cs="Calibri Light" w:hint="default"/>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2" w15:restartNumberingAfterBreak="0">
    <w:nsid w:val="2BDC441D"/>
    <w:multiLevelType w:val="multilevel"/>
    <w:tmpl w:val="7902A98C"/>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3"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35024BE2"/>
    <w:multiLevelType w:val="multilevel"/>
    <w:tmpl w:val="C8760C90"/>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numFmt w:val="bullet"/>
      <w:lvlText w:val="-"/>
      <w:lvlJc w:val="left"/>
      <w:pPr>
        <w:ind w:left="1040" w:hanging="360"/>
      </w:pPr>
      <w:rPr>
        <w:rFonts w:ascii="Calibri Light" w:eastAsiaTheme="minorHAnsi" w:hAnsi="Calibri Light" w:cs="Calibri Light" w:hint="default"/>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5"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3C5F4851"/>
    <w:multiLevelType w:val="multilevel"/>
    <w:tmpl w:val="1F72A262"/>
    <w:lvl w:ilvl="0">
      <w:start w:val="1"/>
      <w:numFmt w:val="bullet"/>
      <w:pStyle w:val="List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7" w15:restartNumberingAfterBreak="0">
    <w:nsid w:val="4EF70F6E"/>
    <w:multiLevelType w:val="multilevel"/>
    <w:tmpl w:val="E04C7722"/>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8" w15:restartNumberingAfterBreak="0">
    <w:nsid w:val="4FE676D5"/>
    <w:multiLevelType w:val="multilevel"/>
    <w:tmpl w:val="7902A98C"/>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9"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20" w15:restartNumberingAfterBreak="0">
    <w:nsid w:val="585B751E"/>
    <w:multiLevelType w:val="multilevel"/>
    <w:tmpl w:val="EFE8283E"/>
    <w:lvl w:ilvl="0">
      <w:start w:val="1"/>
      <w:numFmt w:val="bullet"/>
      <w:pStyle w:val="Table-bullet"/>
      <w:lvlText w:val="•"/>
      <w:lvlJc w:val="left"/>
      <w:pPr>
        <w:ind w:left="1004" w:hanging="360"/>
      </w:pPr>
      <w:rPr>
        <w:rFonts w:ascii="Arial" w:hAnsi="Arial" w:hint="default"/>
      </w:rPr>
    </w:lvl>
    <w:lvl w:ilvl="1">
      <w:start w:val="1"/>
      <w:numFmt w:val="bullet"/>
      <w:lvlText w:val="•"/>
      <w:lvlJc w:val="left"/>
      <w:pPr>
        <w:ind w:left="1361" w:hanging="357"/>
      </w:pPr>
      <w:rPr>
        <w:rFonts w:ascii="Arial" w:hAnsi="Arial" w:hint="default"/>
      </w:rPr>
    </w:lvl>
    <w:lvl w:ilvl="2">
      <w:start w:val="1"/>
      <w:numFmt w:val="bullet"/>
      <w:lvlText w:val="•"/>
      <w:lvlJc w:val="left"/>
      <w:pPr>
        <w:ind w:left="2444" w:hanging="360"/>
      </w:pPr>
      <w:rPr>
        <w:rFonts w:ascii="Arial" w:hAnsi="Arial" w:hint="default"/>
      </w:rPr>
    </w:lvl>
    <w:lvl w:ilvl="3">
      <w:start w:val="1"/>
      <w:numFmt w:val="bullet"/>
      <w:lvlText w:val="•"/>
      <w:lvlJc w:val="left"/>
      <w:pPr>
        <w:ind w:left="3164" w:hanging="360"/>
      </w:pPr>
      <w:rPr>
        <w:rFonts w:ascii="Arial" w:hAnsi="Arial" w:hint="default"/>
      </w:rPr>
    </w:lvl>
    <w:lvl w:ilvl="4">
      <w:start w:val="1"/>
      <w:numFmt w:val="bullet"/>
      <w:lvlText w:val="•"/>
      <w:lvlJc w:val="left"/>
      <w:pPr>
        <w:ind w:left="3884" w:hanging="360"/>
      </w:pPr>
      <w:rPr>
        <w:rFonts w:ascii="Arial" w:hAnsi="Arial" w:hint="default"/>
      </w:rPr>
    </w:lvl>
    <w:lvl w:ilvl="5">
      <w:start w:val="1"/>
      <w:numFmt w:val="bullet"/>
      <w:lvlText w:val="•"/>
      <w:lvlJc w:val="left"/>
      <w:pPr>
        <w:ind w:left="4604" w:hanging="360"/>
      </w:pPr>
      <w:rPr>
        <w:rFonts w:ascii="Arial" w:hAnsi="Arial" w:hint="default"/>
      </w:rPr>
    </w:lvl>
    <w:lvl w:ilvl="6">
      <w:start w:val="1"/>
      <w:numFmt w:val="bullet"/>
      <w:lvlText w:val="•"/>
      <w:lvlJc w:val="left"/>
      <w:pPr>
        <w:ind w:left="5324" w:hanging="360"/>
      </w:pPr>
      <w:rPr>
        <w:rFonts w:ascii="Arial" w:hAnsi="Arial" w:hint="default"/>
      </w:rPr>
    </w:lvl>
    <w:lvl w:ilvl="7">
      <w:start w:val="1"/>
      <w:numFmt w:val="bullet"/>
      <w:lvlText w:val="•"/>
      <w:lvlJc w:val="left"/>
      <w:pPr>
        <w:ind w:left="6044" w:hanging="360"/>
      </w:pPr>
      <w:rPr>
        <w:rFonts w:ascii="Arial" w:hAnsi="Arial" w:hint="default"/>
      </w:rPr>
    </w:lvl>
    <w:lvl w:ilvl="8">
      <w:start w:val="1"/>
      <w:numFmt w:val="bullet"/>
      <w:lvlText w:val="•"/>
      <w:lvlJc w:val="left"/>
      <w:pPr>
        <w:ind w:left="6764" w:hanging="360"/>
      </w:pPr>
      <w:rPr>
        <w:rFonts w:ascii="Arial" w:hAnsi="Arial" w:hint="default"/>
      </w:rPr>
    </w:lvl>
  </w:abstractNum>
  <w:abstractNum w:abstractNumId="21"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23" w15:restartNumberingAfterBreak="0">
    <w:nsid w:val="689F6BB8"/>
    <w:multiLevelType w:val="multilevel"/>
    <w:tmpl w:val="2094272A"/>
    <w:lvl w:ilvl="0">
      <w:start w:val="1"/>
      <w:numFmt w:val="bullet"/>
      <w:lvlText w:val="•"/>
      <w:lvlJc w:val="left"/>
      <w:pPr>
        <w:ind w:left="340" w:hanging="340"/>
      </w:pPr>
      <w:rPr>
        <w:rFonts w:ascii="Arial" w:hAnsi="Arial" w:hint="default"/>
        <w:color w:val="35383F" w:themeColor="text2"/>
      </w:rPr>
    </w:lvl>
    <w:lvl w:ilvl="1">
      <w:start w:val="1"/>
      <w:numFmt w:val="bullet"/>
      <w:lvlText w:val="o"/>
      <w:lvlJc w:val="left"/>
      <w:pPr>
        <w:ind w:left="700" w:hanging="360"/>
      </w:pPr>
      <w:rPr>
        <w:rFonts w:ascii="Courier New" w:hAnsi="Courier New" w:cs="Courier New" w:hint="default"/>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24"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6"/>
  </w:num>
  <w:num w:numId="2" w16cid:durableId="1325859253">
    <w:abstractNumId w:val="26"/>
  </w:num>
  <w:num w:numId="3" w16cid:durableId="1036731253">
    <w:abstractNumId w:val="10"/>
  </w:num>
  <w:num w:numId="4" w16cid:durableId="583610172">
    <w:abstractNumId w:val="24"/>
  </w:num>
  <w:num w:numId="5" w16cid:durableId="1613976029">
    <w:abstractNumId w:val="21"/>
  </w:num>
  <w:num w:numId="6" w16cid:durableId="1486969193">
    <w:abstractNumId w:val="25"/>
  </w:num>
  <w:num w:numId="7" w16cid:durableId="1526093046">
    <w:abstractNumId w:val="13"/>
  </w:num>
  <w:num w:numId="8" w16cid:durableId="797642968">
    <w:abstractNumId w:val="15"/>
  </w:num>
  <w:num w:numId="9" w16cid:durableId="1325428375">
    <w:abstractNumId w:val="8"/>
  </w:num>
  <w:num w:numId="10" w16cid:durableId="1691489200">
    <w:abstractNumId w:val="7"/>
  </w:num>
  <w:num w:numId="11" w16cid:durableId="367531359">
    <w:abstractNumId w:val="22"/>
  </w:num>
  <w:num w:numId="12" w16cid:durableId="1667516551">
    <w:abstractNumId w:val="9"/>
  </w:num>
  <w:num w:numId="13" w16cid:durableId="763496878">
    <w:abstractNumId w:val="16"/>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19"/>
  </w:num>
  <w:num w:numId="19" w16cid:durableId="1933464493">
    <w:abstractNumId w:val="1"/>
  </w:num>
  <w:num w:numId="20" w16cid:durableId="1597594773">
    <w:abstractNumId w:val="0"/>
  </w:num>
  <w:num w:numId="21" w16cid:durableId="21369350">
    <w:abstractNumId w:val="20"/>
  </w:num>
  <w:num w:numId="22" w16cid:durableId="6490222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587702">
    <w:abstractNumId w:val="11"/>
  </w:num>
  <w:num w:numId="24" w16cid:durableId="596330269">
    <w:abstractNumId w:val="17"/>
  </w:num>
  <w:num w:numId="25" w16cid:durableId="1186558570">
    <w:abstractNumId w:val="23"/>
  </w:num>
  <w:num w:numId="26" w16cid:durableId="164975259">
    <w:abstractNumId w:val="18"/>
  </w:num>
  <w:num w:numId="27" w16cid:durableId="810366276">
    <w:abstractNumId w:val="12"/>
  </w:num>
  <w:num w:numId="28" w16cid:durableId="1560167627">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1097E"/>
    <w:rsid w:val="000143AD"/>
    <w:rsid w:val="00035B34"/>
    <w:rsid w:val="00036702"/>
    <w:rsid w:val="00047050"/>
    <w:rsid w:val="000620BC"/>
    <w:rsid w:val="0006654C"/>
    <w:rsid w:val="0008466A"/>
    <w:rsid w:val="000847BF"/>
    <w:rsid w:val="00085978"/>
    <w:rsid w:val="00090A13"/>
    <w:rsid w:val="00093BAD"/>
    <w:rsid w:val="000A0192"/>
    <w:rsid w:val="000A2A8B"/>
    <w:rsid w:val="000C2FF9"/>
    <w:rsid w:val="000C6AC8"/>
    <w:rsid w:val="000D700F"/>
    <w:rsid w:val="000E311C"/>
    <w:rsid w:val="000E3A4A"/>
    <w:rsid w:val="000F0552"/>
    <w:rsid w:val="000F1F63"/>
    <w:rsid w:val="000F2656"/>
    <w:rsid w:val="000F488F"/>
    <w:rsid w:val="0010000F"/>
    <w:rsid w:val="001139A3"/>
    <w:rsid w:val="00114F79"/>
    <w:rsid w:val="0012496B"/>
    <w:rsid w:val="00126AA2"/>
    <w:rsid w:val="00133A71"/>
    <w:rsid w:val="001340B5"/>
    <w:rsid w:val="001445E3"/>
    <w:rsid w:val="0014609B"/>
    <w:rsid w:val="00151505"/>
    <w:rsid w:val="00154E9C"/>
    <w:rsid w:val="00162525"/>
    <w:rsid w:val="001716A3"/>
    <w:rsid w:val="00171B7B"/>
    <w:rsid w:val="0017482C"/>
    <w:rsid w:val="0017773A"/>
    <w:rsid w:val="001810DD"/>
    <w:rsid w:val="00183BB4"/>
    <w:rsid w:val="0018649B"/>
    <w:rsid w:val="001A25EB"/>
    <w:rsid w:val="001A6A81"/>
    <w:rsid w:val="001A7FEC"/>
    <w:rsid w:val="001B1FA1"/>
    <w:rsid w:val="001B7361"/>
    <w:rsid w:val="001D7953"/>
    <w:rsid w:val="001E335E"/>
    <w:rsid w:val="001E66E2"/>
    <w:rsid w:val="001F10EA"/>
    <w:rsid w:val="001F2EA4"/>
    <w:rsid w:val="001F7959"/>
    <w:rsid w:val="002067D9"/>
    <w:rsid w:val="00220121"/>
    <w:rsid w:val="002222FD"/>
    <w:rsid w:val="00224045"/>
    <w:rsid w:val="00227FE8"/>
    <w:rsid w:val="00231FE6"/>
    <w:rsid w:val="00236818"/>
    <w:rsid w:val="00240538"/>
    <w:rsid w:val="00241E10"/>
    <w:rsid w:val="00242ECA"/>
    <w:rsid w:val="0024479A"/>
    <w:rsid w:val="0024706A"/>
    <w:rsid w:val="0025253E"/>
    <w:rsid w:val="0026112A"/>
    <w:rsid w:val="00262758"/>
    <w:rsid w:val="00264EBD"/>
    <w:rsid w:val="00273591"/>
    <w:rsid w:val="0028284F"/>
    <w:rsid w:val="00282FE5"/>
    <w:rsid w:val="00284D01"/>
    <w:rsid w:val="00287600"/>
    <w:rsid w:val="002A1A6B"/>
    <w:rsid w:val="002A73D3"/>
    <w:rsid w:val="002C23C6"/>
    <w:rsid w:val="002C662F"/>
    <w:rsid w:val="002D1AEE"/>
    <w:rsid w:val="002E2A9F"/>
    <w:rsid w:val="002F1C41"/>
    <w:rsid w:val="002F21A4"/>
    <w:rsid w:val="00301F52"/>
    <w:rsid w:val="003072BA"/>
    <w:rsid w:val="00317012"/>
    <w:rsid w:val="00320701"/>
    <w:rsid w:val="0032467F"/>
    <w:rsid w:val="00325684"/>
    <w:rsid w:val="00327B5F"/>
    <w:rsid w:val="00340BDC"/>
    <w:rsid w:val="00364BD5"/>
    <w:rsid w:val="00367A94"/>
    <w:rsid w:val="00371BCB"/>
    <w:rsid w:val="00374E3F"/>
    <w:rsid w:val="00380C3F"/>
    <w:rsid w:val="00381844"/>
    <w:rsid w:val="00391932"/>
    <w:rsid w:val="00392A35"/>
    <w:rsid w:val="003947C0"/>
    <w:rsid w:val="003967D1"/>
    <w:rsid w:val="003A516A"/>
    <w:rsid w:val="003D58CD"/>
    <w:rsid w:val="003D6545"/>
    <w:rsid w:val="003F1151"/>
    <w:rsid w:val="00416754"/>
    <w:rsid w:val="004207FB"/>
    <w:rsid w:val="004215E2"/>
    <w:rsid w:val="004253C9"/>
    <w:rsid w:val="00442CB7"/>
    <w:rsid w:val="00460C7D"/>
    <w:rsid w:val="0047766D"/>
    <w:rsid w:val="004A1D6E"/>
    <w:rsid w:val="004A3096"/>
    <w:rsid w:val="004B49D6"/>
    <w:rsid w:val="004C2322"/>
    <w:rsid w:val="004D1434"/>
    <w:rsid w:val="004D34B2"/>
    <w:rsid w:val="004D365F"/>
    <w:rsid w:val="004D7B2C"/>
    <w:rsid w:val="004E4723"/>
    <w:rsid w:val="004F2DDC"/>
    <w:rsid w:val="00504410"/>
    <w:rsid w:val="00506029"/>
    <w:rsid w:val="0052205E"/>
    <w:rsid w:val="00524A12"/>
    <w:rsid w:val="00526EFC"/>
    <w:rsid w:val="005305B5"/>
    <w:rsid w:val="00535FCE"/>
    <w:rsid w:val="00542E0C"/>
    <w:rsid w:val="0057152A"/>
    <w:rsid w:val="00581A0A"/>
    <w:rsid w:val="005841E5"/>
    <w:rsid w:val="00592216"/>
    <w:rsid w:val="00592B01"/>
    <w:rsid w:val="005972DD"/>
    <w:rsid w:val="005976B5"/>
    <w:rsid w:val="005A14E8"/>
    <w:rsid w:val="005A2C89"/>
    <w:rsid w:val="005A7377"/>
    <w:rsid w:val="005B38DE"/>
    <w:rsid w:val="005B57A8"/>
    <w:rsid w:val="005C3049"/>
    <w:rsid w:val="005C7D0D"/>
    <w:rsid w:val="005D0BE3"/>
    <w:rsid w:val="005D0CEF"/>
    <w:rsid w:val="005D24D5"/>
    <w:rsid w:val="005D35ED"/>
    <w:rsid w:val="005D5DCB"/>
    <w:rsid w:val="005D73A9"/>
    <w:rsid w:val="005E6DCB"/>
    <w:rsid w:val="005F0B59"/>
    <w:rsid w:val="005F4FEE"/>
    <w:rsid w:val="005F7107"/>
    <w:rsid w:val="005F7199"/>
    <w:rsid w:val="00607509"/>
    <w:rsid w:val="00613586"/>
    <w:rsid w:val="00616836"/>
    <w:rsid w:val="0061702A"/>
    <w:rsid w:val="00621977"/>
    <w:rsid w:val="00622589"/>
    <w:rsid w:val="006231FB"/>
    <w:rsid w:val="0062470B"/>
    <w:rsid w:val="00624CEA"/>
    <w:rsid w:val="0062549C"/>
    <w:rsid w:val="00637AE6"/>
    <w:rsid w:val="0064724A"/>
    <w:rsid w:val="0064748B"/>
    <w:rsid w:val="00650DB5"/>
    <w:rsid w:val="00651840"/>
    <w:rsid w:val="0065345E"/>
    <w:rsid w:val="006578E6"/>
    <w:rsid w:val="00665848"/>
    <w:rsid w:val="0066588D"/>
    <w:rsid w:val="00667DE2"/>
    <w:rsid w:val="006A035B"/>
    <w:rsid w:val="006A1D69"/>
    <w:rsid w:val="006A41D8"/>
    <w:rsid w:val="006A5648"/>
    <w:rsid w:val="006B600B"/>
    <w:rsid w:val="006B6ADB"/>
    <w:rsid w:val="006B6C97"/>
    <w:rsid w:val="006C5B9D"/>
    <w:rsid w:val="006D0A72"/>
    <w:rsid w:val="006E07FA"/>
    <w:rsid w:val="006E437B"/>
    <w:rsid w:val="006F76B8"/>
    <w:rsid w:val="0070105E"/>
    <w:rsid w:val="007052B9"/>
    <w:rsid w:val="007132C6"/>
    <w:rsid w:val="00723F1B"/>
    <w:rsid w:val="00740DFB"/>
    <w:rsid w:val="007413CD"/>
    <w:rsid w:val="00742172"/>
    <w:rsid w:val="0074272F"/>
    <w:rsid w:val="0074649B"/>
    <w:rsid w:val="00750EC7"/>
    <w:rsid w:val="00751522"/>
    <w:rsid w:val="00752104"/>
    <w:rsid w:val="00755939"/>
    <w:rsid w:val="00756CCD"/>
    <w:rsid w:val="00761AFF"/>
    <w:rsid w:val="00772B0B"/>
    <w:rsid w:val="007774D7"/>
    <w:rsid w:val="00777685"/>
    <w:rsid w:val="00777EBD"/>
    <w:rsid w:val="00781543"/>
    <w:rsid w:val="00781892"/>
    <w:rsid w:val="007B2843"/>
    <w:rsid w:val="007B41AF"/>
    <w:rsid w:val="007C3603"/>
    <w:rsid w:val="007D5E4B"/>
    <w:rsid w:val="007E727F"/>
    <w:rsid w:val="007F12FE"/>
    <w:rsid w:val="007F423F"/>
    <w:rsid w:val="007F500C"/>
    <w:rsid w:val="008063A7"/>
    <w:rsid w:val="00810385"/>
    <w:rsid w:val="00810422"/>
    <w:rsid w:val="00811A1C"/>
    <w:rsid w:val="0081241C"/>
    <w:rsid w:val="00827BCD"/>
    <w:rsid w:val="0083454B"/>
    <w:rsid w:val="0083477E"/>
    <w:rsid w:val="0084369E"/>
    <w:rsid w:val="00846FDF"/>
    <w:rsid w:val="00847337"/>
    <w:rsid w:val="00855F79"/>
    <w:rsid w:val="00860298"/>
    <w:rsid w:val="00862EA2"/>
    <w:rsid w:val="008632C9"/>
    <w:rsid w:val="00870725"/>
    <w:rsid w:val="00871E58"/>
    <w:rsid w:val="00871F24"/>
    <w:rsid w:val="00874A0D"/>
    <w:rsid w:val="00876D53"/>
    <w:rsid w:val="00877E99"/>
    <w:rsid w:val="00885DAD"/>
    <w:rsid w:val="00891B27"/>
    <w:rsid w:val="008921C6"/>
    <w:rsid w:val="00894184"/>
    <w:rsid w:val="00894EBD"/>
    <w:rsid w:val="00895610"/>
    <w:rsid w:val="008A710A"/>
    <w:rsid w:val="008B02B3"/>
    <w:rsid w:val="008B0B8E"/>
    <w:rsid w:val="008B3589"/>
    <w:rsid w:val="008C0335"/>
    <w:rsid w:val="008C0C2C"/>
    <w:rsid w:val="008D0EBD"/>
    <w:rsid w:val="008E64AF"/>
    <w:rsid w:val="008F11EC"/>
    <w:rsid w:val="008F5B17"/>
    <w:rsid w:val="00913325"/>
    <w:rsid w:val="0091364A"/>
    <w:rsid w:val="009157E7"/>
    <w:rsid w:val="00916243"/>
    <w:rsid w:val="00921AA0"/>
    <w:rsid w:val="00922906"/>
    <w:rsid w:val="00923F02"/>
    <w:rsid w:val="00931418"/>
    <w:rsid w:val="00937DA7"/>
    <w:rsid w:val="009419FA"/>
    <w:rsid w:val="009441C2"/>
    <w:rsid w:val="00946280"/>
    <w:rsid w:val="009464DE"/>
    <w:rsid w:val="009479B1"/>
    <w:rsid w:val="00951165"/>
    <w:rsid w:val="00952E37"/>
    <w:rsid w:val="0095544C"/>
    <w:rsid w:val="009616C9"/>
    <w:rsid w:val="00974675"/>
    <w:rsid w:val="0098025F"/>
    <w:rsid w:val="00983DA4"/>
    <w:rsid w:val="009864AE"/>
    <w:rsid w:val="00986D5C"/>
    <w:rsid w:val="009A67DA"/>
    <w:rsid w:val="009B3D24"/>
    <w:rsid w:val="009D26A8"/>
    <w:rsid w:val="009E283A"/>
    <w:rsid w:val="009E6AEB"/>
    <w:rsid w:val="009F20D6"/>
    <w:rsid w:val="009F2713"/>
    <w:rsid w:val="00A14B0D"/>
    <w:rsid w:val="00A16622"/>
    <w:rsid w:val="00A31627"/>
    <w:rsid w:val="00A46F77"/>
    <w:rsid w:val="00A47FF5"/>
    <w:rsid w:val="00A543C9"/>
    <w:rsid w:val="00A70785"/>
    <w:rsid w:val="00A820B4"/>
    <w:rsid w:val="00A8299B"/>
    <w:rsid w:val="00A92D3A"/>
    <w:rsid w:val="00A94808"/>
    <w:rsid w:val="00A96AAD"/>
    <w:rsid w:val="00A97B67"/>
    <w:rsid w:val="00AA335D"/>
    <w:rsid w:val="00AB558C"/>
    <w:rsid w:val="00AC0149"/>
    <w:rsid w:val="00AC2CEA"/>
    <w:rsid w:val="00AD4FA1"/>
    <w:rsid w:val="00AD57A6"/>
    <w:rsid w:val="00AE50E7"/>
    <w:rsid w:val="00AE5BB5"/>
    <w:rsid w:val="00AF4FF1"/>
    <w:rsid w:val="00AF609F"/>
    <w:rsid w:val="00B04498"/>
    <w:rsid w:val="00B11167"/>
    <w:rsid w:val="00B12D49"/>
    <w:rsid w:val="00B2093E"/>
    <w:rsid w:val="00B22DDA"/>
    <w:rsid w:val="00B23018"/>
    <w:rsid w:val="00B379A4"/>
    <w:rsid w:val="00B42D45"/>
    <w:rsid w:val="00B45AE3"/>
    <w:rsid w:val="00B46AF4"/>
    <w:rsid w:val="00B65701"/>
    <w:rsid w:val="00B6626D"/>
    <w:rsid w:val="00B71B90"/>
    <w:rsid w:val="00B76556"/>
    <w:rsid w:val="00B8142E"/>
    <w:rsid w:val="00BA11D6"/>
    <w:rsid w:val="00BB0411"/>
    <w:rsid w:val="00BB7DAF"/>
    <w:rsid w:val="00BC5883"/>
    <w:rsid w:val="00BC5F0A"/>
    <w:rsid w:val="00BD61A0"/>
    <w:rsid w:val="00BE361C"/>
    <w:rsid w:val="00C05D1C"/>
    <w:rsid w:val="00C0600D"/>
    <w:rsid w:val="00C1083C"/>
    <w:rsid w:val="00C141AA"/>
    <w:rsid w:val="00C3020C"/>
    <w:rsid w:val="00C3753E"/>
    <w:rsid w:val="00C43039"/>
    <w:rsid w:val="00C45380"/>
    <w:rsid w:val="00C55434"/>
    <w:rsid w:val="00C63FFF"/>
    <w:rsid w:val="00C721F7"/>
    <w:rsid w:val="00C96FAC"/>
    <w:rsid w:val="00CA7BE8"/>
    <w:rsid w:val="00CB20FF"/>
    <w:rsid w:val="00CB7EC9"/>
    <w:rsid w:val="00CC558C"/>
    <w:rsid w:val="00CC7381"/>
    <w:rsid w:val="00CD118F"/>
    <w:rsid w:val="00CE2823"/>
    <w:rsid w:val="00CF18ED"/>
    <w:rsid w:val="00CF220E"/>
    <w:rsid w:val="00CF3557"/>
    <w:rsid w:val="00CF3933"/>
    <w:rsid w:val="00D01663"/>
    <w:rsid w:val="00D02C7B"/>
    <w:rsid w:val="00D11525"/>
    <w:rsid w:val="00D14F50"/>
    <w:rsid w:val="00D1626A"/>
    <w:rsid w:val="00D20754"/>
    <w:rsid w:val="00D20C2C"/>
    <w:rsid w:val="00D2644C"/>
    <w:rsid w:val="00D26D7F"/>
    <w:rsid w:val="00D3005E"/>
    <w:rsid w:val="00D47284"/>
    <w:rsid w:val="00D51329"/>
    <w:rsid w:val="00D54EC9"/>
    <w:rsid w:val="00D57133"/>
    <w:rsid w:val="00D5795F"/>
    <w:rsid w:val="00D61040"/>
    <w:rsid w:val="00D62C87"/>
    <w:rsid w:val="00D631BB"/>
    <w:rsid w:val="00D6502A"/>
    <w:rsid w:val="00D66444"/>
    <w:rsid w:val="00D73F9F"/>
    <w:rsid w:val="00D760A4"/>
    <w:rsid w:val="00D83F76"/>
    <w:rsid w:val="00D8798E"/>
    <w:rsid w:val="00D92CF6"/>
    <w:rsid w:val="00D97D47"/>
    <w:rsid w:val="00DA02E6"/>
    <w:rsid w:val="00DA2801"/>
    <w:rsid w:val="00DA31E4"/>
    <w:rsid w:val="00DA4805"/>
    <w:rsid w:val="00DB1840"/>
    <w:rsid w:val="00DB1F48"/>
    <w:rsid w:val="00DB22D0"/>
    <w:rsid w:val="00DB5FDE"/>
    <w:rsid w:val="00DD093E"/>
    <w:rsid w:val="00DD2DB0"/>
    <w:rsid w:val="00DD7251"/>
    <w:rsid w:val="00DE378D"/>
    <w:rsid w:val="00DF34DB"/>
    <w:rsid w:val="00DF65F0"/>
    <w:rsid w:val="00E032D5"/>
    <w:rsid w:val="00E04EA0"/>
    <w:rsid w:val="00E0696C"/>
    <w:rsid w:val="00E147C5"/>
    <w:rsid w:val="00E31F8C"/>
    <w:rsid w:val="00E322FD"/>
    <w:rsid w:val="00E33958"/>
    <w:rsid w:val="00E33BD8"/>
    <w:rsid w:val="00E3791B"/>
    <w:rsid w:val="00E40D3D"/>
    <w:rsid w:val="00E41164"/>
    <w:rsid w:val="00E52960"/>
    <w:rsid w:val="00E70C9E"/>
    <w:rsid w:val="00E716A4"/>
    <w:rsid w:val="00E74D81"/>
    <w:rsid w:val="00E76ECF"/>
    <w:rsid w:val="00E77EC3"/>
    <w:rsid w:val="00E817F7"/>
    <w:rsid w:val="00E84A1F"/>
    <w:rsid w:val="00E87743"/>
    <w:rsid w:val="00EA1EA4"/>
    <w:rsid w:val="00EA5475"/>
    <w:rsid w:val="00EA684A"/>
    <w:rsid w:val="00EC207F"/>
    <w:rsid w:val="00ED6A00"/>
    <w:rsid w:val="00ED7671"/>
    <w:rsid w:val="00EE1F34"/>
    <w:rsid w:val="00EE2A67"/>
    <w:rsid w:val="00EF6641"/>
    <w:rsid w:val="00F035B0"/>
    <w:rsid w:val="00F06E0A"/>
    <w:rsid w:val="00F21F83"/>
    <w:rsid w:val="00F25171"/>
    <w:rsid w:val="00F2599F"/>
    <w:rsid w:val="00F26C89"/>
    <w:rsid w:val="00F31ABB"/>
    <w:rsid w:val="00F3734D"/>
    <w:rsid w:val="00F37C5A"/>
    <w:rsid w:val="00F5753B"/>
    <w:rsid w:val="00F6417B"/>
    <w:rsid w:val="00F65A32"/>
    <w:rsid w:val="00F72F85"/>
    <w:rsid w:val="00F82ED6"/>
    <w:rsid w:val="00F84D81"/>
    <w:rsid w:val="00F916C5"/>
    <w:rsid w:val="00F96A82"/>
    <w:rsid w:val="00FA536D"/>
    <w:rsid w:val="00FB30B7"/>
    <w:rsid w:val="00FB6919"/>
    <w:rsid w:val="00FC428F"/>
    <w:rsid w:val="00FC4ADE"/>
    <w:rsid w:val="00FC6773"/>
    <w:rsid w:val="00FD514D"/>
    <w:rsid w:val="00FD5276"/>
    <w:rsid w:val="00FE6E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semiHidden="1" w:uiPriority="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1"/>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1"/>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1"/>
    <w:qFormat/>
    <w:rsid w:val="00F65A32"/>
    <w:pPr>
      <w:numPr>
        <w:ilvl w:val="2"/>
        <w:numId w:val="12"/>
      </w:numPr>
      <w:spacing w:before="360" w:after="120"/>
      <w:outlineLvl w:val="2"/>
    </w:pPr>
    <w:rPr>
      <w:rFonts w:eastAsiaTheme="majorEastAsia" w:cstheme="majorBidi"/>
      <w:b/>
      <w:sz w:val="24"/>
      <w:szCs w:val="24"/>
    </w:rPr>
  </w:style>
  <w:style w:type="paragraph" w:styleId="Heading4">
    <w:name w:val="heading 4"/>
    <w:basedOn w:val="Normal"/>
    <w:next w:val="Normal"/>
    <w:link w:val="Heading4Char"/>
    <w:uiPriority w:val="1"/>
    <w:qFormat/>
    <w:rsid w:val="00F65A32"/>
    <w:pPr>
      <w:keepNext/>
      <w:keepLines/>
      <w:numPr>
        <w:ilvl w:val="3"/>
        <w:numId w:val="12"/>
      </w:numPr>
      <w:spacing w:line="276" w:lineRule="auto"/>
      <w:outlineLvl w:val="3"/>
    </w:pPr>
    <w:rPr>
      <w:rFonts w:eastAsiaTheme="majorEastAsia" w:cstheme="majorBidi"/>
      <w:b/>
      <w:iCs/>
      <w:sz w:val="20"/>
    </w:rPr>
  </w:style>
  <w:style w:type="paragraph" w:styleId="Heading5">
    <w:name w:val="heading 5"/>
    <w:basedOn w:val="Normal"/>
    <w:next w:val="Normal"/>
    <w:link w:val="Heading5Char"/>
    <w:uiPriority w:val="1"/>
    <w:semiHidden/>
    <w:qFormat/>
    <w:rsid w:val="00F65A32"/>
    <w:pPr>
      <w:keepNext/>
      <w:keepLines/>
      <w:numPr>
        <w:ilvl w:val="4"/>
        <w:numId w:val="12"/>
      </w:numPr>
      <w:spacing w:before="40"/>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1"/>
    <w:semiHidden/>
    <w:qFormat/>
    <w:rsid w:val="00F65A32"/>
    <w:pPr>
      <w:keepNext/>
      <w:keepLines/>
      <w:numPr>
        <w:ilvl w:val="5"/>
        <w:numId w:val="12"/>
      </w:numPr>
      <w:spacing w:before="40"/>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1"/>
    <w:semiHidden/>
    <w:qFormat/>
    <w:rsid w:val="00F65A32"/>
    <w:pPr>
      <w:keepNext/>
      <w:keepLines/>
      <w:numPr>
        <w:ilvl w:val="6"/>
        <w:numId w:val="12"/>
      </w:numPr>
      <w:spacing w:before="40"/>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1"/>
    <w:semiHidden/>
    <w:qFormat/>
    <w:rsid w:val="00F65A32"/>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qFormat/>
    <w:rsid w:val="00F65A32"/>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65A32"/>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F65A32"/>
    <w:rPr>
      <w:rFonts w:cs="Times New Roman (Body CS)"/>
      <w:color w:val="35383F" w:themeColor="text2"/>
    </w:rPr>
  </w:style>
  <w:style w:type="paragraph" w:styleId="Footer">
    <w:name w:val="footer"/>
    <w:basedOn w:val="Normal"/>
    <w:link w:val="FooterChar"/>
    <w:uiPriority w:val="99"/>
    <w:semiHidden/>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semiHidden/>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1"/>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1"/>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1"/>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1"/>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semiHidden/>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1"/>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1"/>
    <w:semiHidden/>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1"/>
    <w:semiHidden/>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1"/>
    <w:semiHidden/>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1"/>
    <w:semiHidden/>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semiHidden/>
    <w:rsid w:val="00F65A32"/>
    <w:rPr>
      <w:sz w:val="20"/>
      <w:szCs w:val="20"/>
    </w:rPr>
  </w:style>
  <w:style w:type="character" w:customStyle="1" w:styleId="CommentTextChar">
    <w:name w:val="Comment Text Char"/>
    <w:basedOn w:val="DefaultParagraphFont"/>
    <w:link w:val="CommentText"/>
    <w:uiPriority w:val="99"/>
    <w:semiHidden/>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contextualSpacing/>
    </w:pPr>
  </w:style>
  <w:style w:type="paragraph" w:styleId="ListParagraph">
    <w:name w:val="List Paragraph"/>
    <w:basedOn w:val="Normal"/>
    <w:uiPriority w:val="34"/>
    <w:semiHidden/>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uiPriority w:val="1"/>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a2c4c6c-778f-4a71-abb2-982986745419}" enabled="1" method="Standard" siteId="{ce56fae6-055d-4c9f-b6c9-9d341506a49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2025-08-28T18:15:00Z</dcterms:created>
  <dcterms:modified xsi:type="dcterms:W3CDTF">2025-08-28T18:16:00Z</dcterms:modified>
</cp:coreProperties>
</file>