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39D29B36" w:rsidR="0059617A" w:rsidRPr="00563776" w:rsidRDefault="0059617A">
      <w:pPr>
        <w:rPr>
          <w:rFonts w:ascii="QBE Sans" w:hAnsi="QBE Sans" w:cs="QBE Sans"/>
        </w:rPr>
      </w:pPr>
    </w:p>
    <w:p w14:paraId="3BBC263E" w14:textId="63549393" w:rsidR="0059617A" w:rsidRPr="00563776" w:rsidRDefault="006C643C">
      <w:pPr>
        <w:jc w:val="center"/>
        <w:rPr>
          <w:rFonts w:ascii="QBE Sans" w:hAnsi="QBE Sans" w:cs="QBE Sans"/>
          <w:lang w:val="it-IT"/>
        </w:rPr>
      </w:pPr>
      <w:r w:rsidRPr="00563776">
        <w:rPr>
          <w:rFonts w:ascii="QBE Sans" w:hAnsi="QBE Sans" w:cs="QBE Sans"/>
          <w:b/>
          <w:color w:val="3D403D"/>
          <w:sz w:val="26"/>
          <w:highlight w:val="yellow"/>
          <w:lang w:val="it-IT"/>
        </w:rPr>
        <w:t>[</w:t>
      </w:r>
      <w:r w:rsidR="002D5CC4">
        <w:rPr>
          <w:rFonts w:ascii="QBE Sans" w:hAnsi="QBE Sans" w:cs="QBE Sans"/>
          <w:b/>
          <w:color w:val="3D403D"/>
          <w:sz w:val="26"/>
          <w:highlight w:val="yellow"/>
          <w:lang w:val="it-IT"/>
        </w:rPr>
        <w:t>NOME AZIENDA</w:t>
      </w:r>
      <w:r w:rsidRPr="00563776">
        <w:rPr>
          <w:rFonts w:ascii="QBE Sans" w:hAnsi="QBE Sans" w:cs="QBE Sans"/>
          <w:b/>
          <w:color w:val="3D403D"/>
          <w:sz w:val="26"/>
          <w:highlight w:val="yellow"/>
          <w:lang w:val="it-IT"/>
        </w:rPr>
        <w:t>]</w:t>
      </w:r>
    </w:p>
    <w:p w14:paraId="22729785" w14:textId="77777777" w:rsidR="0059617A" w:rsidRPr="00563776" w:rsidRDefault="006C643C">
      <w:pPr>
        <w:pStyle w:val="Title"/>
        <w:jc w:val="center"/>
        <w:rPr>
          <w:rFonts w:ascii="QBE Sans" w:hAnsi="QBE Sans" w:cs="QBE Sans"/>
          <w:color w:val="auto"/>
          <w:lang w:val="it-IT"/>
        </w:rPr>
      </w:pPr>
      <w:r w:rsidRPr="00563776">
        <w:rPr>
          <w:rFonts w:ascii="QBE Sans" w:hAnsi="QBE Sans" w:cs="QBE Sans"/>
          <w:color w:val="auto"/>
          <w:lang w:val="it-IT"/>
        </w:rPr>
        <w:t>Standard di Classificazione dei Dati</w:t>
      </w:r>
    </w:p>
    <w:p w14:paraId="3EE59EA8" w14:textId="77777777" w:rsidR="00563776" w:rsidRPr="00563776" w:rsidRDefault="00563776" w:rsidP="00563776">
      <w:pPr>
        <w:jc w:val="center"/>
        <w:rPr>
          <w:rFonts w:ascii="QBE Sans" w:hAnsi="QBE Sans" w:cs="QBE Sans"/>
          <w:sz w:val="20"/>
          <w:szCs w:val="24"/>
          <w:lang w:val="it-IT"/>
        </w:rPr>
      </w:pPr>
      <w:r w:rsidRPr="00563776">
        <w:rPr>
          <w:rFonts w:ascii="QBE Sans" w:hAnsi="QBE Sans" w:cs="QBE Sans"/>
          <w:b/>
          <w:color w:val="3D403D"/>
          <w:sz w:val="20"/>
          <w:szCs w:val="24"/>
          <w:lang w:val="it-IT"/>
        </w:rPr>
        <w:t>Informazioni aziendali riservate. Da non distribuire</w:t>
      </w:r>
    </w:p>
    <w:p w14:paraId="0A37501D" w14:textId="77777777" w:rsidR="0059617A" w:rsidRPr="00563776" w:rsidRDefault="0059617A">
      <w:pPr>
        <w:spacing w:after="160" w:line="259" w:lineRule="auto"/>
        <w:rPr>
          <w:rFonts w:ascii="QBE Sans" w:hAnsi="QBE Sans" w:cs="QBE Sans"/>
          <w:lang w:val="it-IT"/>
        </w:rPr>
      </w:pPr>
    </w:p>
    <w:p w14:paraId="41B300CE" w14:textId="77777777" w:rsidR="0059617A" w:rsidRPr="00563776" w:rsidRDefault="006C643C">
      <w:pPr>
        <w:rPr>
          <w:rFonts w:ascii="QBE Sans" w:hAnsi="QBE Sans" w:cs="QBE Sans"/>
          <w:lang w:val="it-IT"/>
        </w:rPr>
      </w:pPr>
      <w:r w:rsidRPr="00563776">
        <w:rPr>
          <w:rFonts w:ascii="QBE Sans" w:hAnsi="QBE Sans" w:cs="QBE Sans"/>
          <w:b/>
          <w:color w:val="3D403D"/>
          <w:lang w:val="it-IT"/>
        </w:rPr>
        <w:t>CRONOLOGIA DELLE VERSIONI</w:t>
      </w:r>
    </w:p>
    <w:tbl>
      <w:tblPr>
        <w:tblStyle w:val="TableGrid"/>
        <w:tblW w:w="0" w:type="auto"/>
        <w:jc w:val="center"/>
        <w:tblBorders>
          <w:top w:val="single" w:sz="6" w:space="0" w:color="B8C1CC"/>
          <w:left w:val="single" w:sz="6" w:space="0" w:color="B8C1CC"/>
          <w:bottom w:val="single" w:sz="6" w:space="0" w:color="B8C1CC"/>
          <w:right w:val="single" w:sz="6" w:space="0" w:color="B8C1CC"/>
          <w:insideH w:val="single" w:sz="6" w:space="0" w:color="B8C1CC"/>
          <w:insideV w:val="single" w:sz="6" w:space="0" w:color="B8C1CC"/>
        </w:tblBorders>
        <w:tblLook w:val="04A0" w:firstRow="1" w:lastRow="0" w:firstColumn="1" w:lastColumn="0" w:noHBand="0" w:noVBand="1"/>
      </w:tblPr>
      <w:tblGrid>
        <w:gridCol w:w="1440"/>
        <w:gridCol w:w="1584"/>
        <w:gridCol w:w="2304"/>
        <w:gridCol w:w="5040"/>
      </w:tblGrid>
      <w:tr w:rsidR="0059617A" w:rsidRPr="00563776" w14:paraId="0A75C889" w14:textId="77777777">
        <w:trPr>
          <w:jc w:val="center"/>
        </w:trPr>
        <w:tc>
          <w:tcPr>
            <w:tcW w:w="1440" w:type="dxa"/>
            <w:shd w:val="clear" w:color="auto" w:fill="E7ECEF"/>
            <w:tcMar>
              <w:top w:w="90" w:type="dxa"/>
              <w:left w:w="110" w:type="dxa"/>
              <w:bottom w:w="90" w:type="dxa"/>
              <w:right w:w="110" w:type="dxa"/>
            </w:tcMar>
            <w:vAlign w:val="center"/>
          </w:tcPr>
          <w:p w14:paraId="566AB282" w14:textId="77777777" w:rsidR="0059617A" w:rsidRPr="00563776" w:rsidRDefault="006C643C">
            <w:pPr>
              <w:spacing w:line="250" w:lineRule="auto"/>
              <w:rPr>
                <w:rFonts w:ascii="QBE Sans" w:hAnsi="QBE Sans" w:cs="QBE Sans"/>
              </w:rPr>
            </w:pPr>
            <w:r w:rsidRPr="00563776">
              <w:rPr>
                <w:rFonts w:ascii="QBE Sans" w:hAnsi="QBE Sans" w:cs="QBE Sans"/>
                <w:b/>
                <w:color w:val="3D403D"/>
                <w:sz w:val="17"/>
              </w:rPr>
              <w:t>VERSIONE</w:t>
            </w:r>
          </w:p>
        </w:tc>
        <w:tc>
          <w:tcPr>
            <w:tcW w:w="1584" w:type="dxa"/>
            <w:shd w:val="clear" w:color="auto" w:fill="E7ECEF"/>
            <w:tcMar>
              <w:top w:w="90" w:type="dxa"/>
              <w:left w:w="110" w:type="dxa"/>
              <w:bottom w:w="90" w:type="dxa"/>
              <w:right w:w="110" w:type="dxa"/>
            </w:tcMar>
            <w:vAlign w:val="center"/>
          </w:tcPr>
          <w:p w14:paraId="686A201D" w14:textId="77777777" w:rsidR="0059617A" w:rsidRPr="00563776" w:rsidRDefault="006C643C">
            <w:pPr>
              <w:spacing w:line="250" w:lineRule="auto"/>
              <w:rPr>
                <w:rFonts w:ascii="QBE Sans" w:hAnsi="QBE Sans" w:cs="QBE Sans"/>
              </w:rPr>
            </w:pPr>
            <w:r w:rsidRPr="00563776">
              <w:rPr>
                <w:rFonts w:ascii="QBE Sans" w:hAnsi="QBE Sans" w:cs="QBE Sans"/>
                <w:b/>
                <w:color w:val="3D403D"/>
                <w:sz w:val="17"/>
              </w:rPr>
              <w:t>DATA</w:t>
            </w:r>
          </w:p>
        </w:tc>
        <w:tc>
          <w:tcPr>
            <w:tcW w:w="2304" w:type="dxa"/>
            <w:shd w:val="clear" w:color="auto" w:fill="E7ECEF"/>
            <w:tcMar>
              <w:top w:w="90" w:type="dxa"/>
              <w:left w:w="110" w:type="dxa"/>
              <w:bottom w:w="90" w:type="dxa"/>
              <w:right w:w="110" w:type="dxa"/>
            </w:tcMar>
            <w:vAlign w:val="center"/>
          </w:tcPr>
          <w:p w14:paraId="5445CB59" w14:textId="77777777" w:rsidR="0059617A" w:rsidRPr="00563776" w:rsidRDefault="006C643C">
            <w:pPr>
              <w:spacing w:line="250" w:lineRule="auto"/>
              <w:rPr>
                <w:rFonts w:ascii="QBE Sans" w:hAnsi="QBE Sans" w:cs="QBE Sans"/>
              </w:rPr>
            </w:pPr>
            <w:r w:rsidRPr="00563776">
              <w:rPr>
                <w:rFonts w:ascii="QBE Sans" w:hAnsi="QBE Sans" w:cs="QBE Sans"/>
                <w:b/>
                <w:color w:val="3D403D"/>
                <w:sz w:val="17"/>
              </w:rPr>
              <w:t>NOME</w:t>
            </w:r>
          </w:p>
        </w:tc>
        <w:tc>
          <w:tcPr>
            <w:tcW w:w="5040" w:type="dxa"/>
            <w:shd w:val="clear" w:color="auto" w:fill="E7ECEF"/>
            <w:tcMar>
              <w:top w:w="90" w:type="dxa"/>
              <w:left w:w="110" w:type="dxa"/>
              <w:bottom w:w="90" w:type="dxa"/>
              <w:right w:w="110" w:type="dxa"/>
            </w:tcMar>
            <w:vAlign w:val="center"/>
          </w:tcPr>
          <w:p w14:paraId="41B21B25" w14:textId="77777777" w:rsidR="0059617A" w:rsidRPr="00563776" w:rsidRDefault="006C643C">
            <w:pPr>
              <w:spacing w:line="250" w:lineRule="auto"/>
              <w:rPr>
                <w:rFonts w:ascii="QBE Sans" w:hAnsi="QBE Sans" w:cs="QBE Sans"/>
              </w:rPr>
            </w:pPr>
            <w:r w:rsidRPr="00563776">
              <w:rPr>
                <w:rFonts w:ascii="QBE Sans" w:hAnsi="QBE Sans" w:cs="QBE Sans"/>
                <w:b/>
                <w:color w:val="3D403D"/>
                <w:sz w:val="17"/>
              </w:rPr>
              <w:t>DESCRIZIONE</w:t>
            </w:r>
          </w:p>
        </w:tc>
      </w:tr>
      <w:tr w:rsidR="0059617A" w:rsidRPr="00563776" w14:paraId="5DAB6C7B" w14:textId="77777777">
        <w:trPr>
          <w:jc w:val="center"/>
        </w:trPr>
        <w:tc>
          <w:tcPr>
            <w:tcW w:w="1440" w:type="dxa"/>
            <w:tcMar>
              <w:top w:w="90" w:type="dxa"/>
              <w:left w:w="110" w:type="dxa"/>
              <w:bottom w:w="90" w:type="dxa"/>
              <w:right w:w="110" w:type="dxa"/>
            </w:tcMar>
          </w:tcPr>
          <w:p w14:paraId="02EB378F" w14:textId="77777777" w:rsidR="0059617A" w:rsidRPr="00563776" w:rsidRDefault="0059617A">
            <w:pPr>
              <w:rPr>
                <w:rFonts w:ascii="QBE Sans" w:hAnsi="QBE Sans" w:cs="QBE Sans"/>
              </w:rPr>
            </w:pPr>
          </w:p>
        </w:tc>
        <w:tc>
          <w:tcPr>
            <w:tcW w:w="1584" w:type="dxa"/>
            <w:tcMar>
              <w:top w:w="90" w:type="dxa"/>
              <w:left w:w="110" w:type="dxa"/>
              <w:bottom w:w="90" w:type="dxa"/>
              <w:right w:w="110" w:type="dxa"/>
            </w:tcMar>
          </w:tcPr>
          <w:p w14:paraId="6A05A809" w14:textId="77777777" w:rsidR="0059617A" w:rsidRPr="00563776" w:rsidRDefault="0059617A">
            <w:pPr>
              <w:rPr>
                <w:rFonts w:ascii="QBE Sans" w:hAnsi="QBE Sans" w:cs="QBE Sans"/>
              </w:rPr>
            </w:pPr>
          </w:p>
        </w:tc>
        <w:tc>
          <w:tcPr>
            <w:tcW w:w="2304" w:type="dxa"/>
            <w:tcMar>
              <w:top w:w="90" w:type="dxa"/>
              <w:left w:w="110" w:type="dxa"/>
              <w:bottom w:w="90" w:type="dxa"/>
              <w:right w:w="110" w:type="dxa"/>
            </w:tcMar>
          </w:tcPr>
          <w:p w14:paraId="5A39BBE3" w14:textId="77777777" w:rsidR="0059617A" w:rsidRPr="00563776" w:rsidRDefault="0059617A">
            <w:pPr>
              <w:rPr>
                <w:rFonts w:ascii="QBE Sans" w:hAnsi="QBE Sans" w:cs="QBE Sans"/>
              </w:rPr>
            </w:pPr>
          </w:p>
        </w:tc>
        <w:tc>
          <w:tcPr>
            <w:tcW w:w="5040" w:type="dxa"/>
            <w:tcMar>
              <w:top w:w="90" w:type="dxa"/>
              <w:left w:w="110" w:type="dxa"/>
              <w:bottom w:w="90" w:type="dxa"/>
              <w:right w:w="110" w:type="dxa"/>
            </w:tcMar>
          </w:tcPr>
          <w:p w14:paraId="41C8F396" w14:textId="77777777" w:rsidR="0059617A" w:rsidRPr="00563776" w:rsidRDefault="0059617A">
            <w:pPr>
              <w:rPr>
                <w:rFonts w:ascii="QBE Sans" w:hAnsi="QBE Sans" w:cs="QBE Sans"/>
              </w:rPr>
            </w:pPr>
          </w:p>
        </w:tc>
      </w:tr>
      <w:tr w:rsidR="0059617A" w:rsidRPr="00563776" w14:paraId="72A3D3EC" w14:textId="77777777">
        <w:trPr>
          <w:jc w:val="center"/>
        </w:trPr>
        <w:tc>
          <w:tcPr>
            <w:tcW w:w="1440" w:type="dxa"/>
            <w:tcMar>
              <w:top w:w="90" w:type="dxa"/>
              <w:left w:w="110" w:type="dxa"/>
              <w:bottom w:w="90" w:type="dxa"/>
              <w:right w:w="110" w:type="dxa"/>
            </w:tcMar>
          </w:tcPr>
          <w:p w14:paraId="0D0B940D" w14:textId="77777777" w:rsidR="0059617A" w:rsidRPr="00563776" w:rsidRDefault="0059617A">
            <w:pPr>
              <w:rPr>
                <w:rFonts w:ascii="QBE Sans" w:hAnsi="QBE Sans" w:cs="QBE Sans"/>
              </w:rPr>
            </w:pPr>
          </w:p>
        </w:tc>
        <w:tc>
          <w:tcPr>
            <w:tcW w:w="1584" w:type="dxa"/>
            <w:tcMar>
              <w:top w:w="90" w:type="dxa"/>
              <w:left w:w="110" w:type="dxa"/>
              <w:bottom w:w="90" w:type="dxa"/>
              <w:right w:w="110" w:type="dxa"/>
            </w:tcMar>
          </w:tcPr>
          <w:p w14:paraId="0E27B00A" w14:textId="77777777" w:rsidR="0059617A" w:rsidRPr="00563776" w:rsidRDefault="0059617A">
            <w:pPr>
              <w:rPr>
                <w:rFonts w:ascii="QBE Sans" w:hAnsi="QBE Sans" w:cs="QBE Sans"/>
              </w:rPr>
            </w:pPr>
          </w:p>
        </w:tc>
        <w:tc>
          <w:tcPr>
            <w:tcW w:w="2304" w:type="dxa"/>
            <w:tcMar>
              <w:top w:w="90" w:type="dxa"/>
              <w:left w:w="110" w:type="dxa"/>
              <w:bottom w:w="90" w:type="dxa"/>
              <w:right w:w="110" w:type="dxa"/>
            </w:tcMar>
          </w:tcPr>
          <w:p w14:paraId="60061E4C" w14:textId="77777777" w:rsidR="0059617A" w:rsidRPr="00563776" w:rsidRDefault="0059617A">
            <w:pPr>
              <w:rPr>
                <w:rFonts w:ascii="QBE Sans" w:hAnsi="QBE Sans" w:cs="QBE Sans"/>
              </w:rPr>
            </w:pPr>
          </w:p>
        </w:tc>
        <w:tc>
          <w:tcPr>
            <w:tcW w:w="5040" w:type="dxa"/>
            <w:tcMar>
              <w:top w:w="90" w:type="dxa"/>
              <w:left w:w="110" w:type="dxa"/>
              <w:bottom w:w="90" w:type="dxa"/>
              <w:right w:w="110" w:type="dxa"/>
            </w:tcMar>
          </w:tcPr>
          <w:p w14:paraId="44EAFD9C" w14:textId="77777777" w:rsidR="0059617A" w:rsidRPr="00563776" w:rsidRDefault="0059617A">
            <w:pPr>
              <w:rPr>
                <w:rFonts w:ascii="QBE Sans" w:hAnsi="QBE Sans" w:cs="QBE Sans"/>
              </w:rPr>
            </w:pPr>
          </w:p>
        </w:tc>
      </w:tr>
      <w:tr w:rsidR="0059617A" w:rsidRPr="00563776" w14:paraId="4B94D5A5" w14:textId="77777777">
        <w:trPr>
          <w:jc w:val="center"/>
        </w:trPr>
        <w:tc>
          <w:tcPr>
            <w:tcW w:w="1440" w:type="dxa"/>
            <w:tcMar>
              <w:top w:w="90" w:type="dxa"/>
              <w:left w:w="110" w:type="dxa"/>
              <w:bottom w:w="90" w:type="dxa"/>
              <w:right w:w="110" w:type="dxa"/>
            </w:tcMar>
          </w:tcPr>
          <w:p w14:paraId="3DEEC669" w14:textId="77777777" w:rsidR="0059617A" w:rsidRPr="00563776" w:rsidRDefault="0059617A">
            <w:pPr>
              <w:rPr>
                <w:rFonts w:ascii="QBE Sans" w:hAnsi="QBE Sans" w:cs="QBE Sans"/>
              </w:rPr>
            </w:pPr>
          </w:p>
        </w:tc>
        <w:tc>
          <w:tcPr>
            <w:tcW w:w="1584" w:type="dxa"/>
            <w:tcMar>
              <w:top w:w="90" w:type="dxa"/>
              <w:left w:w="110" w:type="dxa"/>
              <w:bottom w:w="90" w:type="dxa"/>
              <w:right w:w="110" w:type="dxa"/>
            </w:tcMar>
          </w:tcPr>
          <w:p w14:paraId="3656B9AB" w14:textId="77777777" w:rsidR="0059617A" w:rsidRPr="00563776" w:rsidRDefault="0059617A">
            <w:pPr>
              <w:rPr>
                <w:rFonts w:ascii="QBE Sans" w:hAnsi="QBE Sans" w:cs="QBE Sans"/>
              </w:rPr>
            </w:pPr>
          </w:p>
        </w:tc>
        <w:tc>
          <w:tcPr>
            <w:tcW w:w="2304" w:type="dxa"/>
            <w:tcMar>
              <w:top w:w="90" w:type="dxa"/>
              <w:left w:w="110" w:type="dxa"/>
              <w:bottom w:w="90" w:type="dxa"/>
              <w:right w:w="110" w:type="dxa"/>
            </w:tcMar>
          </w:tcPr>
          <w:p w14:paraId="45FB0818" w14:textId="77777777" w:rsidR="0059617A" w:rsidRPr="00563776" w:rsidRDefault="0059617A">
            <w:pPr>
              <w:rPr>
                <w:rFonts w:ascii="QBE Sans" w:hAnsi="QBE Sans" w:cs="QBE Sans"/>
              </w:rPr>
            </w:pPr>
          </w:p>
        </w:tc>
        <w:tc>
          <w:tcPr>
            <w:tcW w:w="5040" w:type="dxa"/>
            <w:tcMar>
              <w:top w:w="90" w:type="dxa"/>
              <w:left w:w="110" w:type="dxa"/>
              <w:bottom w:w="90" w:type="dxa"/>
              <w:right w:w="110" w:type="dxa"/>
            </w:tcMar>
          </w:tcPr>
          <w:p w14:paraId="049F31CB" w14:textId="77777777" w:rsidR="0059617A" w:rsidRPr="00563776" w:rsidRDefault="0059617A">
            <w:pPr>
              <w:rPr>
                <w:rFonts w:ascii="QBE Sans" w:hAnsi="QBE Sans" w:cs="QBE Sans"/>
              </w:rPr>
            </w:pPr>
          </w:p>
        </w:tc>
      </w:tr>
      <w:tr w:rsidR="0059617A" w:rsidRPr="00563776" w14:paraId="53128261" w14:textId="77777777">
        <w:trPr>
          <w:jc w:val="center"/>
        </w:trPr>
        <w:tc>
          <w:tcPr>
            <w:tcW w:w="1440" w:type="dxa"/>
            <w:tcMar>
              <w:top w:w="90" w:type="dxa"/>
              <w:left w:w="110" w:type="dxa"/>
              <w:bottom w:w="90" w:type="dxa"/>
              <w:right w:w="110" w:type="dxa"/>
            </w:tcMar>
          </w:tcPr>
          <w:p w14:paraId="62486C05" w14:textId="77777777" w:rsidR="0059617A" w:rsidRPr="00563776" w:rsidRDefault="0059617A">
            <w:pPr>
              <w:rPr>
                <w:rFonts w:ascii="QBE Sans" w:hAnsi="QBE Sans" w:cs="QBE Sans"/>
              </w:rPr>
            </w:pPr>
          </w:p>
        </w:tc>
        <w:tc>
          <w:tcPr>
            <w:tcW w:w="1584" w:type="dxa"/>
            <w:tcMar>
              <w:top w:w="90" w:type="dxa"/>
              <w:left w:w="110" w:type="dxa"/>
              <w:bottom w:w="90" w:type="dxa"/>
              <w:right w:w="110" w:type="dxa"/>
            </w:tcMar>
          </w:tcPr>
          <w:p w14:paraId="4101652C" w14:textId="77777777" w:rsidR="0059617A" w:rsidRPr="00563776" w:rsidRDefault="0059617A">
            <w:pPr>
              <w:rPr>
                <w:rFonts w:ascii="QBE Sans" w:hAnsi="QBE Sans" w:cs="QBE Sans"/>
              </w:rPr>
            </w:pPr>
          </w:p>
        </w:tc>
        <w:tc>
          <w:tcPr>
            <w:tcW w:w="2304" w:type="dxa"/>
            <w:tcMar>
              <w:top w:w="90" w:type="dxa"/>
              <w:left w:w="110" w:type="dxa"/>
              <w:bottom w:w="90" w:type="dxa"/>
              <w:right w:w="110" w:type="dxa"/>
            </w:tcMar>
          </w:tcPr>
          <w:p w14:paraId="4B99056E" w14:textId="77777777" w:rsidR="0059617A" w:rsidRPr="00563776" w:rsidRDefault="0059617A">
            <w:pPr>
              <w:rPr>
                <w:rFonts w:ascii="QBE Sans" w:hAnsi="QBE Sans" w:cs="QBE Sans"/>
              </w:rPr>
            </w:pPr>
          </w:p>
        </w:tc>
        <w:tc>
          <w:tcPr>
            <w:tcW w:w="5040" w:type="dxa"/>
            <w:tcMar>
              <w:top w:w="90" w:type="dxa"/>
              <w:left w:w="110" w:type="dxa"/>
              <w:bottom w:w="90" w:type="dxa"/>
              <w:right w:w="110" w:type="dxa"/>
            </w:tcMar>
          </w:tcPr>
          <w:p w14:paraId="1299C43A" w14:textId="77777777" w:rsidR="0059617A" w:rsidRPr="00563776" w:rsidRDefault="0059617A">
            <w:pPr>
              <w:rPr>
                <w:rFonts w:ascii="QBE Sans" w:hAnsi="QBE Sans" w:cs="QBE Sans"/>
              </w:rPr>
            </w:pPr>
          </w:p>
        </w:tc>
      </w:tr>
      <w:tr w:rsidR="0059617A" w:rsidRPr="00563776" w14:paraId="4DDBEF00" w14:textId="77777777">
        <w:trPr>
          <w:jc w:val="center"/>
        </w:trPr>
        <w:tc>
          <w:tcPr>
            <w:tcW w:w="1440" w:type="dxa"/>
            <w:tcMar>
              <w:top w:w="90" w:type="dxa"/>
              <w:left w:w="110" w:type="dxa"/>
              <w:bottom w:w="90" w:type="dxa"/>
              <w:right w:w="110" w:type="dxa"/>
            </w:tcMar>
          </w:tcPr>
          <w:p w14:paraId="3461D779" w14:textId="77777777" w:rsidR="0059617A" w:rsidRPr="00563776" w:rsidRDefault="0059617A">
            <w:pPr>
              <w:rPr>
                <w:rFonts w:ascii="QBE Sans" w:hAnsi="QBE Sans" w:cs="QBE Sans"/>
              </w:rPr>
            </w:pPr>
          </w:p>
        </w:tc>
        <w:tc>
          <w:tcPr>
            <w:tcW w:w="1584" w:type="dxa"/>
            <w:tcMar>
              <w:top w:w="90" w:type="dxa"/>
              <w:left w:w="110" w:type="dxa"/>
              <w:bottom w:w="90" w:type="dxa"/>
              <w:right w:w="110" w:type="dxa"/>
            </w:tcMar>
          </w:tcPr>
          <w:p w14:paraId="3CF2D8B6" w14:textId="77777777" w:rsidR="0059617A" w:rsidRPr="00563776" w:rsidRDefault="0059617A">
            <w:pPr>
              <w:rPr>
                <w:rFonts w:ascii="QBE Sans" w:hAnsi="QBE Sans" w:cs="QBE Sans"/>
              </w:rPr>
            </w:pPr>
          </w:p>
        </w:tc>
        <w:tc>
          <w:tcPr>
            <w:tcW w:w="2304" w:type="dxa"/>
            <w:tcMar>
              <w:top w:w="90" w:type="dxa"/>
              <w:left w:w="110" w:type="dxa"/>
              <w:bottom w:w="90" w:type="dxa"/>
              <w:right w:w="110" w:type="dxa"/>
            </w:tcMar>
          </w:tcPr>
          <w:p w14:paraId="0FB78278" w14:textId="77777777" w:rsidR="0059617A" w:rsidRPr="00563776" w:rsidRDefault="0059617A">
            <w:pPr>
              <w:rPr>
                <w:rFonts w:ascii="QBE Sans" w:hAnsi="QBE Sans" w:cs="QBE Sans"/>
              </w:rPr>
            </w:pPr>
          </w:p>
        </w:tc>
        <w:tc>
          <w:tcPr>
            <w:tcW w:w="5040" w:type="dxa"/>
            <w:tcMar>
              <w:top w:w="90" w:type="dxa"/>
              <w:left w:w="110" w:type="dxa"/>
              <w:bottom w:w="90" w:type="dxa"/>
              <w:right w:w="110" w:type="dxa"/>
            </w:tcMar>
          </w:tcPr>
          <w:p w14:paraId="1FC39945" w14:textId="77777777" w:rsidR="0059617A" w:rsidRPr="00563776" w:rsidRDefault="0059617A">
            <w:pPr>
              <w:rPr>
                <w:rFonts w:ascii="QBE Sans" w:hAnsi="QBE Sans" w:cs="QBE Sans"/>
              </w:rPr>
            </w:pPr>
          </w:p>
        </w:tc>
      </w:tr>
      <w:tr w:rsidR="0059617A" w:rsidRPr="00563776" w14:paraId="0562CB0E" w14:textId="77777777">
        <w:trPr>
          <w:jc w:val="center"/>
        </w:trPr>
        <w:tc>
          <w:tcPr>
            <w:tcW w:w="1440" w:type="dxa"/>
            <w:tcMar>
              <w:top w:w="90" w:type="dxa"/>
              <w:left w:w="110" w:type="dxa"/>
              <w:bottom w:w="90" w:type="dxa"/>
              <w:right w:w="110" w:type="dxa"/>
            </w:tcMar>
          </w:tcPr>
          <w:p w14:paraId="34CE0A41" w14:textId="77777777" w:rsidR="0059617A" w:rsidRPr="00563776" w:rsidRDefault="0059617A">
            <w:pPr>
              <w:rPr>
                <w:rFonts w:ascii="QBE Sans" w:hAnsi="QBE Sans" w:cs="QBE Sans"/>
              </w:rPr>
            </w:pPr>
          </w:p>
        </w:tc>
        <w:tc>
          <w:tcPr>
            <w:tcW w:w="1584" w:type="dxa"/>
            <w:tcMar>
              <w:top w:w="90" w:type="dxa"/>
              <w:left w:w="110" w:type="dxa"/>
              <w:bottom w:w="90" w:type="dxa"/>
              <w:right w:w="110" w:type="dxa"/>
            </w:tcMar>
          </w:tcPr>
          <w:p w14:paraId="62EBF3C5" w14:textId="77777777" w:rsidR="0059617A" w:rsidRPr="00563776" w:rsidRDefault="0059617A">
            <w:pPr>
              <w:rPr>
                <w:rFonts w:ascii="QBE Sans" w:hAnsi="QBE Sans" w:cs="QBE Sans"/>
              </w:rPr>
            </w:pPr>
          </w:p>
        </w:tc>
        <w:tc>
          <w:tcPr>
            <w:tcW w:w="2304" w:type="dxa"/>
            <w:tcMar>
              <w:top w:w="90" w:type="dxa"/>
              <w:left w:w="110" w:type="dxa"/>
              <w:bottom w:w="90" w:type="dxa"/>
              <w:right w:w="110" w:type="dxa"/>
            </w:tcMar>
          </w:tcPr>
          <w:p w14:paraId="6D98A12B" w14:textId="77777777" w:rsidR="0059617A" w:rsidRPr="00563776" w:rsidRDefault="0059617A">
            <w:pPr>
              <w:rPr>
                <w:rFonts w:ascii="QBE Sans" w:hAnsi="QBE Sans" w:cs="QBE Sans"/>
              </w:rPr>
            </w:pPr>
          </w:p>
        </w:tc>
        <w:tc>
          <w:tcPr>
            <w:tcW w:w="5040" w:type="dxa"/>
            <w:tcMar>
              <w:top w:w="90" w:type="dxa"/>
              <w:left w:w="110" w:type="dxa"/>
              <w:bottom w:w="90" w:type="dxa"/>
              <w:right w:w="110" w:type="dxa"/>
            </w:tcMar>
          </w:tcPr>
          <w:p w14:paraId="2946DB82" w14:textId="77777777" w:rsidR="0059617A" w:rsidRPr="00563776" w:rsidRDefault="0059617A">
            <w:pPr>
              <w:rPr>
                <w:rFonts w:ascii="QBE Sans" w:hAnsi="QBE Sans" w:cs="QBE Sans"/>
              </w:rPr>
            </w:pPr>
          </w:p>
        </w:tc>
      </w:tr>
      <w:tr w:rsidR="0059617A" w:rsidRPr="00563776" w14:paraId="5997CC1D" w14:textId="77777777">
        <w:trPr>
          <w:jc w:val="center"/>
        </w:trPr>
        <w:tc>
          <w:tcPr>
            <w:tcW w:w="1440" w:type="dxa"/>
            <w:tcMar>
              <w:top w:w="90" w:type="dxa"/>
              <w:left w:w="110" w:type="dxa"/>
              <w:bottom w:w="90" w:type="dxa"/>
              <w:right w:w="110" w:type="dxa"/>
            </w:tcMar>
          </w:tcPr>
          <w:p w14:paraId="110FFD37" w14:textId="77777777" w:rsidR="0059617A" w:rsidRPr="00563776" w:rsidRDefault="0059617A">
            <w:pPr>
              <w:rPr>
                <w:rFonts w:ascii="QBE Sans" w:hAnsi="QBE Sans" w:cs="QBE Sans"/>
              </w:rPr>
            </w:pPr>
          </w:p>
        </w:tc>
        <w:tc>
          <w:tcPr>
            <w:tcW w:w="1584" w:type="dxa"/>
            <w:tcMar>
              <w:top w:w="90" w:type="dxa"/>
              <w:left w:w="110" w:type="dxa"/>
              <w:bottom w:w="90" w:type="dxa"/>
              <w:right w:w="110" w:type="dxa"/>
            </w:tcMar>
          </w:tcPr>
          <w:p w14:paraId="6B699379" w14:textId="77777777" w:rsidR="0059617A" w:rsidRPr="00563776" w:rsidRDefault="0059617A">
            <w:pPr>
              <w:rPr>
                <w:rFonts w:ascii="QBE Sans" w:hAnsi="QBE Sans" w:cs="QBE Sans"/>
              </w:rPr>
            </w:pPr>
          </w:p>
        </w:tc>
        <w:tc>
          <w:tcPr>
            <w:tcW w:w="2304" w:type="dxa"/>
            <w:tcMar>
              <w:top w:w="90" w:type="dxa"/>
              <w:left w:w="110" w:type="dxa"/>
              <w:bottom w:w="90" w:type="dxa"/>
              <w:right w:w="110" w:type="dxa"/>
            </w:tcMar>
          </w:tcPr>
          <w:p w14:paraId="3FE9F23F" w14:textId="77777777" w:rsidR="0059617A" w:rsidRPr="00563776" w:rsidRDefault="0059617A">
            <w:pPr>
              <w:rPr>
                <w:rFonts w:ascii="QBE Sans" w:hAnsi="QBE Sans" w:cs="QBE Sans"/>
              </w:rPr>
            </w:pPr>
          </w:p>
        </w:tc>
        <w:tc>
          <w:tcPr>
            <w:tcW w:w="5040" w:type="dxa"/>
            <w:tcMar>
              <w:top w:w="90" w:type="dxa"/>
              <w:left w:w="110" w:type="dxa"/>
              <w:bottom w:w="90" w:type="dxa"/>
              <w:right w:w="110" w:type="dxa"/>
            </w:tcMar>
          </w:tcPr>
          <w:p w14:paraId="1F72F646" w14:textId="77777777" w:rsidR="0059617A" w:rsidRPr="00563776" w:rsidRDefault="0059617A">
            <w:pPr>
              <w:rPr>
                <w:rFonts w:ascii="QBE Sans" w:hAnsi="QBE Sans" w:cs="QBE Sans"/>
              </w:rPr>
            </w:pPr>
          </w:p>
        </w:tc>
      </w:tr>
    </w:tbl>
    <w:p w14:paraId="08CE6F91" w14:textId="77777777" w:rsidR="0059617A" w:rsidRPr="00563776" w:rsidRDefault="0059617A">
      <w:pPr>
        <w:spacing w:after="120" w:line="259" w:lineRule="auto"/>
        <w:rPr>
          <w:rFonts w:ascii="QBE Sans" w:hAnsi="QBE Sans" w:cs="QBE Sans"/>
        </w:rPr>
      </w:pPr>
    </w:p>
    <w:p w14:paraId="5F7D672E" w14:textId="77777777" w:rsidR="00563776" w:rsidRPr="00563776" w:rsidRDefault="00563776" w:rsidP="00563776">
      <w:pPr>
        <w:rPr>
          <w:rFonts w:ascii="QBE Sans" w:hAnsi="QBE Sans" w:cs="QBE Sans"/>
          <w:sz w:val="20"/>
          <w:szCs w:val="20"/>
        </w:rPr>
      </w:pPr>
      <w:proofErr w:type="spellStart"/>
      <w:r w:rsidRPr="00563776">
        <w:rPr>
          <w:rFonts w:ascii="QBE Sans" w:hAnsi="QBE Sans" w:cs="QBE Sans"/>
          <w:b/>
          <w:sz w:val="20"/>
          <w:szCs w:val="20"/>
        </w:rPr>
        <w:t>Responsabile</w:t>
      </w:r>
      <w:proofErr w:type="spellEnd"/>
      <w:r w:rsidRPr="00563776">
        <w:rPr>
          <w:rFonts w:ascii="QBE Sans" w:hAnsi="QBE Sans" w:cs="QBE Sans"/>
          <w:b/>
          <w:sz w:val="20"/>
          <w:szCs w:val="20"/>
        </w:rPr>
        <w:t xml:space="preserve"> del playbook: </w:t>
      </w:r>
    </w:p>
    <w:p w14:paraId="7FFC4F47" w14:textId="77777777" w:rsidR="0059617A" w:rsidRPr="00563776" w:rsidRDefault="006C643C">
      <w:pPr>
        <w:rPr>
          <w:rFonts w:ascii="QBE Sans" w:hAnsi="QBE Sans" w:cs="QBE Sans"/>
          <w:b/>
          <w:sz w:val="20"/>
          <w:szCs w:val="20"/>
        </w:rPr>
      </w:pPr>
      <w:proofErr w:type="spellStart"/>
      <w:r w:rsidRPr="00563776">
        <w:rPr>
          <w:rFonts w:ascii="QBE Sans" w:hAnsi="QBE Sans" w:cs="QBE Sans"/>
          <w:b/>
          <w:sz w:val="20"/>
          <w:szCs w:val="20"/>
        </w:rPr>
        <w:t>Prossima</w:t>
      </w:r>
      <w:proofErr w:type="spellEnd"/>
      <w:r w:rsidRPr="00563776">
        <w:rPr>
          <w:rFonts w:ascii="QBE Sans" w:hAnsi="QBE Sans" w:cs="QBE Sans"/>
          <w:b/>
          <w:sz w:val="20"/>
          <w:szCs w:val="20"/>
        </w:rPr>
        <w:t xml:space="preserve"> </w:t>
      </w:r>
      <w:proofErr w:type="spellStart"/>
      <w:r w:rsidRPr="00563776">
        <w:rPr>
          <w:rFonts w:ascii="QBE Sans" w:hAnsi="QBE Sans" w:cs="QBE Sans"/>
          <w:b/>
          <w:sz w:val="20"/>
          <w:szCs w:val="20"/>
        </w:rPr>
        <w:t>revisione</w:t>
      </w:r>
      <w:proofErr w:type="spellEnd"/>
      <w:r w:rsidRPr="00563776">
        <w:rPr>
          <w:rFonts w:ascii="QBE Sans" w:hAnsi="QBE Sans" w:cs="QBE Sans"/>
          <w:b/>
          <w:sz w:val="20"/>
          <w:szCs w:val="20"/>
        </w:rPr>
        <w:t xml:space="preserve">: </w:t>
      </w:r>
    </w:p>
    <w:p w14:paraId="1AA69431" w14:textId="77777777" w:rsidR="00801658" w:rsidRPr="00563776" w:rsidRDefault="00801658">
      <w:pPr>
        <w:rPr>
          <w:rFonts w:ascii="QBE Sans" w:hAnsi="QBE Sans" w:cs="QBE Sans"/>
          <w:b/>
          <w:sz w:val="20"/>
          <w:szCs w:val="20"/>
        </w:rPr>
      </w:pPr>
    </w:p>
    <w:p w14:paraId="41A1EAD9" w14:textId="77777777" w:rsidR="00801658" w:rsidRPr="00563776" w:rsidRDefault="00801658">
      <w:pPr>
        <w:rPr>
          <w:rFonts w:ascii="QBE Sans" w:hAnsi="QBE Sans" w:cs="QBE Sans"/>
          <w:b/>
          <w:sz w:val="20"/>
          <w:szCs w:val="20"/>
        </w:rPr>
      </w:pPr>
    </w:p>
    <w:p w14:paraId="60B47E6B" w14:textId="77777777" w:rsidR="00801658" w:rsidRPr="00563776" w:rsidRDefault="00801658">
      <w:pPr>
        <w:rPr>
          <w:rFonts w:ascii="QBE Sans" w:hAnsi="QBE Sans" w:cs="QBE Sans"/>
          <w:b/>
          <w:sz w:val="20"/>
          <w:szCs w:val="20"/>
        </w:rPr>
      </w:pPr>
    </w:p>
    <w:p w14:paraId="7275B72E" w14:textId="77777777" w:rsidR="00801658" w:rsidRPr="00563776" w:rsidRDefault="00801658">
      <w:pPr>
        <w:rPr>
          <w:rFonts w:ascii="QBE Sans" w:hAnsi="QBE Sans" w:cs="QBE Sans"/>
          <w:b/>
          <w:sz w:val="20"/>
          <w:szCs w:val="20"/>
        </w:rPr>
      </w:pPr>
    </w:p>
    <w:p w14:paraId="308516E6" w14:textId="77777777" w:rsidR="00801658" w:rsidRPr="00563776" w:rsidRDefault="00801658">
      <w:pPr>
        <w:rPr>
          <w:rFonts w:ascii="QBE Sans" w:hAnsi="QBE Sans" w:cs="QBE Sans"/>
          <w:b/>
          <w:sz w:val="20"/>
          <w:szCs w:val="20"/>
        </w:rPr>
      </w:pPr>
    </w:p>
    <w:p w14:paraId="45004803" w14:textId="77777777" w:rsidR="00801658" w:rsidRPr="00563776" w:rsidRDefault="00801658">
      <w:pPr>
        <w:rPr>
          <w:rFonts w:ascii="QBE Sans" w:hAnsi="QBE Sans" w:cs="QBE Sans"/>
          <w:b/>
          <w:sz w:val="20"/>
          <w:szCs w:val="20"/>
        </w:rPr>
      </w:pPr>
    </w:p>
    <w:p w14:paraId="7FF5FF6D" w14:textId="77777777" w:rsidR="00801658" w:rsidRPr="00563776" w:rsidRDefault="00801658">
      <w:pPr>
        <w:rPr>
          <w:rFonts w:ascii="QBE Sans" w:hAnsi="QBE Sans" w:cs="QBE Sans"/>
          <w:b/>
          <w:sz w:val="20"/>
          <w:szCs w:val="20"/>
        </w:rPr>
      </w:pPr>
    </w:p>
    <w:p w14:paraId="25C2A342" w14:textId="77777777" w:rsidR="00801658" w:rsidRPr="00563776" w:rsidRDefault="00801658">
      <w:pPr>
        <w:rPr>
          <w:rFonts w:ascii="QBE Sans" w:hAnsi="QBE Sans" w:cs="QBE Sans"/>
          <w:b/>
          <w:sz w:val="20"/>
          <w:szCs w:val="20"/>
        </w:rPr>
      </w:pPr>
    </w:p>
    <w:p w14:paraId="421127DF" w14:textId="77777777" w:rsidR="00801658" w:rsidRPr="00563776" w:rsidRDefault="00801658">
      <w:pPr>
        <w:rPr>
          <w:rFonts w:ascii="QBE Sans" w:hAnsi="QBE Sans" w:cs="QBE Sans"/>
          <w:b/>
          <w:sz w:val="20"/>
          <w:szCs w:val="20"/>
        </w:rPr>
      </w:pPr>
    </w:p>
    <w:p w14:paraId="7D8196E7" w14:textId="77777777" w:rsidR="00801658" w:rsidRPr="00563776" w:rsidRDefault="00801658">
      <w:pPr>
        <w:rPr>
          <w:rFonts w:ascii="QBE Sans" w:hAnsi="QBE Sans" w:cs="QBE Sans"/>
          <w:b/>
          <w:sz w:val="20"/>
          <w:szCs w:val="20"/>
        </w:rPr>
      </w:pPr>
    </w:p>
    <w:p w14:paraId="2EC73225" w14:textId="77777777" w:rsidR="00801658" w:rsidRPr="00563776" w:rsidRDefault="00801658">
      <w:pPr>
        <w:rPr>
          <w:rFonts w:ascii="QBE Sans" w:hAnsi="QBE Sans" w:cs="QBE Sans"/>
          <w:b/>
          <w:sz w:val="20"/>
          <w:szCs w:val="20"/>
        </w:rPr>
      </w:pPr>
    </w:p>
    <w:p w14:paraId="70F227C9" w14:textId="24C0C38F" w:rsidR="00801658" w:rsidRPr="00563776" w:rsidRDefault="00801658">
      <w:pPr>
        <w:rPr>
          <w:rFonts w:ascii="QBE Sans" w:hAnsi="QBE Sans" w:cs="QBE Sans"/>
          <w:b/>
          <w:sz w:val="20"/>
          <w:szCs w:val="20"/>
          <w:lang w:val="it-IT"/>
        </w:rPr>
      </w:pPr>
    </w:p>
    <w:p w14:paraId="323D224D" w14:textId="77777777" w:rsidR="00801658" w:rsidRPr="00563776" w:rsidRDefault="00801658">
      <w:pPr>
        <w:rPr>
          <w:rFonts w:ascii="QBE Sans" w:hAnsi="QBE Sans" w:cs="QBE Sans"/>
          <w:b/>
          <w:sz w:val="20"/>
          <w:szCs w:val="20"/>
          <w:lang w:val="it-IT"/>
        </w:rPr>
      </w:pPr>
    </w:p>
    <w:p w14:paraId="03666B27" w14:textId="77777777" w:rsidR="00801658" w:rsidRPr="00563776" w:rsidRDefault="00801658">
      <w:pPr>
        <w:rPr>
          <w:rFonts w:ascii="QBE Sans" w:hAnsi="QBE Sans" w:cs="QBE Sans"/>
          <w:b/>
          <w:sz w:val="20"/>
          <w:szCs w:val="20"/>
          <w:lang w:val="it-IT"/>
        </w:rPr>
      </w:pPr>
    </w:p>
    <w:sdt>
      <w:sdtPr>
        <w:rPr>
          <w:rFonts w:ascii="QBE Sans" w:eastAsia="Aptos" w:hAnsi="QBE Sans" w:cs="QBE Sans"/>
          <w:b w:val="0"/>
          <w:bCs w:val="0"/>
          <w:color w:val="auto"/>
          <w:sz w:val="20"/>
          <w:szCs w:val="20"/>
        </w:rPr>
        <w:id w:val="871578857"/>
        <w:docPartObj>
          <w:docPartGallery w:val="Table of Contents"/>
          <w:docPartUnique/>
        </w:docPartObj>
      </w:sdtPr>
      <w:sdtEndPr>
        <w:rPr>
          <w:noProof/>
        </w:rPr>
      </w:sdtEndPr>
      <w:sdtContent>
        <w:p w14:paraId="04FF9D25" w14:textId="77777777" w:rsidR="00647496" w:rsidRPr="00563776" w:rsidRDefault="00647496">
          <w:pPr>
            <w:pStyle w:val="TOCHeading"/>
            <w:rPr>
              <w:rFonts w:ascii="QBE Sans" w:hAnsi="QBE Sans" w:cs="QBE Sans"/>
              <w:sz w:val="20"/>
              <w:szCs w:val="20"/>
            </w:rPr>
          </w:pPr>
        </w:p>
        <w:p w14:paraId="17A38C4E" w14:textId="5ED2EA30" w:rsidR="00801658" w:rsidRPr="00563776" w:rsidRDefault="00647496">
          <w:pPr>
            <w:pStyle w:val="TOCHeading"/>
            <w:rPr>
              <w:rFonts w:ascii="QBE Sans" w:hAnsi="QBE Sans" w:cs="QBE Sans"/>
              <w:color w:val="auto"/>
              <w:sz w:val="20"/>
              <w:szCs w:val="20"/>
            </w:rPr>
          </w:pPr>
          <w:proofErr w:type="spellStart"/>
          <w:r w:rsidRPr="00563776">
            <w:rPr>
              <w:rFonts w:ascii="QBE Sans" w:hAnsi="QBE Sans" w:cs="QBE Sans"/>
              <w:color w:val="auto"/>
              <w:sz w:val="20"/>
              <w:szCs w:val="20"/>
            </w:rPr>
            <w:t>Indice</w:t>
          </w:r>
          <w:proofErr w:type="spellEnd"/>
          <w:r w:rsidRPr="00563776">
            <w:rPr>
              <w:rFonts w:ascii="QBE Sans" w:hAnsi="QBE Sans" w:cs="QBE Sans"/>
              <w:color w:val="auto"/>
              <w:sz w:val="20"/>
              <w:szCs w:val="20"/>
            </w:rPr>
            <w:br/>
          </w:r>
        </w:p>
        <w:p w14:paraId="71EEBFC7" w14:textId="07DC538A" w:rsidR="00801658" w:rsidRPr="00563776" w:rsidRDefault="00801658">
          <w:pPr>
            <w:pStyle w:val="TOC1"/>
            <w:tabs>
              <w:tab w:val="right" w:leader="dot" w:pos="10358"/>
            </w:tabs>
            <w:rPr>
              <w:rFonts w:ascii="QBE Sans" w:hAnsi="QBE Sans" w:cs="QBE Sans"/>
              <w:noProof/>
              <w:sz w:val="20"/>
              <w:szCs w:val="20"/>
            </w:rPr>
          </w:pPr>
          <w:r w:rsidRPr="00563776">
            <w:rPr>
              <w:rFonts w:ascii="QBE Sans" w:hAnsi="QBE Sans" w:cs="QBE Sans"/>
              <w:sz w:val="20"/>
              <w:szCs w:val="20"/>
            </w:rPr>
            <w:fldChar w:fldCharType="begin"/>
          </w:r>
          <w:r w:rsidRPr="00563776">
            <w:rPr>
              <w:rFonts w:ascii="QBE Sans" w:hAnsi="QBE Sans" w:cs="QBE Sans"/>
              <w:sz w:val="20"/>
              <w:szCs w:val="20"/>
            </w:rPr>
            <w:instrText xml:space="preserve"> TOC \o "1-3" \h \z \u </w:instrText>
          </w:r>
          <w:r w:rsidRPr="00563776">
            <w:rPr>
              <w:rFonts w:ascii="QBE Sans" w:hAnsi="QBE Sans" w:cs="QBE Sans"/>
              <w:sz w:val="20"/>
              <w:szCs w:val="20"/>
            </w:rPr>
            <w:fldChar w:fldCharType="separate"/>
          </w:r>
          <w:hyperlink w:anchor="_Toc236650466" w:history="1">
            <w:r w:rsidRPr="00563776">
              <w:rPr>
                <w:rStyle w:val="Hyperlink"/>
                <w:rFonts w:ascii="QBE Sans" w:hAnsi="QBE Sans" w:cs="QBE Sans"/>
                <w:noProof/>
                <w:sz w:val="20"/>
                <w:szCs w:val="20"/>
                <w:lang w:val="it-IT"/>
              </w:rPr>
              <w:t>Finalità</w:t>
            </w:r>
            <w:r w:rsidRPr="00563776">
              <w:rPr>
                <w:rFonts w:ascii="QBE Sans" w:hAnsi="QBE Sans" w:cs="QBE Sans"/>
                <w:noProof/>
                <w:webHidden/>
                <w:sz w:val="20"/>
                <w:szCs w:val="20"/>
              </w:rPr>
              <w:tab/>
            </w:r>
            <w:r w:rsidRPr="00563776">
              <w:rPr>
                <w:rFonts w:ascii="QBE Sans" w:hAnsi="QBE Sans" w:cs="QBE Sans"/>
                <w:noProof/>
                <w:webHidden/>
                <w:sz w:val="20"/>
                <w:szCs w:val="20"/>
              </w:rPr>
              <w:fldChar w:fldCharType="begin"/>
            </w:r>
            <w:r w:rsidRPr="00563776">
              <w:rPr>
                <w:rFonts w:ascii="QBE Sans" w:hAnsi="QBE Sans" w:cs="QBE Sans"/>
                <w:noProof/>
                <w:webHidden/>
                <w:sz w:val="20"/>
                <w:szCs w:val="20"/>
              </w:rPr>
              <w:instrText xml:space="preserve"> PAGEREF _Toc236650466 \h </w:instrText>
            </w:r>
            <w:r w:rsidRPr="00563776">
              <w:rPr>
                <w:rFonts w:ascii="QBE Sans" w:hAnsi="QBE Sans" w:cs="QBE Sans"/>
                <w:noProof/>
                <w:webHidden/>
                <w:sz w:val="20"/>
                <w:szCs w:val="20"/>
              </w:rPr>
            </w:r>
            <w:r w:rsidRPr="00563776">
              <w:rPr>
                <w:rFonts w:ascii="QBE Sans" w:hAnsi="QBE Sans" w:cs="QBE Sans"/>
                <w:noProof/>
                <w:webHidden/>
                <w:sz w:val="20"/>
                <w:szCs w:val="20"/>
              </w:rPr>
              <w:fldChar w:fldCharType="separate"/>
            </w:r>
            <w:r w:rsidRPr="00563776">
              <w:rPr>
                <w:rFonts w:ascii="QBE Sans" w:hAnsi="QBE Sans" w:cs="QBE Sans"/>
                <w:noProof/>
                <w:webHidden/>
                <w:sz w:val="20"/>
                <w:szCs w:val="20"/>
              </w:rPr>
              <w:t>3</w:t>
            </w:r>
            <w:r w:rsidRPr="00563776">
              <w:rPr>
                <w:rFonts w:ascii="QBE Sans" w:hAnsi="QBE Sans" w:cs="QBE Sans"/>
                <w:noProof/>
                <w:webHidden/>
                <w:sz w:val="20"/>
                <w:szCs w:val="20"/>
              </w:rPr>
              <w:fldChar w:fldCharType="end"/>
            </w:r>
          </w:hyperlink>
        </w:p>
        <w:p w14:paraId="6F401F9D" w14:textId="2F02626B" w:rsidR="00801658" w:rsidRPr="00563776" w:rsidRDefault="00801658">
          <w:pPr>
            <w:pStyle w:val="TOC1"/>
            <w:tabs>
              <w:tab w:val="right" w:leader="dot" w:pos="10358"/>
            </w:tabs>
            <w:rPr>
              <w:rFonts w:ascii="QBE Sans" w:hAnsi="QBE Sans" w:cs="QBE Sans"/>
              <w:noProof/>
              <w:sz w:val="20"/>
              <w:szCs w:val="20"/>
            </w:rPr>
          </w:pPr>
          <w:hyperlink w:anchor="_Toc236650467" w:history="1">
            <w:r w:rsidRPr="00563776">
              <w:rPr>
                <w:rStyle w:val="Hyperlink"/>
                <w:rFonts w:ascii="QBE Sans" w:hAnsi="QBE Sans" w:cs="QBE Sans"/>
                <w:noProof/>
                <w:sz w:val="20"/>
                <w:szCs w:val="20"/>
                <w:lang w:val="it-IT"/>
              </w:rPr>
              <w:t>Ambito di applicazione</w:t>
            </w:r>
            <w:r w:rsidRPr="00563776">
              <w:rPr>
                <w:rFonts w:ascii="QBE Sans" w:hAnsi="QBE Sans" w:cs="QBE Sans"/>
                <w:noProof/>
                <w:webHidden/>
                <w:sz w:val="20"/>
                <w:szCs w:val="20"/>
              </w:rPr>
              <w:tab/>
            </w:r>
            <w:r w:rsidRPr="00563776">
              <w:rPr>
                <w:rFonts w:ascii="QBE Sans" w:hAnsi="QBE Sans" w:cs="QBE Sans"/>
                <w:noProof/>
                <w:webHidden/>
                <w:sz w:val="20"/>
                <w:szCs w:val="20"/>
              </w:rPr>
              <w:fldChar w:fldCharType="begin"/>
            </w:r>
            <w:r w:rsidRPr="00563776">
              <w:rPr>
                <w:rFonts w:ascii="QBE Sans" w:hAnsi="QBE Sans" w:cs="QBE Sans"/>
                <w:noProof/>
                <w:webHidden/>
                <w:sz w:val="20"/>
                <w:szCs w:val="20"/>
              </w:rPr>
              <w:instrText xml:space="preserve"> PAGEREF _Toc236650467 \h </w:instrText>
            </w:r>
            <w:r w:rsidRPr="00563776">
              <w:rPr>
                <w:rFonts w:ascii="QBE Sans" w:hAnsi="QBE Sans" w:cs="QBE Sans"/>
                <w:noProof/>
                <w:webHidden/>
                <w:sz w:val="20"/>
                <w:szCs w:val="20"/>
              </w:rPr>
            </w:r>
            <w:r w:rsidRPr="00563776">
              <w:rPr>
                <w:rFonts w:ascii="QBE Sans" w:hAnsi="QBE Sans" w:cs="QBE Sans"/>
                <w:noProof/>
                <w:webHidden/>
                <w:sz w:val="20"/>
                <w:szCs w:val="20"/>
              </w:rPr>
              <w:fldChar w:fldCharType="separate"/>
            </w:r>
            <w:r w:rsidRPr="00563776">
              <w:rPr>
                <w:rFonts w:ascii="QBE Sans" w:hAnsi="QBE Sans" w:cs="QBE Sans"/>
                <w:noProof/>
                <w:webHidden/>
                <w:sz w:val="20"/>
                <w:szCs w:val="20"/>
              </w:rPr>
              <w:t>3</w:t>
            </w:r>
            <w:r w:rsidRPr="00563776">
              <w:rPr>
                <w:rFonts w:ascii="QBE Sans" w:hAnsi="QBE Sans" w:cs="QBE Sans"/>
                <w:noProof/>
                <w:webHidden/>
                <w:sz w:val="20"/>
                <w:szCs w:val="20"/>
              </w:rPr>
              <w:fldChar w:fldCharType="end"/>
            </w:r>
          </w:hyperlink>
        </w:p>
        <w:p w14:paraId="0A09C0A6" w14:textId="0814BC2A" w:rsidR="00801658" w:rsidRPr="00563776" w:rsidRDefault="00801658">
          <w:pPr>
            <w:pStyle w:val="TOC1"/>
            <w:tabs>
              <w:tab w:val="right" w:leader="dot" w:pos="10358"/>
            </w:tabs>
            <w:rPr>
              <w:rFonts w:ascii="QBE Sans" w:hAnsi="QBE Sans" w:cs="QBE Sans"/>
              <w:noProof/>
              <w:sz w:val="20"/>
              <w:szCs w:val="20"/>
            </w:rPr>
          </w:pPr>
          <w:hyperlink w:anchor="_Toc236650468" w:history="1">
            <w:r w:rsidRPr="00563776">
              <w:rPr>
                <w:rStyle w:val="Hyperlink"/>
                <w:rFonts w:ascii="QBE Sans" w:hAnsi="QBE Sans" w:cs="QBE Sans"/>
                <w:noProof/>
                <w:sz w:val="20"/>
                <w:szCs w:val="20"/>
                <w:lang w:val="it-IT"/>
              </w:rPr>
              <w:t>Dichiarazione dello standard</w:t>
            </w:r>
            <w:r w:rsidRPr="00563776">
              <w:rPr>
                <w:rFonts w:ascii="QBE Sans" w:hAnsi="QBE Sans" w:cs="QBE Sans"/>
                <w:noProof/>
                <w:webHidden/>
                <w:sz w:val="20"/>
                <w:szCs w:val="20"/>
              </w:rPr>
              <w:tab/>
            </w:r>
            <w:r w:rsidRPr="00563776">
              <w:rPr>
                <w:rFonts w:ascii="QBE Sans" w:hAnsi="QBE Sans" w:cs="QBE Sans"/>
                <w:noProof/>
                <w:webHidden/>
                <w:sz w:val="20"/>
                <w:szCs w:val="20"/>
              </w:rPr>
              <w:fldChar w:fldCharType="begin"/>
            </w:r>
            <w:r w:rsidRPr="00563776">
              <w:rPr>
                <w:rFonts w:ascii="QBE Sans" w:hAnsi="QBE Sans" w:cs="QBE Sans"/>
                <w:noProof/>
                <w:webHidden/>
                <w:sz w:val="20"/>
                <w:szCs w:val="20"/>
              </w:rPr>
              <w:instrText xml:space="preserve"> PAGEREF _Toc236650468 \h </w:instrText>
            </w:r>
            <w:r w:rsidRPr="00563776">
              <w:rPr>
                <w:rFonts w:ascii="QBE Sans" w:hAnsi="QBE Sans" w:cs="QBE Sans"/>
                <w:noProof/>
                <w:webHidden/>
                <w:sz w:val="20"/>
                <w:szCs w:val="20"/>
              </w:rPr>
            </w:r>
            <w:r w:rsidRPr="00563776">
              <w:rPr>
                <w:rFonts w:ascii="QBE Sans" w:hAnsi="QBE Sans" w:cs="QBE Sans"/>
                <w:noProof/>
                <w:webHidden/>
                <w:sz w:val="20"/>
                <w:szCs w:val="20"/>
              </w:rPr>
              <w:fldChar w:fldCharType="separate"/>
            </w:r>
            <w:r w:rsidRPr="00563776">
              <w:rPr>
                <w:rFonts w:ascii="QBE Sans" w:hAnsi="QBE Sans" w:cs="QBE Sans"/>
                <w:noProof/>
                <w:webHidden/>
                <w:sz w:val="20"/>
                <w:szCs w:val="20"/>
              </w:rPr>
              <w:t>3</w:t>
            </w:r>
            <w:r w:rsidRPr="00563776">
              <w:rPr>
                <w:rFonts w:ascii="QBE Sans" w:hAnsi="QBE Sans" w:cs="QBE Sans"/>
                <w:noProof/>
                <w:webHidden/>
                <w:sz w:val="20"/>
                <w:szCs w:val="20"/>
              </w:rPr>
              <w:fldChar w:fldCharType="end"/>
            </w:r>
          </w:hyperlink>
        </w:p>
        <w:p w14:paraId="33306876" w14:textId="2BD4571F" w:rsidR="00801658" w:rsidRPr="00563776" w:rsidRDefault="00801658">
          <w:pPr>
            <w:pStyle w:val="TOC1"/>
            <w:tabs>
              <w:tab w:val="right" w:leader="dot" w:pos="10358"/>
            </w:tabs>
            <w:rPr>
              <w:rFonts w:ascii="QBE Sans" w:hAnsi="QBE Sans" w:cs="QBE Sans"/>
              <w:noProof/>
              <w:sz w:val="20"/>
              <w:szCs w:val="20"/>
            </w:rPr>
          </w:pPr>
          <w:hyperlink w:anchor="_Toc236650469" w:history="1">
            <w:r w:rsidRPr="00563776">
              <w:rPr>
                <w:rStyle w:val="Hyperlink"/>
                <w:rFonts w:ascii="QBE Sans" w:hAnsi="QBE Sans" w:cs="QBE Sans"/>
                <w:noProof/>
                <w:sz w:val="20"/>
                <w:szCs w:val="20"/>
                <w:lang w:val="it-IT"/>
              </w:rPr>
              <w:t>Tabella di classificazione dei dati</w:t>
            </w:r>
            <w:r w:rsidRPr="00563776">
              <w:rPr>
                <w:rFonts w:ascii="QBE Sans" w:hAnsi="QBE Sans" w:cs="QBE Sans"/>
                <w:noProof/>
                <w:webHidden/>
                <w:sz w:val="20"/>
                <w:szCs w:val="20"/>
              </w:rPr>
              <w:tab/>
            </w:r>
            <w:r w:rsidRPr="00563776">
              <w:rPr>
                <w:rFonts w:ascii="QBE Sans" w:hAnsi="QBE Sans" w:cs="QBE Sans"/>
                <w:noProof/>
                <w:webHidden/>
                <w:sz w:val="20"/>
                <w:szCs w:val="20"/>
              </w:rPr>
              <w:fldChar w:fldCharType="begin"/>
            </w:r>
            <w:r w:rsidRPr="00563776">
              <w:rPr>
                <w:rFonts w:ascii="QBE Sans" w:hAnsi="QBE Sans" w:cs="QBE Sans"/>
                <w:noProof/>
                <w:webHidden/>
                <w:sz w:val="20"/>
                <w:szCs w:val="20"/>
              </w:rPr>
              <w:instrText xml:space="preserve"> PAGEREF _Toc236650469 \h </w:instrText>
            </w:r>
            <w:r w:rsidRPr="00563776">
              <w:rPr>
                <w:rFonts w:ascii="QBE Sans" w:hAnsi="QBE Sans" w:cs="QBE Sans"/>
                <w:noProof/>
                <w:webHidden/>
                <w:sz w:val="20"/>
                <w:szCs w:val="20"/>
              </w:rPr>
            </w:r>
            <w:r w:rsidRPr="00563776">
              <w:rPr>
                <w:rFonts w:ascii="QBE Sans" w:hAnsi="QBE Sans" w:cs="QBE Sans"/>
                <w:noProof/>
                <w:webHidden/>
                <w:sz w:val="20"/>
                <w:szCs w:val="20"/>
              </w:rPr>
              <w:fldChar w:fldCharType="separate"/>
            </w:r>
            <w:r w:rsidRPr="00563776">
              <w:rPr>
                <w:rFonts w:ascii="QBE Sans" w:hAnsi="QBE Sans" w:cs="QBE Sans"/>
                <w:noProof/>
                <w:webHidden/>
                <w:sz w:val="20"/>
                <w:szCs w:val="20"/>
              </w:rPr>
              <w:t>3</w:t>
            </w:r>
            <w:r w:rsidRPr="00563776">
              <w:rPr>
                <w:rFonts w:ascii="QBE Sans" w:hAnsi="QBE Sans" w:cs="QBE Sans"/>
                <w:noProof/>
                <w:webHidden/>
                <w:sz w:val="20"/>
                <w:szCs w:val="20"/>
              </w:rPr>
              <w:fldChar w:fldCharType="end"/>
            </w:r>
          </w:hyperlink>
        </w:p>
        <w:p w14:paraId="63244DA2" w14:textId="1BB87CFB" w:rsidR="00801658" w:rsidRPr="00563776" w:rsidRDefault="00801658">
          <w:pPr>
            <w:pStyle w:val="TOC1"/>
            <w:tabs>
              <w:tab w:val="right" w:leader="dot" w:pos="10358"/>
            </w:tabs>
            <w:rPr>
              <w:rFonts w:ascii="QBE Sans" w:hAnsi="QBE Sans" w:cs="QBE Sans"/>
              <w:noProof/>
              <w:sz w:val="20"/>
              <w:szCs w:val="20"/>
            </w:rPr>
          </w:pPr>
          <w:hyperlink w:anchor="_Toc236650470" w:history="1">
            <w:r w:rsidRPr="00563776">
              <w:rPr>
                <w:rStyle w:val="Hyperlink"/>
                <w:rFonts w:ascii="QBE Sans" w:hAnsi="QBE Sans" w:cs="QBE Sans"/>
                <w:noProof/>
                <w:sz w:val="20"/>
                <w:szCs w:val="20"/>
                <w:lang w:val="it-IT"/>
              </w:rPr>
              <w:t>Linee guida per i dipendenti</w:t>
            </w:r>
            <w:r w:rsidRPr="00563776">
              <w:rPr>
                <w:rFonts w:ascii="QBE Sans" w:hAnsi="QBE Sans" w:cs="QBE Sans"/>
                <w:noProof/>
                <w:webHidden/>
                <w:sz w:val="20"/>
                <w:szCs w:val="20"/>
              </w:rPr>
              <w:tab/>
            </w:r>
            <w:r w:rsidRPr="00563776">
              <w:rPr>
                <w:rFonts w:ascii="QBE Sans" w:hAnsi="QBE Sans" w:cs="QBE Sans"/>
                <w:noProof/>
                <w:webHidden/>
                <w:sz w:val="20"/>
                <w:szCs w:val="20"/>
              </w:rPr>
              <w:fldChar w:fldCharType="begin"/>
            </w:r>
            <w:r w:rsidRPr="00563776">
              <w:rPr>
                <w:rFonts w:ascii="QBE Sans" w:hAnsi="QBE Sans" w:cs="QBE Sans"/>
                <w:noProof/>
                <w:webHidden/>
                <w:sz w:val="20"/>
                <w:szCs w:val="20"/>
              </w:rPr>
              <w:instrText xml:space="preserve"> PAGEREF _Toc236650470 \h </w:instrText>
            </w:r>
            <w:r w:rsidRPr="00563776">
              <w:rPr>
                <w:rFonts w:ascii="QBE Sans" w:hAnsi="QBE Sans" w:cs="QBE Sans"/>
                <w:noProof/>
                <w:webHidden/>
                <w:sz w:val="20"/>
                <w:szCs w:val="20"/>
              </w:rPr>
            </w:r>
            <w:r w:rsidRPr="00563776">
              <w:rPr>
                <w:rFonts w:ascii="QBE Sans" w:hAnsi="QBE Sans" w:cs="QBE Sans"/>
                <w:noProof/>
                <w:webHidden/>
                <w:sz w:val="20"/>
                <w:szCs w:val="20"/>
              </w:rPr>
              <w:fldChar w:fldCharType="separate"/>
            </w:r>
            <w:r w:rsidRPr="00563776">
              <w:rPr>
                <w:rFonts w:ascii="QBE Sans" w:hAnsi="QBE Sans" w:cs="QBE Sans"/>
                <w:noProof/>
                <w:webHidden/>
                <w:sz w:val="20"/>
                <w:szCs w:val="20"/>
              </w:rPr>
              <w:t>4</w:t>
            </w:r>
            <w:r w:rsidRPr="00563776">
              <w:rPr>
                <w:rFonts w:ascii="QBE Sans" w:hAnsi="QBE Sans" w:cs="QBE Sans"/>
                <w:noProof/>
                <w:webHidden/>
                <w:sz w:val="20"/>
                <w:szCs w:val="20"/>
              </w:rPr>
              <w:fldChar w:fldCharType="end"/>
            </w:r>
          </w:hyperlink>
        </w:p>
        <w:p w14:paraId="02C326BB" w14:textId="70116CCC" w:rsidR="00801658" w:rsidRPr="00563776" w:rsidRDefault="00801658">
          <w:pPr>
            <w:pStyle w:val="TOC1"/>
            <w:tabs>
              <w:tab w:val="right" w:leader="dot" w:pos="10358"/>
            </w:tabs>
            <w:rPr>
              <w:rFonts w:ascii="QBE Sans" w:hAnsi="QBE Sans" w:cs="QBE Sans"/>
              <w:noProof/>
              <w:sz w:val="20"/>
              <w:szCs w:val="20"/>
            </w:rPr>
          </w:pPr>
          <w:hyperlink w:anchor="_Toc236650471" w:history="1">
            <w:r w:rsidRPr="00563776">
              <w:rPr>
                <w:rStyle w:val="Hyperlink"/>
                <w:rFonts w:ascii="QBE Sans" w:hAnsi="QBE Sans" w:cs="QBE Sans"/>
                <w:noProof/>
                <w:sz w:val="20"/>
                <w:szCs w:val="20"/>
                <w:lang w:val="it-IT"/>
              </w:rPr>
              <w:t>Monitoraggio e riesame</w:t>
            </w:r>
            <w:r w:rsidRPr="00563776">
              <w:rPr>
                <w:rFonts w:ascii="QBE Sans" w:hAnsi="QBE Sans" w:cs="QBE Sans"/>
                <w:noProof/>
                <w:webHidden/>
                <w:sz w:val="20"/>
                <w:szCs w:val="20"/>
              </w:rPr>
              <w:tab/>
            </w:r>
            <w:r w:rsidRPr="00563776">
              <w:rPr>
                <w:rFonts w:ascii="QBE Sans" w:hAnsi="QBE Sans" w:cs="QBE Sans"/>
                <w:noProof/>
                <w:webHidden/>
                <w:sz w:val="20"/>
                <w:szCs w:val="20"/>
              </w:rPr>
              <w:fldChar w:fldCharType="begin"/>
            </w:r>
            <w:r w:rsidRPr="00563776">
              <w:rPr>
                <w:rFonts w:ascii="QBE Sans" w:hAnsi="QBE Sans" w:cs="QBE Sans"/>
                <w:noProof/>
                <w:webHidden/>
                <w:sz w:val="20"/>
                <w:szCs w:val="20"/>
              </w:rPr>
              <w:instrText xml:space="preserve"> PAGEREF _Toc236650471 \h </w:instrText>
            </w:r>
            <w:r w:rsidRPr="00563776">
              <w:rPr>
                <w:rFonts w:ascii="QBE Sans" w:hAnsi="QBE Sans" w:cs="QBE Sans"/>
                <w:noProof/>
                <w:webHidden/>
                <w:sz w:val="20"/>
                <w:szCs w:val="20"/>
              </w:rPr>
            </w:r>
            <w:r w:rsidRPr="00563776">
              <w:rPr>
                <w:rFonts w:ascii="QBE Sans" w:hAnsi="QBE Sans" w:cs="QBE Sans"/>
                <w:noProof/>
                <w:webHidden/>
                <w:sz w:val="20"/>
                <w:szCs w:val="20"/>
              </w:rPr>
              <w:fldChar w:fldCharType="separate"/>
            </w:r>
            <w:r w:rsidRPr="00563776">
              <w:rPr>
                <w:rFonts w:ascii="QBE Sans" w:hAnsi="QBE Sans" w:cs="QBE Sans"/>
                <w:noProof/>
                <w:webHidden/>
                <w:sz w:val="20"/>
                <w:szCs w:val="20"/>
              </w:rPr>
              <w:t>4</w:t>
            </w:r>
            <w:r w:rsidRPr="00563776">
              <w:rPr>
                <w:rFonts w:ascii="QBE Sans" w:hAnsi="QBE Sans" w:cs="QBE Sans"/>
                <w:noProof/>
                <w:webHidden/>
                <w:sz w:val="20"/>
                <w:szCs w:val="20"/>
              </w:rPr>
              <w:fldChar w:fldCharType="end"/>
            </w:r>
          </w:hyperlink>
        </w:p>
        <w:p w14:paraId="13B19679" w14:textId="5CCF69BE" w:rsidR="00801658" w:rsidRPr="00563776" w:rsidRDefault="00801658">
          <w:pPr>
            <w:pStyle w:val="TOC1"/>
            <w:tabs>
              <w:tab w:val="right" w:leader="dot" w:pos="10358"/>
            </w:tabs>
            <w:rPr>
              <w:rFonts w:ascii="QBE Sans" w:hAnsi="QBE Sans" w:cs="QBE Sans"/>
              <w:noProof/>
              <w:sz w:val="20"/>
              <w:szCs w:val="20"/>
            </w:rPr>
          </w:pPr>
          <w:hyperlink w:anchor="_Toc236650472" w:history="1">
            <w:r w:rsidRPr="00563776">
              <w:rPr>
                <w:rStyle w:val="Hyperlink"/>
                <w:rFonts w:ascii="QBE Sans" w:hAnsi="QBE Sans" w:cs="QBE Sans"/>
                <w:noProof/>
                <w:sz w:val="20"/>
                <w:szCs w:val="20"/>
                <w:lang w:val="it-IT"/>
              </w:rPr>
              <w:t>Allineamento con altri documenti</w:t>
            </w:r>
            <w:r w:rsidRPr="00563776">
              <w:rPr>
                <w:rFonts w:ascii="QBE Sans" w:hAnsi="QBE Sans" w:cs="QBE Sans"/>
                <w:noProof/>
                <w:webHidden/>
                <w:sz w:val="20"/>
                <w:szCs w:val="20"/>
              </w:rPr>
              <w:tab/>
            </w:r>
            <w:r w:rsidRPr="00563776">
              <w:rPr>
                <w:rFonts w:ascii="QBE Sans" w:hAnsi="QBE Sans" w:cs="QBE Sans"/>
                <w:noProof/>
                <w:webHidden/>
                <w:sz w:val="20"/>
                <w:szCs w:val="20"/>
              </w:rPr>
              <w:fldChar w:fldCharType="begin"/>
            </w:r>
            <w:r w:rsidRPr="00563776">
              <w:rPr>
                <w:rFonts w:ascii="QBE Sans" w:hAnsi="QBE Sans" w:cs="QBE Sans"/>
                <w:noProof/>
                <w:webHidden/>
                <w:sz w:val="20"/>
                <w:szCs w:val="20"/>
              </w:rPr>
              <w:instrText xml:space="preserve"> PAGEREF _Toc236650472 \h </w:instrText>
            </w:r>
            <w:r w:rsidRPr="00563776">
              <w:rPr>
                <w:rFonts w:ascii="QBE Sans" w:hAnsi="QBE Sans" w:cs="QBE Sans"/>
                <w:noProof/>
                <w:webHidden/>
                <w:sz w:val="20"/>
                <w:szCs w:val="20"/>
              </w:rPr>
            </w:r>
            <w:r w:rsidRPr="00563776">
              <w:rPr>
                <w:rFonts w:ascii="QBE Sans" w:hAnsi="QBE Sans" w:cs="QBE Sans"/>
                <w:noProof/>
                <w:webHidden/>
                <w:sz w:val="20"/>
                <w:szCs w:val="20"/>
              </w:rPr>
              <w:fldChar w:fldCharType="separate"/>
            </w:r>
            <w:r w:rsidRPr="00563776">
              <w:rPr>
                <w:rFonts w:ascii="QBE Sans" w:hAnsi="QBE Sans" w:cs="QBE Sans"/>
                <w:noProof/>
                <w:webHidden/>
                <w:sz w:val="20"/>
                <w:szCs w:val="20"/>
              </w:rPr>
              <w:t>4</w:t>
            </w:r>
            <w:r w:rsidRPr="00563776">
              <w:rPr>
                <w:rFonts w:ascii="QBE Sans" w:hAnsi="QBE Sans" w:cs="QBE Sans"/>
                <w:noProof/>
                <w:webHidden/>
                <w:sz w:val="20"/>
                <w:szCs w:val="20"/>
              </w:rPr>
              <w:fldChar w:fldCharType="end"/>
            </w:r>
          </w:hyperlink>
        </w:p>
        <w:p w14:paraId="1EE65ED4" w14:textId="718A4D27" w:rsidR="00801658" w:rsidRPr="00563776" w:rsidRDefault="00801658">
          <w:pPr>
            <w:pStyle w:val="TOC1"/>
            <w:tabs>
              <w:tab w:val="right" w:leader="dot" w:pos="10358"/>
            </w:tabs>
            <w:rPr>
              <w:rFonts w:ascii="QBE Sans" w:hAnsi="QBE Sans" w:cs="QBE Sans"/>
              <w:noProof/>
              <w:sz w:val="20"/>
              <w:szCs w:val="20"/>
            </w:rPr>
          </w:pPr>
          <w:hyperlink w:anchor="_Toc236650473" w:history="1">
            <w:r w:rsidRPr="00563776">
              <w:rPr>
                <w:rStyle w:val="Hyperlink"/>
                <w:rFonts w:ascii="QBE Sans" w:hAnsi="QBE Sans" w:cs="QBE Sans"/>
                <w:noProof/>
                <w:sz w:val="20"/>
                <w:szCs w:val="20"/>
                <w:lang w:val="it-IT"/>
              </w:rPr>
              <w:t>Appendice: Controlli tecnici e non tecnici</w:t>
            </w:r>
            <w:r w:rsidRPr="00563776">
              <w:rPr>
                <w:rFonts w:ascii="QBE Sans" w:hAnsi="QBE Sans" w:cs="QBE Sans"/>
                <w:noProof/>
                <w:webHidden/>
                <w:sz w:val="20"/>
                <w:szCs w:val="20"/>
              </w:rPr>
              <w:tab/>
            </w:r>
            <w:r w:rsidRPr="00563776">
              <w:rPr>
                <w:rFonts w:ascii="QBE Sans" w:hAnsi="QBE Sans" w:cs="QBE Sans"/>
                <w:noProof/>
                <w:webHidden/>
                <w:sz w:val="20"/>
                <w:szCs w:val="20"/>
              </w:rPr>
              <w:fldChar w:fldCharType="begin"/>
            </w:r>
            <w:r w:rsidRPr="00563776">
              <w:rPr>
                <w:rFonts w:ascii="QBE Sans" w:hAnsi="QBE Sans" w:cs="QBE Sans"/>
                <w:noProof/>
                <w:webHidden/>
                <w:sz w:val="20"/>
                <w:szCs w:val="20"/>
              </w:rPr>
              <w:instrText xml:space="preserve"> PAGEREF _Toc236650473 \h </w:instrText>
            </w:r>
            <w:r w:rsidRPr="00563776">
              <w:rPr>
                <w:rFonts w:ascii="QBE Sans" w:hAnsi="QBE Sans" w:cs="QBE Sans"/>
                <w:noProof/>
                <w:webHidden/>
                <w:sz w:val="20"/>
                <w:szCs w:val="20"/>
              </w:rPr>
            </w:r>
            <w:r w:rsidRPr="00563776">
              <w:rPr>
                <w:rFonts w:ascii="QBE Sans" w:hAnsi="QBE Sans" w:cs="QBE Sans"/>
                <w:noProof/>
                <w:webHidden/>
                <w:sz w:val="20"/>
                <w:szCs w:val="20"/>
              </w:rPr>
              <w:fldChar w:fldCharType="separate"/>
            </w:r>
            <w:r w:rsidRPr="00563776">
              <w:rPr>
                <w:rFonts w:ascii="QBE Sans" w:hAnsi="QBE Sans" w:cs="QBE Sans"/>
                <w:noProof/>
                <w:webHidden/>
                <w:sz w:val="20"/>
                <w:szCs w:val="20"/>
              </w:rPr>
              <w:t>4</w:t>
            </w:r>
            <w:r w:rsidRPr="00563776">
              <w:rPr>
                <w:rFonts w:ascii="QBE Sans" w:hAnsi="QBE Sans" w:cs="QBE Sans"/>
                <w:noProof/>
                <w:webHidden/>
                <w:sz w:val="20"/>
                <w:szCs w:val="20"/>
              </w:rPr>
              <w:fldChar w:fldCharType="end"/>
            </w:r>
          </w:hyperlink>
        </w:p>
        <w:p w14:paraId="784A5922" w14:textId="61BECA40" w:rsidR="00801658" w:rsidRPr="00563776" w:rsidRDefault="00801658">
          <w:pPr>
            <w:rPr>
              <w:rFonts w:ascii="QBE Sans" w:hAnsi="QBE Sans" w:cs="QBE Sans"/>
              <w:sz w:val="20"/>
              <w:szCs w:val="20"/>
            </w:rPr>
          </w:pPr>
          <w:r w:rsidRPr="00563776">
            <w:rPr>
              <w:rFonts w:ascii="QBE Sans" w:hAnsi="QBE Sans" w:cs="QBE Sans"/>
              <w:b/>
              <w:bCs/>
              <w:noProof/>
              <w:sz w:val="20"/>
              <w:szCs w:val="20"/>
            </w:rPr>
            <w:fldChar w:fldCharType="end"/>
          </w:r>
        </w:p>
      </w:sdtContent>
    </w:sdt>
    <w:p w14:paraId="61CDCEAD" w14:textId="77777777" w:rsidR="0059617A" w:rsidRPr="00787E88" w:rsidRDefault="006C643C" w:rsidP="00787E88">
      <w:pPr>
        <w:pStyle w:val="Heading1"/>
        <w:numPr>
          <w:ilvl w:val="0"/>
          <w:numId w:val="12"/>
        </w:numPr>
        <w:spacing w:before="280" w:after="120"/>
        <w:rPr>
          <w:rFonts w:ascii="QBE Sans" w:hAnsi="QBE Sans" w:cs="QBE Sans"/>
          <w:color w:val="auto"/>
          <w:lang w:val="it-IT"/>
          <w:specVanish/>
        </w:rPr>
      </w:pPr>
      <w:r w:rsidRPr="00563776">
        <w:rPr>
          <w:rFonts w:ascii="QBE Sans" w:hAnsi="QBE Sans" w:cs="QBE Sans"/>
          <w:sz w:val="20"/>
          <w:szCs w:val="20"/>
          <w:lang w:val="it-IT"/>
        </w:rPr>
        <w:br w:type="page"/>
      </w:r>
    </w:p>
    <w:p w14:paraId="21D98BF0" w14:textId="7AC353B5" w:rsidR="0059617A" w:rsidRPr="00A23C2A" w:rsidRDefault="006C643C" w:rsidP="00787E88">
      <w:pPr>
        <w:pStyle w:val="Heading1"/>
        <w:numPr>
          <w:ilvl w:val="0"/>
          <w:numId w:val="13"/>
        </w:numPr>
        <w:spacing w:before="280" w:after="120"/>
        <w:rPr>
          <w:rFonts w:ascii="QBE Sans" w:hAnsi="QBE Sans" w:cs="QBE Sans"/>
          <w:color w:val="auto"/>
          <w:sz w:val="24"/>
          <w:szCs w:val="24"/>
          <w:lang w:val="it-IT"/>
        </w:rPr>
      </w:pPr>
      <w:bookmarkStart w:id="0" w:name="_Toc236650466"/>
      <w:r w:rsidRPr="00A23C2A">
        <w:rPr>
          <w:rFonts w:ascii="QBE Sans" w:hAnsi="QBE Sans" w:cs="QBE Sans"/>
          <w:color w:val="auto"/>
          <w:sz w:val="24"/>
          <w:szCs w:val="24"/>
          <w:lang w:val="it-IT"/>
        </w:rPr>
        <w:lastRenderedPageBreak/>
        <w:t>Finalità</w:t>
      </w:r>
      <w:bookmarkEnd w:id="0"/>
    </w:p>
    <w:p w14:paraId="08D2FEE0" w14:textId="2237F6CE" w:rsidR="00972C08" w:rsidRPr="002D5CC4" w:rsidRDefault="00972C08" w:rsidP="00972C08">
      <w:pPr>
        <w:spacing w:after="120" w:line="259" w:lineRule="auto"/>
        <w:rPr>
          <w:rFonts w:ascii="QBE Sans" w:hAnsi="QBE Sans" w:cs="QBE Sans"/>
          <w:sz w:val="20"/>
          <w:szCs w:val="20"/>
          <w:lang w:val="it-IT"/>
        </w:rPr>
      </w:pPr>
      <w:r w:rsidRPr="002D5CC4">
        <w:rPr>
          <w:rFonts w:ascii="QBE Sans" w:hAnsi="QBE Sans" w:cs="QBE Sans"/>
          <w:sz w:val="20"/>
          <w:szCs w:val="20"/>
          <w:lang w:val="it-IT"/>
        </w:rPr>
        <w:t>Lo scopo del presente Standard di Classificazione dei Dati è garantire che siano applicati controlli adeguati agli asset informativi di [</w:t>
      </w:r>
      <w:r w:rsidRPr="002D5CC4">
        <w:rPr>
          <w:rFonts w:ascii="QBE Sans" w:hAnsi="QBE Sans" w:cs="QBE Sans"/>
          <w:sz w:val="20"/>
          <w:szCs w:val="20"/>
          <w:highlight w:val="yellow"/>
          <w:lang w:val="it-IT"/>
        </w:rPr>
        <w:t>NOME AZIENDA</w:t>
      </w:r>
      <w:r w:rsidRPr="002D5CC4">
        <w:rPr>
          <w:rFonts w:ascii="QBE Sans" w:hAnsi="QBE Sans" w:cs="QBE Sans"/>
          <w:sz w:val="20"/>
          <w:szCs w:val="20"/>
          <w:lang w:val="it-IT"/>
        </w:rPr>
        <w:t>] al fine di proteggerli da divulgazioni, accessi o modifiche non autorizzati e consentire a [</w:t>
      </w:r>
      <w:r w:rsidRPr="002D5CC4">
        <w:rPr>
          <w:rFonts w:ascii="QBE Sans" w:hAnsi="QBE Sans" w:cs="QBE Sans"/>
          <w:sz w:val="20"/>
          <w:szCs w:val="20"/>
          <w:highlight w:val="yellow"/>
          <w:lang w:val="it-IT"/>
        </w:rPr>
        <w:t>NOME AZIENDA</w:t>
      </w:r>
      <w:r w:rsidRPr="002D5CC4">
        <w:rPr>
          <w:rFonts w:ascii="QBE Sans" w:hAnsi="QBE Sans" w:cs="QBE Sans"/>
          <w:sz w:val="20"/>
          <w:szCs w:val="20"/>
          <w:lang w:val="it-IT"/>
        </w:rPr>
        <w:t>] di conformarsi alle migliori pratiche in materia di gestione dei dati e sicurezza delle informazioni.</w:t>
      </w:r>
    </w:p>
    <w:p w14:paraId="10C1C229" w14:textId="1CF7A59E" w:rsidR="00972C08" w:rsidRPr="002D5CC4" w:rsidRDefault="003F68B1" w:rsidP="00972C08">
      <w:pPr>
        <w:spacing w:after="120" w:line="259" w:lineRule="auto"/>
        <w:rPr>
          <w:rFonts w:ascii="QBE Sans" w:hAnsi="QBE Sans" w:cs="QBE Sans"/>
          <w:sz w:val="20"/>
          <w:szCs w:val="20"/>
          <w:lang w:val="it-IT"/>
        </w:rPr>
      </w:pPr>
      <w:r w:rsidRPr="002D5CC4">
        <w:rPr>
          <w:rFonts w:ascii="QBE Sans" w:hAnsi="QBE Sans" w:cs="QBE Sans"/>
          <w:sz w:val="20"/>
          <w:szCs w:val="20"/>
          <w:lang w:val="it-IT"/>
        </w:rPr>
        <w:t xml:space="preserve"> </w:t>
      </w:r>
      <w:r w:rsidR="00972C08" w:rsidRPr="002D5CC4">
        <w:rPr>
          <w:rFonts w:ascii="QBE Sans" w:hAnsi="QBE Sans" w:cs="QBE Sans"/>
          <w:sz w:val="20"/>
          <w:szCs w:val="20"/>
          <w:lang w:val="it-IT"/>
        </w:rPr>
        <w:t>La riservatezza e l’integrità dei dati devono essere preservate, assicurando al contempo la loro disponibilità per il regolare svolgimento delle attività aziendali.</w:t>
      </w:r>
    </w:p>
    <w:p w14:paraId="302DCEE0" w14:textId="54FC807C" w:rsidR="00972C08" w:rsidRPr="002D5CC4" w:rsidRDefault="00972C08" w:rsidP="00972C08">
      <w:pPr>
        <w:spacing w:after="120" w:line="259" w:lineRule="auto"/>
        <w:rPr>
          <w:rFonts w:ascii="QBE Sans" w:hAnsi="QBE Sans" w:cs="QBE Sans"/>
          <w:sz w:val="20"/>
          <w:szCs w:val="20"/>
          <w:lang w:val="it-IT"/>
        </w:rPr>
      </w:pPr>
      <w:r w:rsidRPr="002D5CC4">
        <w:rPr>
          <w:rFonts w:ascii="QBE Sans" w:hAnsi="QBE Sans" w:cs="QBE Sans"/>
          <w:sz w:val="20"/>
          <w:szCs w:val="20"/>
          <w:lang w:val="it-IT"/>
        </w:rPr>
        <w:t>Le diverse tipologie di informazioni richiedono misure di sicurezza differenziate in funzione del loro livello di sensibilità e della loro rilevanza per il business. Lo Standard di Classificazione dei Dati di [NOME AZIENDA] fornisce ai proprietari dei dati e agli utilizzatori delle informazioni un quadro di riferimento per la classificazione e l’utilizzo degli asset informativi.</w:t>
      </w:r>
    </w:p>
    <w:p w14:paraId="5018F0BD" w14:textId="686624BD" w:rsidR="0059617A" w:rsidRPr="002D5CC4" w:rsidRDefault="00972C08" w:rsidP="00972C08">
      <w:pPr>
        <w:spacing w:after="120" w:line="259" w:lineRule="auto"/>
        <w:rPr>
          <w:rFonts w:ascii="QBE Sans" w:hAnsi="QBE Sans" w:cs="QBE Sans"/>
          <w:sz w:val="20"/>
          <w:szCs w:val="20"/>
          <w:lang w:val="it-IT"/>
        </w:rPr>
      </w:pPr>
      <w:r w:rsidRPr="002D5CC4">
        <w:rPr>
          <w:rFonts w:ascii="QBE Sans" w:hAnsi="QBE Sans" w:cs="QBE Sans"/>
          <w:sz w:val="20"/>
          <w:szCs w:val="20"/>
          <w:lang w:val="it-IT"/>
        </w:rPr>
        <w:t>Ciò consente di applicare i controlli appropriati, sia attraverso processi organizzativi sia mediante strumenti tecnologici, al fine di proteggere [</w:t>
      </w:r>
      <w:r w:rsidRPr="002D5CC4">
        <w:rPr>
          <w:rFonts w:ascii="QBE Sans" w:hAnsi="QBE Sans" w:cs="QBE Sans"/>
          <w:sz w:val="20"/>
          <w:szCs w:val="20"/>
          <w:highlight w:val="yellow"/>
          <w:lang w:val="it-IT"/>
        </w:rPr>
        <w:t>NOME AZIENDA</w:t>
      </w:r>
      <w:r w:rsidRPr="002D5CC4">
        <w:rPr>
          <w:rFonts w:ascii="QBE Sans" w:hAnsi="QBE Sans" w:cs="QBE Sans"/>
          <w:sz w:val="20"/>
          <w:szCs w:val="20"/>
          <w:lang w:val="it-IT"/>
        </w:rPr>
        <w:t>] da danni reputazionali, rischi legali e sanzioni economiche.</w:t>
      </w:r>
    </w:p>
    <w:p w14:paraId="619CBF0B" w14:textId="77777777" w:rsidR="0059617A" w:rsidRPr="00A23C2A" w:rsidRDefault="006C643C" w:rsidP="00787E88">
      <w:pPr>
        <w:pStyle w:val="Heading1"/>
        <w:numPr>
          <w:ilvl w:val="0"/>
          <w:numId w:val="13"/>
        </w:numPr>
        <w:spacing w:before="280" w:after="120"/>
        <w:rPr>
          <w:rFonts w:ascii="QBE Sans" w:hAnsi="QBE Sans" w:cs="QBE Sans"/>
          <w:color w:val="auto"/>
          <w:sz w:val="24"/>
          <w:szCs w:val="24"/>
          <w:lang w:val="it-IT"/>
        </w:rPr>
      </w:pPr>
      <w:bookmarkStart w:id="1" w:name="_Toc236650467"/>
      <w:r w:rsidRPr="00A23C2A">
        <w:rPr>
          <w:rFonts w:ascii="QBE Sans" w:hAnsi="QBE Sans" w:cs="QBE Sans"/>
          <w:color w:val="auto"/>
          <w:sz w:val="24"/>
          <w:szCs w:val="24"/>
          <w:lang w:val="it-IT"/>
        </w:rPr>
        <w:t>Ambito di applicazione</w:t>
      </w:r>
      <w:bookmarkEnd w:id="1"/>
    </w:p>
    <w:p w14:paraId="7320B619" w14:textId="07F7906C" w:rsidR="0059617A" w:rsidRPr="002D5CC4" w:rsidRDefault="006C643C">
      <w:pPr>
        <w:spacing w:after="120" w:line="259" w:lineRule="auto"/>
        <w:rPr>
          <w:rFonts w:ascii="QBE Sans" w:hAnsi="QBE Sans" w:cs="QBE Sans"/>
          <w:sz w:val="20"/>
          <w:szCs w:val="20"/>
          <w:lang w:val="it-IT"/>
        </w:rPr>
      </w:pPr>
      <w:r w:rsidRPr="002D5CC4">
        <w:rPr>
          <w:rFonts w:ascii="QBE Sans" w:hAnsi="QBE Sans" w:cs="QBE Sans"/>
          <w:sz w:val="20"/>
          <w:szCs w:val="20"/>
          <w:lang w:val="it-IT"/>
        </w:rPr>
        <w:t xml:space="preserve">Il presente Standard si applica a tutti i dati all'interno dell'organizzazione di </w:t>
      </w:r>
      <w:r w:rsidRPr="002D5CC4">
        <w:rPr>
          <w:rFonts w:ascii="QBE Sans" w:hAnsi="QBE Sans" w:cs="QBE Sans"/>
          <w:sz w:val="20"/>
          <w:szCs w:val="20"/>
          <w:highlight w:val="yellow"/>
          <w:lang w:val="it-IT"/>
        </w:rPr>
        <w:t>[</w:t>
      </w:r>
      <w:r w:rsidR="002D5CC4" w:rsidRPr="002D5CC4">
        <w:rPr>
          <w:rFonts w:ascii="QBE Sans" w:hAnsi="QBE Sans" w:cs="QBE Sans"/>
          <w:sz w:val="20"/>
          <w:szCs w:val="20"/>
          <w:highlight w:val="yellow"/>
          <w:lang w:val="it-IT"/>
        </w:rPr>
        <w:t>NOME AZIENDA</w:t>
      </w:r>
      <w:r w:rsidRPr="002D5CC4">
        <w:rPr>
          <w:rFonts w:ascii="QBE Sans" w:hAnsi="QBE Sans" w:cs="QBE Sans"/>
          <w:sz w:val="20"/>
          <w:szCs w:val="20"/>
          <w:highlight w:val="yellow"/>
          <w:lang w:val="it-IT"/>
        </w:rPr>
        <w:t>]</w:t>
      </w:r>
      <w:r w:rsidRPr="002D5CC4">
        <w:rPr>
          <w:rFonts w:ascii="QBE Sans" w:hAnsi="QBE Sans" w:cs="QBE Sans"/>
          <w:sz w:val="20"/>
          <w:szCs w:val="20"/>
          <w:lang w:val="it-IT"/>
        </w:rPr>
        <w:t xml:space="preserve"> o dei sistemi IT gestiti da </w:t>
      </w:r>
      <w:r w:rsidRPr="002D5CC4">
        <w:rPr>
          <w:rFonts w:ascii="QBE Sans" w:hAnsi="QBE Sans" w:cs="QBE Sans"/>
          <w:sz w:val="20"/>
          <w:szCs w:val="20"/>
          <w:highlight w:val="yellow"/>
          <w:lang w:val="it-IT"/>
        </w:rPr>
        <w:t>[</w:t>
      </w:r>
      <w:r w:rsidR="002D5CC4" w:rsidRPr="002D5CC4">
        <w:rPr>
          <w:rFonts w:ascii="QBE Sans" w:hAnsi="QBE Sans" w:cs="QBE Sans"/>
          <w:sz w:val="20"/>
          <w:szCs w:val="20"/>
          <w:highlight w:val="yellow"/>
          <w:lang w:val="it-IT"/>
        </w:rPr>
        <w:t>NOME AZIENDA</w:t>
      </w:r>
      <w:r w:rsidRPr="002D5CC4">
        <w:rPr>
          <w:rFonts w:ascii="QBE Sans" w:hAnsi="QBE Sans" w:cs="QBE Sans"/>
          <w:sz w:val="20"/>
          <w:szCs w:val="20"/>
          <w:highlight w:val="yellow"/>
          <w:lang w:val="it-IT"/>
        </w:rPr>
        <w:t>],</w:t>
      </w:r>
      <w:r w:rsidRPr="002D5CC4">
        <w:rPr>
          <w:rFonts w:ascii="QBE Sans" w:hAnsi="QBE Sans" w:cs="QBE Sans"/>
          <w:sz w:val="20"/>
          <w:szCs w:val="20"/>
          <w:lang w:val="it-IT"/>
        </w:rPr>
        <w:t xml:space="preserve"> nonché a chiunque abbia ricevuto accesso alle informazioni digitali di </w:t>
      </w:r>
      <w:r w:rsidRPr="002D5CC4">
        <w:rPr>
          <w:rFonts w:ascii="QBE Sans" w:hAnsi="QBE Sans" w:cs="QBE Sans"/>
          <w:sz w:val="20"/>
          <w:szCs w:val="20"/>
          <w:highlight w:val="yellow"/>
          <w:lang w:val="it-IT"/>
        </w:rPr>
        <w:t>[</w:t>
      </w:r>
      <w:r w:rsidR="002D5CC4" w:rsidRPr="002D5CC4">
        <w:rPr>
          <w:rFonts w:ascii="QBE Sans" w:hAnsi="QBE Sans" w:cs="QBE Sans"/>
          <w:sz w:val="20"/>
          <w:szCs w:val="20"/>
          <w:highlight w:val="yellow"/>
          <w:lang w:val="it-IT"/>
        </w:rPr>
        <w:t>NOME AZIENDA</w:t>
      </w:r>
      <w:r w:rsidRPr="002D5CC4">
        <w:rPr>
          <w:rFonts w:ascii="QBE Sans" w:hAnsi="QBE Sans" w:cs="QBE Sans"/>
          <w:sz w:val="20"/>
          <w:szCs w:val="20"/>
          <w:highlight w:val="yellow"/>
          <w:lang w:val="it-IT"/>
        </w:rPr>
        <w:t>].</w:t>
      </w:r>
      <w:r w:rsidRPr="002D5CC4">
        <w:rPr>
          <w:rFonts w:ascii="QBE Sans" w:hAnsi="QBE Sans" w:cs="QBE Sans"/>
          <w:sz w:val="20"/>
          <w:szCs w:val="20"/>
          <w:lang w:val="it-IT"/>
        </w:rPr>
        <w:t xml:space="preserve"> Ciò include personale, terze parti, fornitori e partner commerciali.</w:t>
      </w:r>
    </w:p>
    <w:p w14:paraId="66112762" w14:textId="7C6676A3" w:rsidR="0059617A" w:rsidRPr="00A23C2A" w:rsidRDefault="00AB7ADC" w:rsidP="002D5CC4">
      <w:pPr>
        <w:pStyle w:val="Heading1"/>
        <w:numPr>
          <w:ilvl w:val="0"/>
          <w:numId w:val="13"/>
        </w:numPr>
        <w:spacing w:before="280" w:after="120"/>
        <w:rPr>
          <w:rFonts w:ascii="QBE Sans" w:hAnsi="QBE Sans" w:cs="QBE Sans"/>
          <w:color w:val="auto"/>
          <w:sz w:val="24"/>
          <w:szCs w:val="24"/>
          <w:lang w:val="it-IT"/>
        </w:rPr>
      </w:pPr>
      <w:r w:rsidRPr="00A23C2A">
        <w:rPr>
          <w:rFonts w:ascii="QBE Sans" w:hAnsi="QBE Sans" w:cs="QBE Sans"/>
          <w:color w:val="auto"/>
          <w:sz w:val="24"/>
          <w:szCs w:val="24"/>
          <w:lang w:val="it-IT"/>
        </w:rPr>
        <w:t>Standard di Classificazione dei Dati</w:t>
      </w:r>
    </w:p>
    <w:p w14:paraId="075F04A7" w14:textId="77777777" w:rsidR="00AB7ADC" w:rsidRPr="00AB7ADC" w:rsidRDefault="00AB7ADC" w:rsidP="00AB7ADC">
      <w:pPr>
        <w:pStyle w:val="ListBullet"/>
        <w:rPr>
          <w:rFonts w:ascii="QBE Sans" w:hAnsi="QBE Sans" w:cs="QBE Sans"/>
          <w:b/>
          <w:bCs/>
          <w:sz w:val="20"/>
          <w:szCs w:val="20"/>
          <w:lang w:val="it-IT"/>
        </w:rPr>
      </w:pPr>
      <w:r w:rsidRPr="00AB7ADC">
        <w:rPr>
          <w:rFonts w:ascii="QBE Sans" w:hAnsi="QBE Sans" w:cs="QBE Sans"/>
          <w:b/>
          <w:bCs/>
          <w:sz w:val="20"/>
          <w:szCs w:val="20"/>
          <w:lang w:val="it-IT"/>
        </w:rPr>
        <w:t>Etichettatura e classificazione dei dati</w:t>
      </w:r>
    </w:p>
    <w:p w14:paraId="46EBBED8" w14:textId="5FD21A06" w:rsidR="0059617A" w:rsidRPr="002D5CC4" w:rsidRDefault="00AB7ADC" w:rsidP="00AB7ADC">
      <w:pPr>
        <w:pStyle w:val="ListBullet"/>
        <w:numPr>
          <w:ilvl w:val="0"/>
          <w:numId w:val="0"/>
        </w:numPr>
        <w:ind w:left="360"/>
        <w:rPr>
          <w:rFonts w:ascii="QBE Sans" w:hAnsi="QBE Sans" w:cs="QBE Sans"/>
          <w:sz w:val="20"/>
          <w:szCs w:val="20"/>
          <w:lang w:val="it-IT"/>
        </w:rPr>
      </w:pPr>
      <w:r w:rsidRPr="00AB7ADC">
        <w:rPr>
          <w:rFonts w:ascii="QBE Sans" w:hAnsi="QBE Sans" w:cs="QBE Sans"/>
          <w:sz w:val="20"/>
          <w:szCs w:val="20"/>
          <w:lang w:val="it-IT"/>
        </w:rPr>
        <w:t>Tutti i dati detenuti da [</w:t>
      </w:r>
      <w:r w:rsidRPr="00AB7ADC">
        <w:rPr>
          <w:rFonts w:ascii="QBE Sans" w:hAnsi="QBE Sans" w:cs="QBE Sans"/>
          <w:sz w:val="20"/>
          <w:szCs w:val="20"/>
          <w:highlight w:val="yellow"/>
          <w:lang w:val="it-IT"/>
        </w:rPr>
        <w:t>NOME AZIENDA</w:t>
      </w:r>
      <w:r w:rsidRPr="00AB7ADC">
        <w:rPr>
          <w:rFonts w:ascii="QBE Sans" w:hAnsi="QBE Sans" w:cs="QBE Sans"/>
          <w:sz w:val="20"/>
          <w:szCs w:val="20"/>
          <w:lang w:val="it-IT"/>
        </w:rPr>
        <w:t>] devono essere contrassegnati mediante etichette (tag) o metadati equivalenti al fine di garantirne una classificazione coerente e uniforme tra i diversi insiemi e tipologie di dati. Tali classificazioni devono essere conformi alle categorie di classificazione documentate nella Sezione 4.</w:t>
      </w:r>
    </w:p>
    <w:p w14:paraId="2F3F5E79" w14:textId="77777777" w:rsidR="00AB7ADC" w:rsidRPr="00AB7ADC" w:rsidRDefault="00AB7ADC" w:rsidP="00AB7ADC">
      <w:pPr>
        <w:pStyle w:val="ListBullet"/>
        <w:rPr>
          <w:rFonts w:ascii="QBE Sans" w:hAnsi="QBE Sans" w:cs="QBE Sans"/>
          <w:b/>
          <w:bCs/>
          <w:sz w:val="20"/>
          <w:szCs w:val="20"/>
          <w:lang w:val="it-IT"/>
        </w:rPr>
      </w:pPr>
      <w:r w:rsidRPr="00AB7ADC">
        <w:rPr>
          <w:rFonts w:ascii="QBE Sans" w:hAnsi="QBE Sans" w:cs="QBE Sans"/>
          <w:b/>
          <w:bCs/>
          <w:sz w:val="20"/>
          <w:szCs w:val="20"/>
          <w:lang w:val="it-IT"/>
        </w:rPr>
        <w:t>Responsabilità degli utenti e dei proprietari dei dati</w:t>
      </w:r>
    </w:p>
    <w:p w14:paraId="0DBAC25A" w14:textId="4E46046C" w:rsidR="0059617A" w:rsidRPr="00563776" w:rsidRDefault="00AB7ADC" w:rsidP="00AB7ADC">
      <w:pPr>
        <w:pStyle w:val="ListBullet"/>
        <w:numPr>
          <w:ilvl w:val="0"/>
          <w:numId w:val="0"/>
        </w:numPr>
        <w:ind w:left="360"/>
        <w:rPr>
          <w:rFonts w:ascii="QBE Sans" w:hAnsi="QBE Sans" w:cs="QBE Sans"/>
          <w:sz w:val="20"/>
          <w:szCs w:val="20"/>
          <w:lang w:val="it-IT"/>
        </w:rPr>
      </w:pPr>
      <w:r w:rsidRPr="00AB7ADC">
        <w:rPr>
          <w:rFonts w:ascii="QBE Sans" w:hAnsi="QBE Sans" w:cs="QBE Sans"/>
          <w:sz w:val="20"/>
          <w:szCs w:val="20"/>
          <w:lang w:val="it-IT"/>
        </w:rPr>
        <w:t>Gli utenti devono applicare in modo sistematico le classificazioni previste ogniqualvolta creino, ristrutturino o riformattino dati. I Proprietari dei Dati (Data Owner) sono responsabili, direttamente o tramite delega ove opportuno, dell’adozione di processi adeguati all’interno dei rispettivi team per garantire il corretto svolgimento di tali attività sui dati di propria competenza</w:t>
      </w:r>
      <w:r w:rsidR="006C643C" w:rsidRPr="00563776">
        <w:rPr>
          <w:rFonts w:ascii="QBE Sans" w:hAnsi="QBE Sans" w:cs="QBE Sans"/>
          <w:sz w:val="20"/>
          <w:szCs w:val="20"/>
          <w:lang w:val="it-IT"/>
        </w:rPr>
        <w:t>.</w:t>
      </w:r>
    </w:p>
    <w:p w14:paraId="128F2384" w14:textId="77777777" w:rsidR="00AB7ADC" w:rsidRPr="00AB7ADC" w:rsidRDefault="00AB7ADC" w:rsidP="00AB7ADC">
      <w:pPr>
        <w:pStyle w:val="ListBullet"/>
        <w:rPr>
          <w:rFonts w:ascii="QBE Sans" w:hAnsi="QBE Sans" w:cs="QBE Sans"/>
          <w:b/>
          <w:bCs/>
          <w:sz w:val="20"/>
          <w:szCs w:val="20"/>
          <w:lang w:val="it-IT"/>
        </w:rPr>
      </w:pPr>
      <w:r w:rsidRPr="00AB7ADC">
        <w:rPr>
          <w:rFonts w:ascii="QBE Sans" w:hAnsi="QBE Sans" w:cs="QBE Sans"/>
          <w:b/>
          <w:bCs/>
          <w:sz w:val="20"/>
          <w:szCs w:val="20"/>
          <w:lang w:val="it-IT"/>
        </w:rPr>
        <w:t>Conservazione delle classificazioni durante il trasferimento dei dati</w:t>
      </w:r>
    </w:p>
    <w:p w14:paraId="66216545" w14:textId="36B4D05E" w:rsidR="0059617A" w:rsidRPr="00563776" w:rsidRDefault="00AB7ADC" w:rsidP="00AB7ADC">
      <w:pPr>
        <w:pStyle w:val="ListBullet"/>
        <w:numPr>
          <w:ilvl w:val="0"/>
          <w:numId w:val="0"/>
        </w:numPr>
        <w:ind w:left="360"/>
        <w:rPr>
          <w:rFonts w:ascii="QBE Sans" w:hAnsi="QBE Sans" w:cs="QBE Sans"/>
          <w:sz w:val="20"/>
          <w:szCs w:val="20"/>
          <w:lang w:val="it-IT"/>
        </w:rPr>
      </w:pPr>
      <w:r w:rsidRPr="00AB7ADC">
        <w:rPr>
          <w:rFonts w:ascii="QBE Sans" w:hAnsi="QBE Sans" w:cs="QBE Sans"/>
          <w:sz w:val="20"/>
          <w:szCs w:val="20"/>
          <w:lang w:val="it-IT"/>
        </w:rPr>
        <w:t xml:space="preserve"> Le classificazioni devono essere applicate e mantenute in modo coerente durante il trasferimento dei dati, sia all’interno di [</w:t>
      </w:r>
      <w:r w:rsidRPr="00AB7ADC">
        <w:rPr>
          <w:rFonts w:ascii="QBE Sans" w:hAnsi="QBE Sans" w:cs="QBE Sans"/>
          <w:sz w:val="20"/>
          <w:szCs w:val="20"/>
          <w:highlight w:val="yellow"/>
          <w:lang w:val="it-IT"/>
        </w:rPr>
        <w:t>NOME AZIENDA</w:t>
      </w:r>
      <w:r w:rsidRPr="00AB7ADC">
        <w:rPr>
          <w:rFonts w:ascii="QBE Sans" w:hAnsi="QBE Sans" w:cs="QBE Sans"/>
          <w:sz w:val="20"/>
          <w:szCs w:val="20"/>
          <w:lang w:val="it-IT"/>
        </w:rPr>
        <w:t>] sia verso soggetti esterni. Gli utenti sono tenuti ad applicare le classificazioni ove necessario, conformemente a quanto previsto nel punto 2. Inoltre, i sistemi tecnologici utilizzati devono acquisire e conservare le informazioni di classificazione associate ai dati trasferiti.</w:t>
      </w:r>
    </w:p>
    <w:p w14:paraId="4B2F1DC6" w14:textId="77777777" w:rsidR="00AB7ADC" w:rsidRDefault="00AB7ADC" w:rsidP="00AB7ADC">
      <w:pPr>
        <w:pStyle w:val="ListBullet"/>
        <w:rPr>
          <w:rFonts w:ascii="QBE Sans" w:hAnsi="QBE Sans" w:cs="QBE Sans"/>
          <w:b/>
          <w:bCs/>
          <w:sz w:val="20"/>
          <w:szCs w:val="20"/>
          <w:lang w:val="it-IT"/>
        </w:rPr>
      </w:pPr>
      <w:bookmarkStart w:id="2" w:name="_Toc236650469"/>
      <w:r w:rsidRPr="00AB7ADC">
        <w:rPr>
          <w:rFonts w:ascii="QBE Sans" w:hAnsi="QBE Sans" w:cs="QBE Sans"/>
          <w:b/>
          <w:bCs/>
          <w:sz w:val="20"/>
          <w:szCs w:val="20"/>
          <w:lang w:val="it-IT"/>
        </w:rPr>
        <w:t>Coerenza delle classificazioni tra sistemi e piattaforme</w:t>
      </w:r>
    </w:p>
    <w:p w14:paraId="5997B5F3" w14:textId="77777777" w:rsidR="00AB7ADC" w:rsidRDefault="00AB7ADC" w:rsidP="00AB7ADC">
      <w:pPr>
        <w:pStyle w:val="ListBullet"/>
        <w:numPr>
          <w:ilvl w:val="0"/>
          <w:numId w:val="0"/>
        </w:numPr>
        <w:ind w:left="360"/>
        <w:rPr>
          <w:rFonts w:ascii="QBE Sans" w:hAnsi="QBE Sans" w:cs="QBE Sans"/>
          <w:sz w:val="20"/>
          <w:szCs w:val="20"/>
          <w:lang w:val="it-IT"/>
        </w:rPr>
      </w:pPr>
      <w:r w:rsidRPr="00AB7ADC">
        <w:rPr>
          <w:rFonts w:ascii="QBE Sans" w:hAnsi="QBE Sans" w:cs="QBE Sans"/>
          <w:sz w:val="20"/>
          <w:szCs w:val="20"/>
          <w:lang w:val="it-IT"/>
        </w:rPr>
        <w:t>Qualora la classificazione dei dati sia registrata mediante sistemi, piattaforme o strumenti differenti, in funzione delle modalità di archiviazione o utilizzo dei dati, le informazioni relative alla classificazione devono essere acquisite e conservate in modo accurato e coerente in tutti i sistemi impiegati. Tali classificazioni devono essere allineate alle categorie di classificazione documentate da [</w:t>
      </w:r>
      <w:r w:rsidRPr="00AB7ADC">
        <w:rPr>
          <w:rFonts w:ascii="QBE Sans" w:hAnsi="QBE Sans" w:cs="QBE Sans"/>
          <w:sz w:val="20"/>
          <w:szCs w:val="20"/>
          <w:highlight w:val="yellow"/>
          <w:lang w:val="it-IT"/>
        </w:rPr>
        <w:t>NOME AZIENDA</w:t>
      </w:r>
      <w:r w:rsidRPr="00AB7ADC">
        <w:rPr>
          <w:rFonts w:ascii="QBE Sans" w:hAnsi="QBE Sans" w:cs="QBE Sans"/>
          <w:sz w:val="20"/>
          <w:szCs w:val="20"/>
          <w:lang w:val="it-IT"/>
        </w:rPr>
        <w:t>], come descritto nella Sezione 4.</w:t>
      </w:r>
    </w:p>
    <w:p w14:paraId="14679E49" w14:textId="77777777" w:rsidR="00AB7ADC" w:rsidRDefault="00AB7ADC" w:rsidP="00AB7ADC">
      <w:pPr>
        <w:pStyle w:val="ListBullet"/>
        <w:rPr>
          <w:rFonts w:ascii="QBE Sans" w:hAnsi="QBE Sans" w:cs="QBE Sans"/>
          <w:b/>
          <w:bCs/>
          <w:sz w:val="20"/>
          <w:szCs w:val="20"/>
          <w:lang w:val="it-IT"/>
        </w:rPr>
      </w:pPr>
      <w:r w:rsidRPr="00AB7ADC">
        <w:rPr>
          <w:rFonts w:ascii="QBE Sans" w:hAnsi="QBE Sans" w:cs="QBE Sans"/>
          <w:b/>
          <w:bCs/>
          <w:sz w:val="20"/>
          <w:szCs w:val="20"/>
          <w:lang w:val="it-IT"/>
        </w:rPr>
        <w:t>Automazione dei processi di classificazione</w:t>
      </w:r>
    </w:p>
    <w:p w14:paraId="30F56F55" w14:textId="77777777" w:rsidR="00AB7ADC" w:rsidRDefault="00AB7ADC" w:rsidP="00AB7ADC">
      <w:pPr>
        <w:pStyle w:val="ListBullet"/>
        <w:numPr>
          <w:ilvl w:val="0"/>
          <w:numId w:val="0"/>
        </w:numPr>
        <w:ind w:left="360"/>
        <w:rPr>
          <w:rFonts w:ascii="QBE Sans" w:hAnsi="QBE Sans" w:cs="QBE Sans"/>
          <w:sz w:val="20"/>
          <w:szCs w:val="20"/>
          <w:lang w:val="it-IT"/>
        </w:rPr>
      </w:pPr>
      <w:r w:rsidRPr="00AB7ADC">
        <w:rPr>
          <w:rFonts w:ascii="QBE Sans" w:hAnsi="QBE Sans" w:cs="QBE Sans"/>
          <w:sz w:val="20"/>
          <w:szCs w:val="20"/>
          <w:lang w:val="it-IT"/>
        </w:rPr>
        <w:t>Devono essere implementati processi automatizzati idonei a garantire che le classificazioni siano applicate in modo corretto e accurato a tutti i dati gestiti dall’organizzazione.</w:t>
      </w:r>
    </w:p>
    <w:p w14:paraId="1B5CFD9F" w14:textId="77777777" w:rsidR="00AB7ADC" w:rsidRDefault="00AB7ADC" w:rsidP="00AB7ADC">
      <w:pPr>
        <w:pStyle w:val="ListBullet"/>
        <w:rPr>
          <w:rFonts w:ascii="QBE Sans" w:hAnsi="QBE Sans" w:cs="QBE Sans"/>
          <w:b/>
          <w:bCs/>
          <w:sz w:val="20"/>
          <w:szCs w:val="20"/>
          <w:lang w:val="it-IT"/>
        </w:rPr>
      </w:pPr>
      <w:r w:rsidRPr="00AB7ADC">
        <w:rPr>
          <w:rFonts w:ascii="QBE Sans" w:hAnsi="QBE Sans" w:cs="QBE Sans"/>
          <w:b/>
          <w:bCs/>
          <w:sz w:val="20"/>
          <w:szCs w:val="20"/>
          <w:lang w:val="it-IT"/>
        </w:rPr>
        <w:t>Monitoraggio e verifica della conformità</w:t>
      </w:r>
    </w:p>
    <w:p w14:paraId="6D1E2519" w14:textId="39CD7DB9" w:rsidR="0059617A" w:rsidRPr="00AB7ADC" w:rsidRDefault="00AB7ADC" w:rsidP="00AB7ADC">
      <w:pPr>
        <w:pStyle w:val="ListBullet"/>
        <w:numPr>
          <w:ilvl w:val="0"/>
          <w:numId w:val="0"/>
        </w:numPr>
        <w:ind w:left="360"/>
        <w:rPr>
          <w:rFonts w:ascii="QBE Sans" w:hAnsi="QBE Sans" w:cs="QBE Sans"/>
          <w:b/>
          <w:bCs/>
          <w:sz w:val="20"/>
          <w:szCs w:val="20"/>
          <w:lang w:val="it-IT"/>
        </w:rPr>
      </w:pPr>
      <w:r w:rsidRPr="00AB7ADC">
        <w:rPr>
          <w:rFonts w:ascii="QBE Sans" w:hAnsi="QBE Sans" w:cs="QBE Sans"/>
          <w:sz w:val="20"/>
          <w:szCs w:val="20"/>
          <w:lang w:val="it-IT"/>
        </w:rPr>
        <w:lastRenderedPageBreak/>
        <w:t xml:space="preserve"> Il team di Data Governance deve definire e attuare processi di monitoraggio volti a verificare il rispetto dei presenti standard, identificando eventuali lacune nella classificazione dei dati e rilevando situazioni in cui i dati risultino classificati in modo errato o non conforme.</w:t>
      </w:r>
      <w:r w:rsidR="006C643C" w:rsidRPr="00AB7ADC">
        <w:rPr>
          <w:rFonts w:ascii="QBE Sans" w:hAnsi="QBE Sans" w:cs="QBE Sans"/>
          <w:sz w:val="20"/>
          <w:szCs w:val="20"/>
          <w:lang w:val="it-IT"/>
        </w:rPr>
        <w:t>Tabella di classificazione dei dati</w:t>
      </w:r>
      <w:bookmarkEnd w:id="2"/>
    </w:p>
    <w:p w14:paraId="149D94D9" w14:textId="77777777" w:rsidR="000A35DA" w:rsidRPr="00A23C2A" w:rsidRDefault="000A35DA" w:rsidP="000A35DA">
      <w:pPr>
        <w:pStyle w:val="Heading1"/>
        <w:numPr>
          <w:ilvl w:val="0"/>
          <w:numId w:val="13"/>
        </w:numPr>
        <w:spacing w:before="280" w:after="120"/>
        <w:rPr>
          <w:rFonts w:ascii="QBE Sans" w:hAnsi="QBE Sans" w:cs="QBE Sans"/>
          <w:color w:val="auto"/>
          <w:sz w:val="24"/>
          <w:szCs w:val="24"/>
          <w:lang w:val="it-IT"/>
        </w:rPr>
      </w:pPr>
      <w:r w:rsidRPr="00A23C2A">
        <w:rPr>
          <w:rFonts w:ascii="QBE Sans" w:hAnsi="QBE Sans" w:cs="QBE Sans"/>
          <w:color w:val="auto"/>
          <w:sz w:val="24"/>
          <w:szCs w:val="24"/>
          <w:lang w:val="it-IT"/>
        </w:rPr>
        <w:t>Tabella di Classificazione dei Dati</w:t>
      </w:r>
    </w:p>
    <w:p w14:paraId="7C641614" w14:textId="77777777" w:rsidR="000A35DA" w:rsidRPr="000A35DA" w:rsidRDefault="000A35DA" w:rsidP="000A35DA">
      <w:pPr>
        <w:spacing w:after="120" w:line="259" w:lineRule="auto"/>
        <w:rPr>
          <w:rFonts w:ascii="QBE Sans" w:hAnsi="QBE Sans" w:cs="QBE Sans"/>
          <w:sz w:val="20"/>
          <w:szCs w:val="20"/>
          <w:lang w:val="it-IT"/>
        </w:rPr>
      </w:pPr>
      <w:r w:rsidRPr="000A35DA">
        <w:rPr>
          <w:rFonts w:ascii="QBE Sans" w:hAnsi="QBE Sans" w:cs="QBE Sans"/>
          <w:sz w:val="20"/>
          <w:szCs w:val="20"/>
          <w:lang w:val="it-IT"/>
        </w:rPr>
        <w:t xml:space="preserve">La tabella seguente illustra le tipologie di dati associate alle rispettive categorie di classificazione, il potenziale impatto per </w:t>
      </w:r>
      <w:r w:rsidRPr="000A35DA">
        <w:rPr>
          <w:rFonts w:ascii="QBE Sans" w:hAnsi="QBE Sans" w:cs="QBE Sans"/>
          <w:b/>
          <w:bCs/>
          <w:sz w:val="20"/>
          <w:szCs w:val="20"/>
          <w:lang w:val="it-IT"/>
        </w:rPr>
        <w:t>[</w:t>
      </w:r>
      <w:r w:rsidRPr="00A23C2A">
        <w:rPr>
          <w:rFonts w:ascii="QBE Sans" w:hAnsi="QBE Sans" w:cs="QBE Sans"/>
          <w:b/>
          <w:bCs/>
          <w:sz w:val="20"/>
          <w:szCs w:val="20"/>
          <w:highlight w:val="yellow"/>
          <w:lang w:val="it-IT"/>
        </w:rPr>
        <w:t>NOME AZIENDA</w:t>
      </w:r>
      <w:r w:rsidRPr="000A35DA">
        <w:rPr>
          <w:rFonts w:ascii="QBE Sans" w:hAnsi="QBE Sans" w:cs="QBE Sans"/>
          <w:b/>
          <w:bCs/>
          <w:sz w:val="20"/>
          <w:szCs w:val="20"/>
          <w:lang w:val="it-IT"/>
        </w:rPr>
        <w:t>]</w:t>
      </w:r>
      <w:r w:rsidRPr="000A35DA">
        <w:rPr>
          <w:rFonts w:ascii="QBE Sans" w:hAnsi="QBE Sans" w:cs="QBE Sans"/>
          <w:sz w:val="20"/>
          <w:szCs w:val="20"/>
          <w:lang w:val="it-IT"/>
        </w:rPr>
        <w:t xml:space="preserve"> derivante da un’eventuale condivisione inappropriata degli stessi, nonché le misure generali che possono essere adottate per garantirne un’adeguata protezione. Tali indicazioni devono essere utilizzate come riferimento ai fini della corretta classificazione dei dati.</w:t>
      </w:r>
    </w:p>
    <w:tbl>
      <w:tblPr>
        <w:tblStyle w:val="TableGrid"/>
        <w:tblW w:w="0" w:type="auto"/>
        <w:jc w:val="center"/>
        <w:tblLook w:val="04A0" w:firstRow="1" w:lastRow="0" w:firstColumn="1" w:lastColumn="0" w:noHBand="0" w:noVBand="1"/>
      </w:tblPr>
      <w:tblGrid>
        <w:gridCol w:w="1944"/>
        <w:gridCol w:w="4320"/>
        <w:gridCol w:w="4320"/>
      </w:tblGrid>
      <w:tr w:rsidR="0059617A" w:rsidRPr="00563776" w14:paraId="19E2B789" w14:textId="77777777" w:rsidTr="000A35DA">
        <w:trPr>
          <w:jc w:val="center"/>
        </w:trPr>
        <w:tc>
          <w:tcPr>
            <w:tcW w:w="1944" w:type="dxa"/>
            <w:shd w:val="clear" w:color="auto" w:fill="BFBFBF" w:themeFill="background1" w:themeFillShade="BF"/>
            <w:tcMar>
              <w:top w:w="90" w:type="dxa"/>
              <w:left w:w="110" w:type="dxa"/>
              <w:bottom w:w="90" w:type="dxa"/>
              <w:right w:w="110" w:type="dxa"/>
            </w:tcMar>
            <w:vAlign w:val="center"/>
          </w:tcPr>
          <w:p w14:paraId="36B7CFF7" w14:textId="77777777" w:rsidR="0059617A" w:rsidRPr="00563776" w:rsidRDefault="006C643C">
            <w:pPr>
              <w:spacing w:line="250" w:lineRule="auto"/>
              <w:jc w:val="center"/>
              <w:rPr>
                <w:rFonts w:ascii="QBE Sans" w:hAnsi="QBE Sans" w:cs="QBE Sans"/>
                <w:sz w:val="20"/>
                <w:szCs w:val="20"/>
              </w:rPr>
            </w:pPr>
            <w:proofErr w:type="spellStart"/>
            <w:r w:rsidRPr="00563776">
              <w:rPr>
                <w:rFonts w:ascii="QBE Sans" w:hAnsi="QBE Sans" w:cs="QBE Sans"/>
                <w:b/>
                <w:color w:val="FFFFFF"/>
                <w:sz w:val="20"/>
                <w:szCs w:val="20"/>
              </w:rPr>
              <w:t>Classificazione</w:t>
            </w:r>
            <w:proofErr w:type="spellEnd"/>
            <w:r w:rsidRPr="00563776">
              <w:rPr>
                <w:rFonts w:ascii="QBE Sans" w:hAnsi="QBE Sans" w:cs="QBE Sans"/>
                <w:b/>
                <w:color w:val="FFFFFF"/>
                <w:sz w:val="20"/>
                <w:szCs w:val="20"/>
              </w:rPr>
              <w:t xml:space="preserve"> </w:t>
            </w:r>
            <w:proofErr w:type="spellStart"/>
            <w:r w:rsidRPr="00563776">
              <w:rPr>
                <w:rFonts w:ascii="QBE Sans" w:hAnsi="QBE Sans" w:cs="QBE Sans"/>
                <w:b/>
                <w:color w:val="FFFFFF"/>
                <w:sz w:val="20"/>
                <w:szCs w:val="20"/>
              </w:rPr>
              <w:t>dei</w:t>
            </w:r>
            <w:proofErr w:type="spellEnd"/>
            <w:r w:rsidRPr="00563776">
              <w:rPr>
                <w:rFonts w:ascii="QBE Sans" w:hAnsi="QBE Sans" w:cs="QBE Sans"/>
                <w:b/>
                <w:color w:val="FFFFFF"/>
                <w:sz w:val="20"/>
                <w:szCs w:val="20"/>
              </w:rPr>
              <w:t xml:space="preserve"> </w:t>
            </w:r>
            <w:proofErr w:type="spellStart"/>
            <w:r w:rsidRPr="00563776">
              <w:rPr>
                <w:rFonts w:ascii="QBE Sans" w:hAnsi="QBE Sans" w:cs="QBE Sans"/>
                <w:b/>
                <w:color w:val="FFFFFF"/>
                <w:sz w:val="20"/>
                <w:szCs w:val="20"/>
              </w:rPr>
              <w:t>dati</w:t>
            </w:r>
            <w:proofErr w:type="spellEnd"/>
          </w:p>
        </w:tc>
        <w:tc>
          <w:tcPr>
            <w:tcW w:w="4320" w:type="dxa"/>
            <w:shd w:val="clear" w:color="auto" w:fill="BFBFBF" w:themeFill="background1" w:themeFillShade="BF"/>
            <w:tcMar>
              <w:top w:w="90" w:type="dxa"/>
              <w:left w:w="110" w:type="dxa"/>
              <w:bottom w:w="90" w:type="dxa"/>
              <w:right w:w="110" w:type="dxa"/>
            </w:tcMar>
            <w:vAlign w:val="center"/>
          </w:tcPr>
          <w:p w14:paraId="442A8D9C" w14:textId="042D54FD" w:rsidR="0059617A" w:rsidRPr="00563776" w:rsidRDefault="006C643C">
            <w:pPr>
              <w:spacing w:line="250" w:lineRule="auto"/>
              <w:jc w:val="center"/>
              <w:rPr>
                <w:rFonts w:ascii="QBE Sans" w:hAnsi="QBE Sans" w:cs="QBE Sans"/>
                <w:sz w:val="20"/>
                <w:szCs w:val="20"/>
              </w:rPr>
            </w:pPr>
            <w:r w:rsidRPr="00563776">
              <w:rPr>
                <w:rFonts w:ascii="QBE Sans" w:hAnsi="QBE Sans" w:cs="QBE Sans"/>
                <w:b/>
                <w:color w:val="FFFFFF"/>
                <w:sz w:val="20"/>
                <w:szCs w:val="20"/>
              </w:rPr>
              <w:t xml:space="preserve">Dati </w:t>
            </w:r>
            <w:proofErr w:type="spellStart"/>
            <w:r w:rsidRPr="00563776">
              <w:rPr>
                <w:rFonts w:ascii="QBE Sans" w:hAnsi="QBE Sans" w:cs="QBE Sans"/>
                <w:b/>
                <w:color w:val="FFFFFF"/>
                <w:sz w:val="20"/>
                <w:szCs w:val="20"/>
              </w:rPr>
              <w:t>commerciali</w:t>
            </w:r>
            <w:proofErr w:type="spellEnd"/>
            <w:r w:rsidRPr="00563776">
              <w:rPr>
                <w:rFonts w:ascii="QBE Sans" w:hAnsi="QBE Sans" w:cs="QBE Sans"/>
                <w:b/>
                <w:color w:val="FFFFFF"/>
                <w:sz w:val="20"/>
                <w:szCs w:val="20"/>
              </w:rPr>
              <w:t xml:space="preserve"> ([</w:t>
            </w:r>
            <w:r w:rsidR="002D5CC4" w:rsidRPr="000A35DA">
              <w:rPr>
                <w:rFonts w:ascii="QBE Sans" w:hAnsi="QBE Sans" w:cs="QBE Sans"/>
                <w:b/>
                <w:color w:val="FFFFFF"/>
                <w:sz w:val="20"/>
                <w:szCs w:val="20"/>
                <w:highlight w:val="yellow"/>
              </w:rPr>
              <w:t>NOME AZIENDA</w:t>
            </w:r>
            <w:r w:rsidRPr="00563776">
              <w:rPr>
                <w:rFonts w:ascii="QBE Sans" w:hAnsi="QBE Sans" w:cs="QBE Sans"/>
                <w:b/>
                <w:color w:val="FFFFFF"/>
                <w:sz w:val="20"/>
                <w:szCs w:val="20"/>
              </w:rPr>
              <w:t>])</w:t>
            </w:r>
          </w:p>
        </w:tc>
        <w:tc>
          <w:tcPr>
            <w:tcW w:w="4320" w:type="dxa"/>
            <w:shd w:val="clear" w:color="auto" w:fill="BFBFBF" w:themeFill="background1" w:themeFillShade="BF"/>
            <w:tcMar>
              <w:top w:w="90" w:type="dxa"/>
              <w:left w:w="110" w:type="dxa"/>
              <w:bottom w:w="90" w:type="dxa"/>
              <w:right w:w="110" w:type="dxa"/>
            </w:tcMar>
            <w:vAlign w:val="center"/>
          </w:tcPr>
          <w:p w14:paraId="7CD888FC" w14:textId="77777777" w:rsidR="0059617A" w:rsidRPr="00563776" w:rsidRDefault="006C643C">
            <w:pPr>
              <w:spacing w:line="250" w:lineRule="auto"/>
              <w:jc w:val="center"/>
              <w:rPr>
                <w:rFonts w:ascii="QBE Sans" w:hAnsi="QBE Sans" w:cs="QBE Sans"/>
                <w:sz w:val="20"/>
                <w:szCs w:val="20"/>
              </w:rPr>
            </w:pPr>
            <w:r w:rsidRPr="00563776">
              <w:rPr>
                <w:rFonts w:ascii="QBE Sans" w:hAnsi="QBE Sans" w:cs="QBE Sans"/>
                <w:b/>
                <w:color w:val="FFFFFF"/>
                <w:sz w:val="20"/>
                <w:szCs w:val="20"/>
              </w:rPr>
              <w:t>Dati personali (individui)</w:t>
            </w:r>
          </w:p>
        </w:tc>
      </w:tr>
      <w:tr w:rsidR="0059617A" w:rsidRPr="00563776" w14:paraId="6EE7E0F0" w14:textId="77777777" w:rsidTr="000A35DA">
        <w:trPr>
          <w:jc w:val="center"/>
        </w:trPr>
        <w:tc>
          <w:tcPr>
            <w:tcW w:w="1944" w:type="dxa"/>
            <w:shd w:val="clear" w:color="auto" w:fill="FF0000"/>
            <w:tcMar>
              <w:top w:w="90" w:type="dxa"/>
              <w:left w:w="110" w:type="dxa"/>
              <w:bottom w:w="90" w:type="dxa"/>
              <w:right w:w="110" w:type="dxa"/>
            </w:tcMar>
          </w:tcPr>
          <w:p w14:paraId="1D7A030B" w14:textId="77777777" w:rsidR="0059617A" w:rsidRPr="00563776" w:rsidRDefault="006C643C">
            <w:pPr>
              <w:spacing w:line="250" w:lineRule="auto"/>
              <w:rPr>
                <w:rFonts w:ascii="QBE Sans" w:hAnsi="QBE Sans" w:cs="QBE Sans"/>
                <w:sz w:val="20"/>
                <w:szCs w:val="20"/>
                <w:lang w:val="it-IT"/>
              </w:rPr>
            </w:pPr>
            <w:r w:rsidRPr="00563776">
              <w:rPr>
                <w:rFonts w:ascii="QBE Sans" w:hAnsi="QBE Sans" w:cs="QBE Sans"/>
                <w:b/>
                <w:sz w:val="20"/>
                <w:szCs w:val="20"/>
                <w:lang w:val="it-IT"/>
              </w:rPr>
              <w:t>Dati riservati con restrizioni – Categoria 1</w:t>
            </w:r>
          </w:p>
        </w:tc>
        <w:tc>
          <w:tcPr>
            <w:tcW w:w="4320" w:type="dxa"/>
            <w:tcMar>
              <w:top w:w="90" w:type="dxa"/>
              <w:left w:w="110" w:type="dxa"/>
              <w:bottom w:w="90" w:type="dxa"/>
              <w:right w:w="110" w:type="dxa"/>
            </w:tcMar>
          </w:tcPr>
          <w:p w14:paraId="72F59426" w14:textId="77777777" w:rsidR="000A35DA" w:rsidRPr="000A35DA" w:rsidRDefault="000A35DA" w:rsidP="000A35DA">
            <w:pPr>
              <w:spacing w:line="250" w:lineRule="auto"/>
              <w:rPr>
                <w:rFonts w:ascii="QBE Sans" w:hAnsi="QBE Sans" w:cs="QBE Sans"/>
                <w:szCs w:val="18"/>
                <w:lang w:val="it-IT"/>
              </w:rPr>
            </w:pPr>
            <w:r w:rsidRPr="000A35DA">
              <w:rPr>
                <w:rFonts w:ascii="QBE Sans" w:hAnsi="QBE Sans" w:cs="QBE Sans"/>
                <w:szCs w:val="18"/>
                <w:lang w:val="it-IT"/>
              </w:rPr>
              <w:t xml:space="preserve">I </w:t>
            </w:r>
            <w:r w:rsidRPr="000A35DA">
              <w:rPr>
                <w:rFonts w:ascii="QBE Sans" w:hAnsi="QBE Sans" w:cs="QBE Sans"/>
                <w:b/>
                <w:bCs/>
                <w:szCs w:val="18"/>
                <w:lang w:val="it-IT"/>
              </w:rPr>
              <w:t>dati riservati</w:t>
            </w:r>
            <w:r w:rsidRPr="000A35DA">
              <w:rPr>
                <w:rFonts w:ascii="QBE Sans" w:hAnsi="QBE Sans" w:cs="QBE Sans"/>
                <w:szCs w:val="18"/>
                <w:lang w:val="it-IT"/>
              </w:rPr>
              <w:t xml:space="preserve"> comprendono informazioni altamente sensibili, il cui accesso non autorizzato potrebbe arrecare un grave pregiudizio a </w:t>
            </w:r>
            <w:r w:rsidRPr="000A35DA">
              <w:rPr>
                <w:rFonts w:ascii="QBE Sans" w:hAnsi="QBE Sans" w:cs="QBE Sans"/>
                <w:b/>
                <w:bCs/>
                <w:szCs w:val="18"/>
                <w:highlight w:val="yellow"/>
                <w:lang w:val="it-IT"/>
              </w:rPr>
              <w:t>[NOME AZIENDA</w:t>
            </w:r>
            <w:r w:rsidRPr="000A35DA">
              <w:rPr>
                <w:rFonts w:ascii="QBE Sans" w:hAnsi="QBE Sans" w:cs="QBE Sans"/>
                <w:b/>
                <w:bCs/>
                <w:szCs w:val="18"/>
                <w:lang w:val="it-IT"/>
              </w:rPr>
              <w:t>]</w:t>
            </w:r>
            <w:r w:rsidRPr="000A35DA">
              <w:rPr>
                <w:rFonts w:ascii="QBE Sans" w:hAnsi="QBE Sans" w:cs="QBE Sans"/>
                <w:szCs w:val="18"/>
                <w:lang w:val="it-IT"/>
              </w:rPr>
              <w:t>, agli interessati o agli stakeholder.</w:t>
            </w:r>
          </w:p>
          <w:p w14:paraId="52416213" w14:textId="77777777" w:rsidR="000A35DA" w:rsidRPr="000A35DA" w:rsidRDefault="000A35DA" w:rsidP="000A35DA">
            <w:pPr>
              <w:spacing w:line="250" w:lineRule="auto"/>
              <w:rPr>
                <w:rFonts w:ascii="QBE Sans" w:hAnsi="QBE Sans" w:cs="QBE Sans"/>
                <w:szCs w:val="18"/>
                <w:lang w:val="it-IT"/>
              </w:rPr>
            </w:pPr>
            <w:r w:rsidRPr="000A35DA">
              <w:rPr>
                <w:rFonts w:ascii="QBE Sans" w:hAnsi="QBE Sans" w:cs="QBE Sans"/>
                <w:szCs w:val="18"/>
                <w:lang w:val="it-IT"/>
              </w:rPr>
              <w:t xml:space="preserve">Rientrano in questa categoria documenti e altri contenuti contenenti informazioni sensibili relative al mercato o all’azienda, la cui divulgazione potrebbe comportare danni reputazionali, conseguenze normative o interventi da parte delle autorità competenti nei confronti di </w:t>
            </w:r>
            <w:r w:rsidRPr="000A35DA">
              <w:rPr>
                <w:rFonts w:ascii="QBE Sans" w:hAnsi="QBE Sans" w:cs="QBE Sans"/>
                <w:b/>
                <w:bCs/>
                <w:szCs w:val="18"/>
                <w:lang w:val="it-IT"/>
              </w:rPr>
              <w:t>[</w:t>
            </w:r>
            <w:r w:rsidRPr="000A35DA">
              <w:rPr>
                <w:rFonts w:ascii="QBE Sans" w:hAnsi="QBE Sans" w:cs="QBE Sans"/>
                <w:b/>
                <w:bCs/>
                <w:szCs w:val="18"/>
                <w:highlight w:val="yellow"/>
                <w:lang w:val="it-IT"/>
              </w:rPr>
              <w:t>NOME AZIENDA</w:t>
            </w:r>
            <w:r w:rsidRPr="000A35DA">
              <w:rPr>
                <w:rFonts w:ascii="QBE Sans" w:hAnsi="QBE Sans" w:cs="QBE Sans"/>
                <w:b/>
                <w:bCs/>
                <w:szCs w:val="18"/>
                <w:lang w:val="it-IT"/>
              </w:rPr>
              <w:t>]</w:t>
            </w:r>
            <w:r w:rsidRPr="000A35DA">
              <w:rPr>
                <w:rFonts w:ascii="QBE Sans" w:hAnsi="QBE Sans" w:cs="QBE Sans"/>
                <w:szCs w:val="18"/>
                <w:lang w:val="it-IT"/>
              </w:rPr>
              <w:t>.</w:t>
            </w:r>
          </w:p>
          <w:p w14:paraId="315C5EE0" w14:textId="77777777" w:rsidR="000A35DA" w:rsidRPr="000A35DA" w:rsidRDefault="000A35DA" w:rsidP="000A35DA">
            <w:pPr>
              <w:spacing w:line="250" w:lineRule="auto"/>
              <w:rPr>
                <w:rFonts w:ascii="QBE Sans" w:hAnsi="QBE Sans" w:cs="QBE Sans"/>
                <w:szCs w:val="18"/>
                <w:lang w:val="it-IT"/>
              </w:rPr>
            </w:pPr>
            <w:r w:rsidRPr="000A35DA">
              <w:rPr>
                <w:rFonts w:ascii="QBE Sans" w:hAnsi="QBE Sans" w:cs="QBE Sans"/>
                <w:b/>
                <w:bCs/>
                <w:szCs w:val="18"/>
                <w:lang w:val="it-IT"/>
              </w:rPr>
              <w:t>Esempi di dati riservati includono:</w:t>
            </w:r>
          </w:p>
          <w:p w14:paraId="3FB08766" w14:textId="77777777" w:rsidR="000A35DA" w:rsidRPr="000A35DA" w:rsidRDefault="000A35DA" w:rsidP="000A35DA">
            <w:pPr>
              <w:numPr>
                <w:ilvl w:val="0"/>
                <w:numId w:val="18"/>
              </w:numPr>
              <w:spacing w:line="250" w:lineRule="auto"/>
              <w:rPr>
                <w:rFonts w:ascii="QBE Sans" w:hAnsi="QBE Sans" w:cs="QBE Sans"/>
                <w:szCs w:val="18"/>
                <w:lang w:val="it-IT"/>
              </w:rPr>
            </w:pPr>
            <w:r w:rsidRPr="000A35DA">
              <w:rPr>
                <w:rFonts w:ascii="QBE Sans" w:hAnsi="QBE Sans" w:cs="QBE Sans"/>
                <w:szCs w:val="18"/>
                <w:lang w:val="it-IT"/>
              </w:rPr>
              <w:t xml:space="preserve">Informazioni sensibili per il mercato, quali </w:t>
            </w:r>
            <w:r w:rsidRPr="000A35DA">
              <w:rPr>
                <w:rFonts w:ascii="QBE Sans" w:hAnsi="QBE Sans" w:cs="QBE Sans"/>
                <w:b/>
                <w:bCs/>
                <w:szCs w:val="18"/>
                <w:lang w:val="it-IT"/>
              </w:rPr>
              <w:t>[ELENCO DELLE INFORMAZIONI SENSIBILI]</w:t>
            </w:r>
            <w:r w:rsidRPr="000A35DA">
              <w:rPr>
                <w:rFonts w:ascii="QBE Sans" w:hAnsi="QBE Sans" w:cs="QBE Sans"/>
                <w:szCs w:val="18"/>
                <w:lang w:val="it-IT"/>
              </w:rPr>
              <w:t>.</w:t>
            </w:r>
          </w:p>
          <w:p w14:paraId="72472D97" w14:textId="77777777" w:rsidR="000A35DA" w:rsidRPr="000A35DA" w:rsidRDefault="000A35DA" w:rsidP="000A35DA">
            <w:pPr>
              <w:numPr>
                <w:ilvl w:val="0"/>
                <w:numId w:val="18"/>
              </w:numPr>
              <w:spacing w:line="250" w:lineRule="auto"/>
              <w:rPr>
                <w:rFonts w:ascii="QBE Sans" w:hAnsi="QBE Sans" w:cs="QBE Sans"/>
                <w:szCs w:val="18"/>
                <w:lang w:val="it-IT"/>
              </w:rPr>
            </w:pPr>
            <w:r w:rsidRPr="000A35DA">
              <w:rPr>
                <w:rFonts w:ascii="QBE Sans" w:hAnsi="QBE Sans" w:cs="QBE Sans"/>
                <w:szCs w:val="18"/>
                <w:lang w:val="it-IT"/>
              </w:rPr>
              <w:t xml:space="preserve">Informazioni interne sensibili di </w:t>
            </w:r>
            <w:r w:rsidRPr="000A35DA">
              <w:rPr>
                <w:rFonts w:ascii="QBE Sans" w:hAnsi="QBE Sans" w:cs="QBE Sans"/>
                <w:b/>
                <w:bCs/>
                <w:szCs w:val="18"/>
                <w:lang w:val="it-IT"/>
              </w:rPr>
              <w:t>[</w:t>
            </w:r>
            <w:r w:rsidRPr="000A35DA">
              <w:rPr>
                <w:rFonts w:ascii="QBE Sans" w:hAnsi="QBE Sans" w:cs="QBE Sans"/>
                <w:b/>
                <w:bCs/>
                <w:szCs w:val="18"/>
                <w:highlight w:val="yellow"/>
                <w:lang w:val="it-IT"/>
              </w:rPr>
              <w:t>NOME AZIENDA</w:t>
            </w:r>
            <w:r w:rsidRPr="000A35DA">
              <w:rPr>
                <w:rFonts w:ascii="QBE Sans" w:hAnsi="QBE Sans" w:cs="QBE Sans"/>
                <w:b/>
                <w:bCs/>
                <w:szCs w:val="18"/>
                <w:lang w:val="it-IT"/>
              </w:rPr>
              <w:t>]</w:t>
            </w:r>
            <w:r w:rsidRPr="000A35DA">
              <w:rPr>
                <w:rFonts w:ascii="QBE Sans" w:hAnsi="QBE Sans" w:cs="QBE Sans"/>
                <w:szCs w:val="18"/>
                <w:lang w:val="it-IT"/>
              </w:rPr>
              <w:t xml:space="preserve">, quali piani strategici, business plan, risultati non ancora pubblici, materiali relativi a indagini interne o altre informazioni la cui divulgazione potrebbe arrecare danno a </w:t>
            </w:r>
            <w:r w:rsidRPr="000A35DA">
              <w:rPr>
                <w:rFonts w:ascii="QBE Sans" w:hAnsi="QBE Sans" w:cs="QBE Sans"/>
                <w:b/>
                <w:bCs/>
                <w:szCs w:val="18"/>
                <w:lang w:val="it-IT"/>
              </w:rPr>
              <w:t>[</w:t>
            </w:r>
            <w:r w:rsidRPr="000A35DA">
              <w:rPr>
                <w:rFonts w:ascii="QBE Sans" w:hAnsi="QBE Sans" w:cs="QBE Sans"/>
                <w:b/>
                <w:bCs/>
                <w:szCs w:val="18"/>
                <w:highlight w:val="yellow"/>
                <w:lang w:val="it-IT"/>
              </w:rPr>
              <w:t>NOME AZIENDA</w:t>
            </w:r>
            <w:r w:rsidRPr="000A35DA">
              <w:rPr>
                <w:rFonts w:ascii="QBE Sans" w:hAnsi="QBE Sans" w:cs="QBE Sans"/>
                <w:b/>
                <w:bCs/>
                <w:szCs w:val="18"/>
                <w:lang w:val="it-IT"/>
              </w:rPr>
              <w:t>]</w:t>
            </w:r>
            <w:r w:rsidRPr="000A35DA">
              <w:rPr>
                <w:rFonts w:ascii="QBE Sans" w:hAnsi="QBE Sans" w:cs="QBE Sans"/>
                <w:szCs w:val="18"/>
                <w:lang w:val="it-IT"/>
              </w:rPr>
              <w:t xml:space="preserve"> o alle sue controparti, sia all’esterno sia all’interno dell’organizzazione.</w:t>
            </w:r>
          </w:p>
          <w:p w14:paraId="2FACFC62" w14:textId="77777777" w:rsidR="000A35DA" w:rsidRPr="000A35DA" w:rsidRDefault="000A35DA" w:rsidP="000A35DA">
            <w:pPr>
              <w:numPr>
                <w:ilvl w:val="0"/>
                <w:numId w:val="18"/>
              </w:numPr>
              <w:spacing w:line="250" w:lineRule="auto"/>
              <w:rPr>
                <w:rFonts w:ascii="QBE Sans" w:hAnsi="QBE Sans" w:cs="QBE Sans"/>
                <w:szCs w:val="18"/>
                <w:lang w:val="it-IT"/>
              </w:rPr>
            </w:pPr>
            <w:r w:rsidRPr="000A35DA">
              <w:rPr>
                <w:rFonts w:ascii="QBE Sans" w:hAnsi="QBE Sans" w:cs="QBE Sans"/>
                <w:szCs w:val="18"/>
                <w:lang w:val="it-IT"/>
              </w:rPr>
              <w:t xml:space="preserve">Informazioni sensibili appartenenti a terze parti detenute da </w:t>
            </w:r>
            <w:r w:rsidRPr="000A35DA">
              <w:rPr>
                <w:rFonts w:ascii="QBE Sans" w:hAnsi="QBE Sans" w:cs="QBE Sans"/>
                <w:b/>
                <w:bCs/>
                <w:szCs w:val="18"/>
                <w:lang w:val="it-IT"/>
              </w:rPr>
              <w:t>[</w:t>
            </w:r>
            <w:r w:rsidRPr="000A35DA">
              <w:rPr>
                <w:rFonts w:ascii="QBE Sans" w:hAnsi="QBE Sans" w:cs="QBE Sans"/>
                <w:b/>
                <w:bCs/>
                <w:szCs w:val="18"/>
                <w:highlight w:val="yellow"/>
                <w:lang w:val="it-IT"/>
              </w:rPr>
              <w:t>NOME AZIENDA</w:t>
            </w:r>
            <w:r w:rsidRPr="000A35DA">
              <w:rPr>
                <w:rFonts w:ascii="QBE Sans" w:hAnsi="QBE Sans" w:cs="QBE Sans"/>
                <w:b/>
                <w:bCs/>
                <w:szCs w:val="18"/>
                <w:lang w:val="it-IT"/>
              </w:rPr>
              <w:t>]</w:t>
            </w:r>
            <w:r w:rsidRPr="000A35DA">
              <w:rPr>
                <w:rFonts w:ascii="QBE Sans" w:hAnsi="QBE Sans" w:cs="QBE Sans"/>
                <w:szCs w:val="18"/>
                <w:lang w:val="it-IT"/>
              </w:rPr>
              <w:t xml:space="preserve">, quali dati finanziari, informazioni contrattuali, piani aziendali o altre informazioni riservate, la cui divulgazione potrebbe arrecare danno a </w:t>
            </w:r>
            <w:r w:rsidRPr="000A35DA">
              <w:rPr>
                <w:rFonts w:ascii="QBE Sans" w:hAnsi="QBE Sans" w:cs="QBE Sans"/>
                <w:b/>
                <w:bCs/>
                <w:szCs w:val="18"/>
                <w:lang w:val="it-IT"/>
              </w:rPr>
              <w:t>[</w:t>
            </w:r>
            <w:r w:rsidRPr="000A35DA">
              <w:rPr>
                <w:rFonts w:ascii="QBE Sans" w:hAnsi="QBE Sans" w:cs="QBE Sans"/>
                <w:b/>
                <w:bCs/>
                <w:szCs w:val="18"/>
                <w:highlight w:val="yellow"/>
                <w:lang w:val="it-IT"/>
              </w:rPr>
              <w:t>NOME AZIENDA</w:t>
            </w:r>
            <w:r w:rsidRPr="000A35DA">
              <w:rPr>
                <w:rFonts w:ascii="QBE Sans" w:hAnsi="QBE Sans" w:cs="QBE Sans"/>
                <w:b/>
                <w:bCs/>
                <w:szCs w:val="18"/>
                <w:lang w:val="it-IT"/>
              </w:rPr>
              <w:t>]</w:t>
            </w:r>
            <w:r w:rsidRPr="000A35DA">
              <w:rPr>
                <w:rFonts w:ascii="QBE Sans" w:hAnsi="QBE Sans" w:cs="QBE Sans"/>
                <w:szCs w:val="18"/>
                <w:lang w:val="it-IT"/>
              </w:rPr>
              <w:t xml:space="preserve"> o alle sue controparti.</w:t>
            </w:r>
          </w:p>
          <w:p w14:paraId="1A5AFF44" w14:textId="77777777" w:rsidR="000A35DA" w:rsidRPr="000A35DA" w:rsidRDefault="000A35DA" w:rsidP="000A35DA">
            <w:pPr>
              <w:numPr>
                <w:ilvl w:val="0"/>
                <w:numId w:val="18"/>
              </w:numPr>
              <w:spacing w:line="250" w:lineRule="auto"/>
              <w:rPr>
                <w:rFonts w:ascii="QBE Sans" w:hAnsi="QBE Sans" w:cs="QBE Sans"/>
                <w:szCs w:val="18"/>
                <w:lang w:val="it-IT"/>
              </w:rPr>
            </w:pPr>
            <w:r w:rsidRPr="000A35DA">
              <w:rPr>
                <w:rFonts w:ascii="QBE Sans" w:hAnsi="QBE Sans" w:cs="QBE Sans"/>
                <w:b/>
                <w:bCs/>
                <w:szCs w:val="18"/>
                <w:lang w:val="it-IT"/>
              </w:rPr>
              <w:t>[</w:t>
            </w:r>
            <w:r w:rsidRPr="000A35DA">
              <w:rPr>
                <w:rFonts w:ascii="QBE Sans" w:hAnsi="QBE Sans" w:cs="QBE Sans"/>
                <w:b/>
                <w:bCs/>
                <w:szCs w:val="18"/>
                <w:highlight w:val="yellow"/>
                <w:lang w:val="it-IT"/>
              </w:rPr>
              <w:t>ESEMPIO</w:t>
            </w:r>
            <w:r w:rsidRPr="000A35DA">
              <w:rPr>
                <w:rFonts w:ascii="QBE Sans" w:hAnsi="QBE Sans" w:cs="QBE Sans"/>
                <w:b/>
                <w:bCs/>
                <w:szCs w:val="18"/>
                <w:lang w:val="it-IT"/>
              </w:rPr>
              <w:t>]</w:t>
            </w:r>
            <w:r w:rsidRPr="000A35DA">
              <w:rPr>
                <w:rFonts w:ascii="QBE Sans" w:hAnsi="QBE Sans" w:cs="QBE Sans"/>
                <w:szCs w:val="18"/>
                <w:lang w:val="it-IT"/>
              </w:rPr>
              <w:t>.</w:t>
            </w:r>
          </w:p>
          <w:p w14:paraId="2FFF8801" w14:textId="77777777" w:rsidR="000A35DA" w:rsidRPr="000A35DA" w:rsidRDefault="000A35DA" w:rsidP="000A35DA">
            <w:pPr>
              <w:spacing w:line="250" w:lineRule="auto"/>
              <w:rPr>
                <w:rFonts w:ascii="QBE Sans" w:hAnsi="QBE Sans" w:cs="QBE Sans"/>
                <w:szCs w:val="18"/>
                <w:lang w:val="it-IT"/>
              </w:rPr>
            </w:pPr>
            <w:r w:rsidRPr="000A35DA">
              <w:rPr>
                <w:rFonts w:ascii="QBE Sans" w:hAnsi="QBE Sans" w:cs="QBE Sans"/>
                <w:szCs w:val="18"/>
                <w:lang w:val="it-IT"/>
              </w:rPr>
              <w:t xml:space="preserve">I dati riservati devono generalmente essere accessibili esclusivamente a specifici team o soggetti autorizzati all’interno di </w:t>
            </w:r>
            <w:r w:rsidRPr="000A35DA">
              <w:rPr>
                <w:rFonts w:ascii="QBE Sans" w:hAnsi="QBE Sans" w:cs="QBE Sans"/>
                <w:b/>
                <w:bCs/>
                <w:szCs w:val="18"/>
                <w:lang w:val="it-IT"/>
              </w:rPr>
              <w:t>[</w:t>
            </w:r>
            <w:r w:rsidRPr="000A35DA">
              <w:rPr>
                <w:rFonts w:ascii="QBE Sans" w:hAnsi="QBE Sans" w:cs="QBE Sans"/>
                <w:b/>
                <w:bCs/>
                <w:szCs w:val="18"/>
                <w:highlight w:val="yellow"/>
                <w:lang w:val="it-IT"/>
              </w:rPr>
              <w:t>NOME AZIENDA</w:t>
            </w:r>
            <w:r w:rsidRPr="000A35DA">
              <w:rPr>
                <w:rFonts w:ascii="QBE Sans" w:hAnsi="QBE Sans" w:cs="QBE Sans"/>
                <w:b/>
                <w:bCs/>
                <w:szCs w:val="18"/>
                <w:lang w:val="it-IT"/>
              </w:rPr>
              <w:t>]</w:t>
            </w:r>
            <w:r w:rsidRPr="000A35DA">
              <w:rPr>
                <w:rFonts w:ascii="QBE Sans" w:hAnsi="QBE Sans" w:cs="QBE Sans"/>
                <w:szCs w:val="18"/>
                <w:lang w:val="it-IT"/>
              </w:rPr>
              <w:t xml:space="preserve"> e non devono essere condivisi con soggetti esterni.</w:t>
            </w:r>
          </w:p>
          <w:p w14:paraId="355BBA19" w14:textId="0A413EAC" w:rsidR="0059617A" w:rsidRPr="000A35DA" w:rsidRDefault="000A35DA">
            <w:pPr>
              <w:spacing w:line="250" w:lineRule="auto"/>
              <w:rPr>
                <w:rFonts w:ascii="QBE Sans" w:hAnsi="QBE Sans" w:cs="QBE Sans"/>
                <w:szCs w:val="18"/>
                <w:lang w:val="it-IT"/>
              </w:rPr>
            </w:pPr>
            <w:r w:rsidRPr="000A35DA">
              <w:rPr>
                <w:rFonts w:ascii="QBE Sans" w:hAnsi="QBE Sans" w:cs="QBE Sans"/>
                <w:szCs w:val="18"/>
                <w:lang w:val="it-IT"/>
              </w:rPr>
              <w:t xml:space="preserve">Per tali dati devono essere adottate ulteriori misure di sicurezza volte a garantirne la protezione e a prevenire accessi, utilizzi o divulgazioni non autorizzati, anche all’interno della stessa </w:t>
            </w:r>
            <w:r w:rsidRPr="000A35DA">
              <w:rPr>
                <w:rFonts w:ascii="QBE Sans" w:hAnsi="QBE Sans" w:cs="QBE Sans"/>
                <w:b/>
                <w:bCs/>
                <w:szCs w:val="18"/>
                <w:lang w:val="it-IT"/>
              </w:rPr>
              <w:t>[</w:t>
            </w:r>
            <w:r w:rsidRPr="00FB210F">
              <w:rPr>
                <w:rFonts w:ascii="QBE Sans" w:hAnsi="QBE Sans" w:cs="QBE Sans"/>
                <w:b/>
                <w:bCs/>
                <w:szCs w:val="18"/>
                <w:highlight w:val="yellow"/>
                <w:lang w:val="it-IT"/>
              </w:rPr>
              <w:t>NOME AZIENDA</w:t>
            </w:r>
            <w:r w:rsidRPr="000A35DA">
              <w:rPr>
                <w:rFonts w:ascii="QBE Sans" w:hAnsi="QBE Sans" w:cs="QBE Sans"/>
                <w:b/>
                <w:bCs/>
                <w:szCs w:val="18"/>
                <w:lang w:val="it-IT"/>
              </w:rPr>
              <w:t>]</w:t>
            </w:r>
            <w:r w:rsidRPr="000A35DA">
              <w:rPr>
                <w:rFonts w:ascii="QBE Sans" w:hAnsi="QBE Sans" w:cs="QBE Sans"/>
                <w:szCs w:val="18"/>
                <w:lang w:val="it-IT"/>
              </w:rPr>
              <w:t>.</w:t>
            </w:r>
          </w:p>
        </w:tc>
        <w:tc>
          <w:tcPr>
            <w:tcW w:w="4320" w:type="dxa"/>
            <w:tcMar>
              <w:top w:w="90" w:type="dxa"/>
              <w:left w:w="110" w:type="dxa"/>
              <w:bottom w:w="90" w:type="dxa"/>
              <w:right w:w="110" w:type="dxa"/>
            </w:tcMar>
          </w:tcPr>
          <w:p w14:paraId="4268570A" w14:textId="77777777" w:rsidR="000A35DA" w:rsidRPr="000A35DA" w:rsidRDefault="000A35DA" w:rsidP="000A35DA">
            <w:pPr>
              <w:spacing w:line="250" w:lineRule="auto"/>
              <w:rPr>
                <w:rFonts w:ascii="QBE Sans" w:hAnsi="QBE Sans" w:cs="QBE Sans"/>
                <w:szCs w:val="18"/>
                <w:lang w:val="it-IT"/>
              </w:rPr>
            </w:pPr>
            <w:r w:rsidRPr="000A35DA">
              <w:rPr>
                <w:rFonts w:ascii="QBE Sans" w:hAnsi="QBE Sans" w:cs="QBE Sans"/>
                <w:b/>
                <w:bCs/>
                <w:szCs w:val="18"/>
                <w:lang w:val="it-IT"/>
              </w:rPr>
              <w:t>I dati personali sensibili devono essere classificati come “Riservati” per impostazione predefinita.</w:t>
            </w:r>
            <w:r w:rsidRPr="000A35DA">
              <w:rPr>
                <w:rFonts w:ascii="QBE Sans" w:hAnsi="QBE Sans" w:cs="QBE Sans"/>
                <w:szCs w:val="18"/>
                <w:lang w:val="it-IT"/>
              </w:rPr>
              <w:t xml:space="preserve"> Rientrano in tale categoria i dati e i documenti contenenti informazioni particolarmente delicate relative a una persona fisica, quali dati relativi all’origine razziale o etnica, alle convinzioni religiose, allo stato di salute o alle informazioni di pagamento, la cui divulgazione o utilizzo non autorizzato potrebbe comportare un rischio elevato per l’interessato, ad esempio sotto forma di discriminazione, furto d’identità o frode finanziaria.</w:t>
            </w:r>
          </w:p>
          <w:p w14:paraId="37E00076" w14:textId="77777777" w:rsidR="000A35DA" w:rsidRPr="000A35DA" w:rsidRDefault="000A35DA" w:rsidP="000A35DA">
            <w:pPr>
              <w:spacing w:line="250" w:lineRule="auto"/>
              <w:rPr>
                <w:rFonts w:ascii="QBE Sans" w:hAnsi="QBE Sans" w:cs="QBE Sans"/>
                <w:szCs w:val="18"/>
                <w:lang w:val="it-IT"/>
              </w:rPr>
            </w:pPr>
            <w:r w:rsidRPr="000A35DA">
              <w:rPr>
                <w:rFonts w:ascii="QBE Sans" w:hAnsi="QBE Sans" w:cs="QBE Sans"/>
                <w:b/>
                <w:bCs/>
                <w:szCs w:val="18"/>
                <w:lang w:val="it-IT"/>
              </w:rPr>
              <w:t>Esempi di dati personali sensibili includono:</w:t>
            </w:r>
          </w:p>
          <w:p w14:paraId="277E82F0" w14:textId="77777777" w:rsidR="000A35DA" w:rsidRPr="000A35DA" w:rsidRDefault="000A35DA" w:rsidP="000A35DA">
            <w:pPr>
              <w:numPr>
                <w:ilvl w:val="0"/>
                <w:numId w:val="19"/>
              </w:numPr>
              <w:spacing w:line="250" w:lineRule="auto"/>
              <w:rPr>
                <w:rFonts w:ascii="QBE Sans" w:hAnsi="QBE Sans" w:cs="QBE Sans"/>
                <w:szCs w:val="18"/>
                <w:lang w:val="it-IT"/>
              </w:rPr>
            </w:pPr>
            <w:r w:rsidRPr="000A35DA">
              <w:rPr>
                <w:rFonts w:ascii="QBE Sans" w:hAnsi="QBE Sans" w:cs="QBE Sans"/>
                <w:szCs w:val="18"/>
                <w:lang w:val="it-IT"/>
              </w:rPr>
              <w:t>Fascicoli e documentazione delle risorse umane (HR), coordinate bancarie, passaporti, dati delle carte di credito e informazioni relative a condanne o procedimenti penali.</w:t>
            </w:r>
          </w:p>
          <w:p w14:paraId="3B720362" w14:textId="77777777" w:rsidR="000A35DA" w:rsidRPr="000A35DA" w:rsidRDefault="000A35DA" w:rsidP="000A35DA">
            <w:pPr>
              <w:numPr>
                <w:ilvl w:val="0"/>
                <w:numId w:val="19"/>
              </w:numPr>
              <w:spacing w:line="250" w:lineRule="auto"/>
              <w:rPr>
                <w:rFonts w:ascii="QBE Sans" w:hAnsi="QBE Sans" w:cs="QBE Sans"/>
                <w:szCs w:val="18"/>
                <w:highlight w:val="yellow"/>
                <w:lang w:val="it-IT"/>
              </w:rPr>
            </w:pPr>
            <w:r w:rsidRPr="000A35DA">
              <w:rPr>
                <w:rFonts w:ascii="QBE Sans" w:hAnsi="QBE Sans" w:cs="QBE Sans"/>
                <w:szCs w:val="18"/>
                <w:highlight w:val="yellow"/>
                <w:lang w:val="it-IT"/>
              </w:rPr>
              <w:t>Informazioni sanitarie personali (</w:t>
            </w:r>
            <w:r w:rsidRPr="000A35DA">
              <w:rPr>
                <w:rFonts w:ascii="QBE Sans" w:hAnsi="QBE Sans" w:cs="QBE Sans"/>
                <w:i/>
                <w:iCs/>
                <w:szCs w:val="18"/>
                <w:highlight w:val="yellow"/>
                <w:lang w:val="it-IT"/>
              </w:rPr>
              <w:t>Personal Health Information</w:t>
            </w:r>
            <w:r w:rsidRPr="000A35DA">
              <w:rPr>
                <w:rFonts w:ascii="QBE Sans" w:hAnsi="QBE Sans" w:cs="QBE Sans"/>
                <w:szCs w:val="18"/>
                <w:highlight w:val="yellow"/>
                <w:lang w:val="it-IT"/>
              </w:rPr>
              <w:t xml:space="preserve"> - PHI).</w:t>
            </w:r>
          </w:p>
          <w:p w14:paraId="1FF8AA69" w14:textId="77777777" w:rsidR="000A35DA" w:rsidRPr="000A35DA" w:rsidRDefault="000A35DA" w:rsidP="000A35DA">
            <w:pPr>
              <w:numPr>
                <w:ilvl w:val="0"/>
                <w:numId w:val="19"/>
              </w:numPr>
              <w:spacing w:line="250" w:lineRule="auto"/>
              <w:rPr>
                <w:rFonts w:ascii="QBE Sans" w:hAnsi="QBE Sans" w:cs="QBE Sans"/>
                <w:szCs w:val="18"/>
                <w:lang w:val="it-IT"/>
              </w:rPr>
            </w:pPr>
            <w:r w:rsidRPr="000A35DA">
              <w:rPr>
                <w:rFonts w:ascii="QBE Sans" w:hAnsi="QBE Sans" w:cs="QBE Sans"/>
                <w:b/>
                <w:bCs/>
                <w:szCs w:val="18"/>
                <w:lang w:val="it-IT"/>
              </w:rPr>
              <w:t>[</w:t>
            </w:r>
            <w:r w:rsidRPr="000A35DA">
              <w:rPr>
                <w:rFonts w:ascii="QBE Sans" w:hAnsi="QBE Sans" w:cs="QBE Sans"/>
                <w:b/>
                <w:bCs/>
                <w:szCs w:val="18"/>
                <w:highlight w:val="yellow"/>
                <w:lang w:val="it-IT"/>
              </w:rPr>
              <w:t>ULTERIORI ESEMPI</w:t>
            </w:r>
            <w:r w:rsidRPr="000A35DA">
              <w:rPr>
                <w:rFonts w:ascii="QBE Sans" w:hAnsi="QBE Sans" w:cs="QBE Sans"/>
                <w:b/>
                <w:bCs/>
                <w:szCs w:val="18"/>
                <w:lang w:val="it-IT"/>
              </w:rPr>
              <w:t>]</w:t>
            </w:r>
            <w:r w:rsidRPr="000A35DA">
              <w:rPr>
                <w:rFonts w:ascii="QBE Sans" w:hAnsi="QBE Sans" w:cs="QBE Sans"/>
                <w:szCs w:val="18"/>
                <w:lang w:val="it-IT"/>
              </w:rPr>
              <w:t>.</w:t>
            </w:r>
          </w:p>
          <w:p w14:paraId="21AE2F86" w14:textId="77777777" w:rsidR="000A35DA" w:rsidRPr="000A35DA" w:rsidRDefault="000A35DA" w:rsidP="000A35DA">
            <w:pPr>
              <w:spacing w:line="250" w:lineRule="auto"/>
              <w:rPr>
                <w:rFonts w:ascii="QBE Sans" w:hAnsi="QBE Sans" w:cs="QBE Sans"/>
                <w:szCs w:val="18"/>
                <w:lang w:val="it-IT"/>
              </w:rPr>
            </w:pPr>
            <w:r w:rsidRPr="000A35DA">
              <w:rPr>
                <w:rFonts w:ascii="QBE Sans" w:hAnsi="QBE Sans" w:cs="QBE Sans"/>
                <w:szCs w:val="18"/>
                <w:lang w:val="it-IT"/>
              </w:rPr>
              <w:t>L’accesso a tali informazioni deve essere limitato esclusivamente ai team e alle persone che abbiano una legittima necessità operativa di consultarle nell’ambito delle proprie mansioni.</w:t>
            </w:r>
          </w:p>
          <w:p w14:paraId="3261F60E" w14:textId="77777777" w:rsidR="000A35DA" w:rsidRPr="000A35DA" w:rsidRDefault="000A35DA" w:rsidP="000A35DA">
            <w:pPr>
              <w:spacing w:line="250" w:lineRule="auto"/>
              <w:rPr>
                <w:rFonts w:ascii="QBE Sans" w:hAnsi="QBE Sans" w:cs="QBE Sans"/>
                <w:szCs w:val="18"/>
                <w:lang w:val="it-IT"/>
              </w:rPr>
            </w:pPr>
            <w:r w:rsidRPr="000A35DA">
              <w:rPr>
                <w:rFonts w:ascii="QBE Sans" w:hAnsi="QBE Sans" w:cs="QBE Sans"/>
                <w:szCs w:val="18"/>
                <w:lang w:val="it-IT"/>
              </w:rPr>
              <w:t xml:space="preserve">Devono inoltre essere implementate misure di sicurezza rafforzate per garantire la protezione di tali dati e prevenire qualsiasi accesso, utilizzo o divulgazione non autorizzati, anche all’interno di </w:t>
            </w:r>
            <w:r w:rsidRPr="000A35DA">
              <w:rPr>
                <w:rFonts w:ascii="QBE Sans" w:hAnsi="QBE Sans" w:cs="QBE Sans"/>
                <w:b/>
                <w:bCs/>
                <w:szCs w:val="18"/>
                <w:lang w:val="it-IT"/>
              </w:rPr>
              <w:t>[</w:t>
            </w:r>
            <w:r w:rsidRPr="000A35DA">
              <w:rPr>
                <w:rFonts w:ascii="QBE Sans" w:hAnsi="QBE Sans" w:cs="QBE Sans"/>
                <w:b/>
                <w:bCs/>
                <w:szCs w:val="18"/>
                <w:highlight w:val="yellow"/>
                <w:lang w:val="it-IT"/>
              </w:rPr>
              <w:t>NOME AZIENDA</w:t>
            </w:r>
            <w:r w:rsidRPr="000A35DA">
              <w:rPr>
                <w:rFonts w:ascii="QBE Sans" w:hAnsi="QBE Sans" w:cs="QBE Sans"/>
                <w:b/>
                <w:bCs/>
                <w:szCs w:val="18"/>
                <w:lang w:val="it-IT"/>
              </w:rPr>
              <w:t>]</w:t>
            </w:r>
            <w:r w:rsidRPr="000A35DA">
              <w:rPr>
                <w:rFonts w:ascii="QBE Sans" w:hAnsi="QBE Sans" w:cs="QBE Sans"/>
                <w:szCs w:val="18"/>
                <w:lang w:val="it-IT"/>
              </w:rPr>
              <w:t>.</w:t>
            </w:r>
          </w:p>
          <w:p w14:paraId="3D69B3B9" w14:textId="2B8903ED" w:rsidR="0059617A" w:rsidRPr="000A35DA" w:rsidRDefault="0059617A">
            <w:pPr>
              <w:spacing w:line="250" w:lineRule="auto"/>
              <w:rPr>
                <w:rFonts w:ascii="QBE Sans" w:hAnsi="QBE Sans" w:cs="QBE Sans"/>
                <w:szCs w:val="18"/>
                <w:lang w:val="it-IT"/>
              </w:rPr>
            </w:pPr>
          </w:p>
        </w:tc>
      </w:tr>
      <w:tr w:rsidR="0059617A" w:rsidRPr="00563776" w14:paraId="1D3BA325" w14:textId="77777777" w:rsidTr="000A35DA">
        <w:trPr>
          <w:jc w:val="center"/>
        </w:trPr>
        <w:tc>
          <w:tcPr>
            <w:tcW w:w="1944" w:type="dxa"/>
            <w:shd w:val="clear" w:color="auto" w:fill="FFC000"/>
            <w:tcMar>
              <w:top w:w="90" w:type="dxa"/>
              <w:left w:w="110" w:type="dxa"/>
              <w:bottom w:w="90" w:type="dxa"/>
              <w:right w:w="110" w:type="dxa"/>
            </w:tcMar>
          </w:tcPr>
          <w:p w14:paraId="108A46F5" w14:textId="77777777" w:rsidR="0059617A" w:rsidRPr="00563776" w:rsidRDefault="006C643C">
            <w:pPr>
              <w:spacing w:line="250" w:lineRule="auto"/>
              <w:rPr>
                <w:rFonts w:ascii="QBE Sans" w:hAnsi="QBE Sans" w:cs="QBE Sans"/>
                <w:sz w:val="20"/>
                <w:szCs w:val="20"/>
              </w:rPr>
            </w:pPr>
            <w:r w:rsidRPr="00563776">
              <w:rPr>
                <w:rFonts w:ascii="QBE Sans" w:hAnsi="QBE Sans" w:cs="QBE Sans"/>
                <w:b/>
                <w:sz w:val="20"/>
                <w:szCs w:val="20"/>
              </w:rPr>
              <w:lastRenderedPageBreak/>
              <w:t xml:space="preserve">Dati </w:t>
            </w:r>
            <w:proofErr w:type="spellStart"/>
            <w:r w:rsidRPr="00563776">
              <w:rPr>
                <w:rFonts w:ascii="QBE Sans" w:hAnsi="QBE Sans" w:cs="QBE Sans"/>
                <w:b/>
                <w:sz w:val="20"/>
                <w:szCs w:val="20"/>
              </w:rPr>
              <w:t>confidenziali</w:t>
            </w:r>
            <w:proofErr w:type="spellEnd"/>
            <w:r w:rsidRPr="00563776">
              <w:rPr>
                <w:rFonts w:ascii="QBE Sans" w:hAnsi="QBE Sans" w:cs="QBE Sans"/>
                <w:b/>
                <w:sz w:val="20"/>
                <w:szCs w:val="20"/>
              </w:rPr>
              <w:t xml:space="preserve"> – </w:t>
            </w:r>
            <w:proofErr w:type="spellStart"/>
            <w:r w:rsidRPr="00563776">
              <w:rPr>
                <w:rFonts w:ascii="QBE Sans" w:hAnsi="QBE Sans" w:cs="QBE Sans"/>
                <w:b/>
                <w:sz w:val="20"/>
                <w:szCs w:val="20"/>
              </w:rPr>
              <w:t>Categoria</w:t>
            </w:r>
            <w:proofErr w:type="spellEnd"/>
            <w:r w:rsidRPr="00563776">
              <w:rPr>
                <w:rFonts w:ascii="QBE Sans" w:hAnsi="QBE Sans" w:cs="QBE Sans"/>
                <w:b/>
                <w:sz w:val="20"/>
                <w:szCs w:val="20"/>
              </w:rPr>
              <w:t xml:space="preserve"> 2</w:t>
            </w:r>
          </w:p>
        </w:tc>
        <w:tc>
          <w:tcPr>
            <w:tcW w:w="4320" w:type="dxa"/>
            <w:tcMar>
              <w:top w:w="90" w:type="dxa"/>
              <w:left w:w="110" w:type="dxa"/>
              <w:bottom w:w="90" w:type="dxa"/>
              <w:right w:w="110" w:type="dxa"/>
            </w:tcMar>
          </w:tcPr>
          <w:p w14:paraId="5B07F5DD" w14:textId="77777777" w:rsidR="00FB210F" w:rsidRPr="009C67C3" w:rsidRDefault="00FB210F" w:rsidP="00FB210F">
            <w:pPr>
              <w:spacing w:line="250" w:lineRule="auto"/>
              <w:rPr>
                <w:rFonts w:ascii="QBE Sans" w:hAnsi="QBE Sans" w:cs="QBE Sans"/>
                <w:szCs w:val="18"/>
                <w:lang w:val="it-IT"/>
              </w:rPr>
            </w:pPr>
            <w:r w:rsidRPr="009C67C3">
              <w:rPr>
                <w:rFonts w:ascii="QBE Sans" w:hAnsi="QBE Sans" w:cs="QBE Sans"/>
                <w:szCs w:val="18"/>
                <w:lang w:val="it-IT"/>
              </w:rPr>
              <w:t xml:space="preserve">I </w:t>
            </w:r>
            <w:r w:rsidRPr="009C67C3">
              <w:rPr>
                <w:rFonts w:ascii="QBE Sans" w:hAnsi="QBE Sans" w:cs="QBE Sans"/>
                <w:b/>
                <w:bCs/>
                <w:szCs w:val="18"/>
                <w:lang w:val="it-IT"/>
              </w:rPr>
              <w:t>dati confidenziali</w:t>
            </w:r>
            <w:r w:rsidRPr="009C67C3">
              <w:rPr>
                <w:rFonts w:ascii="QBE Sans" w:hAnsi="QBE Sans" w:cs="QBE Sans"/>
                <w:szCs w:val="18"/>
                <w:lang w:val="it-IT"/>
              </w:rPr>
              <w:t xml:space="preserve"> comprendono informazioni che non devono essere oggetto di diffusione generalizzata e il cui accesso deve essere limitato ai soggetti autorizzati. Rientrano in questa categoria i dati e i documenti contenenti informazioni sensibili la cui divulgazione, perdita o accesso non autorizzato potrebbe avere effetti pregiudizievoli per </w:t>
            </w:r>
            <w:r w:rsidRPr="009C67C3">
              <w:rPr>
                <w:rFonts w:ascii="QBE Sans" w:hAnsi="QBE Sans" w:cs="QBE Sans"/>
                <w:b/>
                <w:bCs/>
                <w:szCs w:val="18"/>
                <w:lang w:val="it-IT"/>
              </w:rPr>
              <w:t>[NOME AZIENDA]</w:t>
            </w:r>
            <w:r w:rsidRPr="009C67C3">
              <w:rPr>
                <w:rFonts w:ascii="QBE Sans" w:hAnsi="QBE Sans" w:cs="QBE Sans"/>
                <w:szCs w:val="18"/>
                <w:lang w:val="it-IT"/>
              </w:rPr>
              <w:t>, sotto il profilo operativo, commerciale, reputazionale o finanziario.</w:t>
            </w:r>
          </w:p>
          <w:p w14:paraId="5B70075C" w14:textId="77777777" w:rsidR="00FB210F" w:rsidRPr="009C67C3" w:rsidRDefault="00FB210F" w:rsidP="00FB210F">
            <w:pPr>
              <w:spacing w:line="250" w:lineRule="auto"/>
              <w:rPr>
                <w:rFonts w:ascii="QBE Sans" w:hAnsi="QBE Sans" w:cs="QBE Sans"/>
                <w:szCs w:val="18"/>
                <w:lang w:val="it-IT"/>
              </w:rPr>
            </w:pPr>
            <w:r w:rsidRPr="009C67C3">
              <w:rPr>
                <w:rFonts w:ascii="QBE Sans" w:hAnsi="QBE Sans" w:cs="QBE Sans"/>
                <w:b/>
                <w:bCs/>
                <w:szCs w:val="18"/>
                <w:lang w:val="it-IT"/>
              </w:rPr>
              <w:t>Esempi di dati confidenziali includono:</w:t>
            </w:r>
          </w:p>
          <w:p w14:paraId="73D739B9" w14:textId="77777777" w:rsidR="00FB210F" w:rsidRPr="009C67C3" w:rsidRDefault="00FB210F" w:rsidP="00FB210F">
            <w:pPr>
              <w:numPr>
                <w:ilvl w:val="0"/>
                <w:numId w:val="20"/>
              </w:numPr>
              <w:spacing w:line="250" w:lineRule="auto"/>
              <w:rPr>
                <w:rFonts w:ascii="QBE Sans" w:hAnsi="QBE Sans" w:cs="QBE Sans"/>
                <w:szCs w:val="18"/>
                <w:lang w:val="it-IT"/>
              </w:rPr>
            </w:pPr>
            <w:r w:rsidRPr="009C67C3">
              <w:rPr>
                <w:rFonts w:ascii="QBE Sans" w:hAnsi="QBE Sans" w:cs="QBE Sans"/>
                <w:szCs w:val="18"/>
                <w:lang w:val="it-IT"/>
              </w:rPr>
              <w:t xml:space="preserve">Qualsiasi informazione destinata esclusivamente a un utilizzo interno da parte di </w:t>
            </w:r>
            <w:r w:rsidRPr="009C67C3">
              <w:rPr>
                <w:rFonts w:ascii="QBE Sans" w:hAnsi="QBE Sans" w:cs="QBE Sans"/>
                <w:b/>
                <w:bCs/>
                <w:szCs w:val="18"/>
                <w:lang w:val="it-IT"/>
              </w:rPr>
              <w:t>[</w:t>
            </w:r>
            <w:r w:rsidRPr="009C67C3">
              <w:rPr>
                <w:rFonts w:ascii="QBE Sans" w:hAnsi="QBE Sans" w:cs="QBE Sans"/>
                <w:b/>
                <w:bCs/>
                <w:szCs w:val="18"/>
                <w:highlight w:val="yellow"/>
                <w:lang w:val="it-IT"/>
              </w:rPr>
              <w:t>NOME AZIENDA</w:t>
            </w:r>
            <w:r w:rsidRPr="009C67C3">
              <w:rPr>
                <w:rFonts w:ascii="QBE Sans" w:hAnsi="QBE Sans" w:cs="QBE Sans"/>
                <w:b/>
                <w:bCs/>
                <w:szCs w:val="18"/>
                <w:lang w:val="it-IT"/>
              </w:rPr>
              <w:t>]</w:t>
            </w:r>
            <w:r w:rsidRPr="009C67C3">
              <w:rPr>
                <w:rFonts w:ascii="QBE Sans" w:hAnsi="QBE Sans" w:cs="QBE Sans"/>
                <w:szCs w:val="18"/>
                <w:lang w:val="it-IT"/>
              </w:rPr>
              <w:t>, inclusi report interni, documentazione aziendale e informazioni di natura privata o commerciale che non devono essere divulgate all’esterno dell’organizzazione.</w:t>
            </w:r>
          </w:p>
          <w:p w14:paraId="22CE5E3A" w14:textId="77777777" w:rsidR="00FB210F" w:rsidRPr="009C67C3" w:rsidRDefault="00FB210F" w:rsidP="00FB210F">
            <w:pPr>
              <w:numPr>
                <w:ilvl w:val="0"/>
                <w:numId w:val="20"/>
              </w:numPr>
              <w:spacing w:line="250" w:lineRule="auto"/>
              <w:rPr>
                <w:rFonts w:ascii="QBE Sans" w:hAnsi="QBE Sans" w:cs="QBE Sans"/>
                <w:szCs w:val="18"/>
                <w:lang w:val="it-IT"/>
              </w:rPr>
            </w:pPr>
            <w:r w:rsidRPr="009C67C3">
              <w:rPr>
                <w:rFonts w:ascii="QBE Sans" w:hAnsi="QBE Sans" w:cs="QBE Sans"/>
                <w:szCs w:val="18"/>
                <w:lang w:val="it-IT"/>
              </w:rPr>
              <w:t>Informazioni commerciali o aziendali specifiche dei clienti che non devono essere condivise o divulgate a terze parti esterne non autorizzate.</w:t>
            </w:r>
          </w:p>
          <w:p w14:paraId="62019FD3" w14:textId="77777777" w:rsidR="00FB210F" w:rsidRPr="009C67C3" w:rsidRDefault="00FB210F" w:rsidP="00FB210F">
            <w:pPr>
              <w:numPr>
                <w:ilvl w:val="0"/>
                <w:numId w:val="20"/>
              </w:numPr>
              <w:spacing w:line="250" w:lineRule="auto"/>
              <w:rPr>
                <w:rFonts w:ascii="QBE Sans" w:hAnsi="QBE Sans" w:cs="QBE Sans"/>
                <w:szCs w:val="18"/>
                <w:lang w:val="it-IT"/>
              </w:rPr>
            </w:pPr>
            <w:r w:rsidRPr="009C67C3">
              <w:rPr>
                <w:rFonts w:ascii="QBE Sans" w:hAnsi="QBE Sans" w:cs="QBE Sans"/>
                <w:b/>
                <w:bCs/>
                <w:szCs w:val="18"/>
                <w:lang w:val="it-IT"/>
              </w:rPr>
              <w:t>[</w:t>
            </w:r>
            <w:r w:rsidRPr="009C67C3">
              <w:rPr>
                <w:rFonts w:ascii="QBE Sans" w:hAnsi="QBE Sans" w:cs="QBE Sans"/>
                <w:b/>
                <w:bCs/>
                <w:szCs w:val="18"/>
                <w:highlight w:val="yellow"/>
                <w:lang w:val="it-IT"/>
              </w:rPr>
              <w:t>ESEMPIO</w:t>
            </w:r>
            <w:r w:rsidRPr="009C67C3">
              <w:rPr>
                <w:rFonts w:ascii="QBE Sans" w:hAnsi="QBE Sans" w:cs="QBE Sans"/>
                <w:b/>
                <w:bCs/>
                <w:szCs w:val="18"/>
                <w:lang w:val="it-IT"/>
              </w:rPr>
              <w:t>]</w:t>
            </w:r>
            <w:r w:rsidRPr="009C67C3">
              <w:rPr>
                <w:rFonts w:ascii="QBE Sans" w:hAnsi="QBE Sans" w:cs="QBE Sans"/>
                <w:szCs w:val="18"/>
                <w:lang w:val="it-IT"/>
              </w:rPr>
              <w:t>.</w:t>
            </w:r>
          </w:p>
          <w:p w14:paraId="735D49CD" w14:textId="77777777" w:rsidR="00FB210F" w:rsidRPr="009C67C3" w:rsidRDefault="00FB210F" w:rsidP="00FB210F">
            <w:pPr>
              <w:spacing w:line="250" w:lineRule="auto"/>
              <w:rPr>
                <w:rFonts w:ascii="QBE Sans" w:hAnsi="QBE Sans" w:cs="QBE Sans"/>
                <w:szCs w:val="18"/>
                <w:lang w:val="it-IT"/>
              </w:rPr>
            </w:pPr>
            <w:r w:rsidRPr="009C67C3">
              <w:rPr>
                <w:rFonts w:ascii="QBE Sans" w:hAnsi="QBE Sans" w:cs="QBE Sans"/>
                <w:szCs w:val="18"/>
                <w:lang w:val="it-IT"/>
              </w:rPr>
              <w:t xml:space="preserve">Per i dati classificati come confidenziali devono essere adottate adeguate misure di sicurezza e protezione. Tali misure possono essere meno restrittive rispetto a quelle previste per i dati classificati come </w:t>
            </w:r>
            <w:r w:rsidRPr="009C67C3">
              <w:rPr>
                <w:rFonts w:ascii="QBE Sans" w:hAnsi="QBE Sans" w:cs="QBE Sans"/>
                <w:b/>
                <w:bCs/>
                <w:szCs w:val="18"/>
                <w:highlight w:val="yellow"/>
                <w:lang w:val="it-IT"/>
              </w:rPr>
              <w:t>Riservati</w:t>
            </w:r>
            <w:r w:rsidRPr="009C67C3">
              <w:rPr>
                <w:rFonts w:ascii="QBE Sans" w:hAnsi="QBE Sans" w:cs="QBE Sans"/>
                <w:b/>
                <w:bCs/>
                <w:szCs w:val="18"/>
                <w:lang w:val="it-IT"/>
              </w:rPr>
              <w:t xml:space="preserve"> (Restricted)</w:t>
            </w:r>
            <w:r w:rsidRPr="009C67C3">
              <w:rPr>
                <w:rFonts w:ascii="QBE Sans" w:hAnsi="QBE Sans" w:cs="QBE Sans"/>
                <w:szCs w:val="18"/>
                <w:lang w:val="it-IT"/>
              </w:rPr>
              <w:t>, ma devono comunque garantire una gestione corretta e sicura delle attività di archiviazione, elaborazione, trasmissione e condivisione delle informazioni da parte degli utenti autorizzati.</w:t>
            </w:r>
          </w:p>
          <w:p w14:paraId="0BCFFB0F" w14:textId="39839F75" w:rsidR="0059617A" w:rsidRPr="009C67C3" w:rsidRDefault="00FB210F" w:rsidP="00FB210F">
            <w:pPr>
              <w:spacing w:line="250" w:lineRule="auto"/>
              <w:rPr>
                <w:rFonts w:ascii="QBE Sans" w:hAnsi="QBE Sans" w:cs="QBE Sans"/>
                <w:szCs w:val="18"/>
                <w:lang w:val="it-IT"/>
              </w:rPr>
            </w:pPr>
            <w:r w:rsidRPr="009C67C3">
              <w:rPr>
                <w:rFonts w:ascii="QBE Sans" w:hAnsi="QBE Sans" w:cs="QBE Sans"/>
                <w:szCs w:val="18"/>
                <w:lang w:val="it-IT"/>
              </w:rPr>
              <w:t xml:space="preserve">Qualsiasi perdita, divulgazione, accesso non autorizzato o compromissione di dati confidenziali deve essere segnalata tempestivamente e gestita come </w:t>
            </w:r>
            <w:r w:rsidRPr="009C67C3">
              <w:rPr>
                <w:rFonts w:ascii="QBE Sans" w:hAnsi="QBE Sans" w:cs="QBE Sans"/>
                <w:b/>
                <w:bCs/>
                <w:szCs w:val="18"/>
                <w:lang w:val="it-IT"/>
              </w:rPr>
              <w:t>incidente di sicurezza delle informazioni</w:t>
            </w:r>
            <w:r w:rsidRPr="009C67C3">
              <w:rPr>
                <w:rFonts w:ascii="QBE Sans" w:hAnsi="QBE Sans" w:cs="QBE Sans"/>
                <w:szCs w:val="18"/>
                <w:lang w:val="it-IT"/>
              </w:rPr>
              <w:t xml:space="preserve"> e/o </w:t>
            </w:r>
            <w:r w:rsidRPr="009C67C3">
              <w:rPr>
                <w:rFonts w:ascii="QBE Sans" w:hAnsi="QBE Sans" w:cs="QBE Sans"/>
                <w:b/>
                <w:bCs/>
                <w:szCs w:val="18"/>
                <w:lang w:val="it-IT"/>
              </w:rPr>
              <w:t>incidente relativo ai dati</w:t>
            </w:r>
            <w:r w:rsidRPr="009C67C3">
              <w:rPr>
                <w:rFonts w:ascii="QBE Sans" w:hAnsi="QBE Sans" w:cs="QBE Sans"/>
                <w:szCs w:val="18"/>
                <w:lang w:val="it-IT"/>
              </w:rPr>
              <w:t>, in conformità alle procedure aziendali applicabili.</w:t>
            </w:r>
          </w:p>
        </w:tc>
        <w:tc>
          <w:tcPr>
            <w:tcW w:w="4320" w:type="dxa"/>
            <w:tcMar>
              <w:top w:w="90" w:type="dxa"/>
              <w:left w:w="110" w:type="dxa"/>
              <w:bottom w:w="90" w:type="dxa"/>
              <w:right w:w="110" w:type="dxa"/>
            </w:tcMar>
          </w:tcPr>
          <w:p w14:paraId="13E45EA5" w14:textId="77777777" w:rsidR="009C67C3" w:rsidRPr="009C67C3" w:rsidRDefault="009C67C3" w:rsidP="009C67C3">
            <w:pPr>
              <w:spacing w:line="250" w:lineRule="auto"/>
              <w:rPr>
                <w:rFonts w:ascii="QBE Sans" w:hAnsi="QBE Sans" w:cs="QBE Sans"/>
                <w:szCs w:val="18"/>
                <w:lang w:val="it-IT"/>
              </w:rPr>
            </w:pPr>
            <w:r w:rsidRPr="009C67C3">
              <w:rPr>
                <w:rFonts w:ascii="QBE Sans" w:hAnsi="QBE Sans" w:cs="QBE Sans"/>
                <w:szCs w:val="18"/>
                <w:lang w:val="it-IT"/>
              </w:rPr>
              <w:t>La presente classificazione costituisce il livello predefinito per i dati personali non sensibili. Qualsiasi dato personale che non rientri nella categoria dei Dati Riservati (Restricted) deve essere normalmente classificato come Confidenziale (Confidential).</w:t>
            </w:r>
          </w:p>
          <w:p w14:paraId="3B0F9FA2" w14:textId="77777777" w:rsidR="009C67C3" w:rsidRPr="009C67C3" w:rsidRDefault="009C67C3" w:rsidP="009C67C3">
            <w:pPr>
              <w:spacing w:line="250" w:lineRule="auto"/>
              <w:rPr>
                <w:rFonts w:ascii="QBE Sans" w:hAnsi="QBE Sans" w:cs="QBE Sans"/>
                <w:szCs w:val="18"/>
                <w:lang w:val="it-IT"/>
              </w:rPr>
            </w:pPr>
          </w:p>
          <w:p w14:paraId="7F8FB70F" w14:textId="6FA13EF9" w:rsidR="009C67C3" w:rsidRPr="009C67C3" w:rsidRDefault="009C67C3" w:rsidP="009C67C3">
            <w:pPr>
              <w:spacing w:line="250" w:lineRule="auto"/>
              <w:rPr>
                <w:rFonts w:ascii="QBE Sans" w:hAnsi="QBE Sans" w:cs="QBE Sans"/>
                <w:szCs w:val="18"/>
                <w:lang w:val="it-IT"/>
              </w:rPr>
            </w:pPr>
            <w:r w:rsidRPr="009C67C3">
              <w:rPr>
                <w:rFonts w:ascii="QBE Sans" w:hAnsi="QBE Sans" w:cs="QBE Sans"/>
                <w:szCs w:val="18"/>
                <w:lang w:val="it-IT"/>
              </w:rPr>
              <w:t>Esempi di dati personali classificati come confidenziali includono:</w:t>
            </w:r>
          </w:p>
          <w:p w14:paraId="476EC5BE" w14:textId="77777777" w:rsidR="009C67C3" w:rsidRPr="009C67C3" w:rsidRDefault="009C67C3" w:rsidP="009C67C3">
            <w:pPr>
              <w:pStyle w:val="ListParagraph"/>
              <w:numPr>
                <w:ilvl w:val="0"/>
                <w:numId w:val="21"/>
              </w:numPr>
              <w:spacing w:line="250" w:lineRule="auto"/>
              <w:rPr>
                <w:rFonts w:ascii="QBE Sans" w:hAnsi="QBE Sans" w:cs="QBE Sans"/>
                <w:szCs w:val="18"/>
                <w:lang w:val="it-IT"/>
              </w:rPr>
            </w:pPr>
            <w:r w:rsidRPr="009C67C3">
              <w:rPr>
                <w:rFonts w:ascii="QBE Sans" w:hAnsi="QBE Sans" w:cs="QBE Sans"/>
                <w:szCs w:val="18"/>
                <w:lang w:val="it-IT"/>
              </w:rPr>
              <w:t>Documenti contenenti dati personali identificativi relativi a una persona fisica, quali nome e cognome, data di nascita, numero di identificazione fiscale o previdenziale, informazioni finanziarie e altri dati che consentano l’identificazione diretta o indiretta dell’interessato.</w:t>
            </w:r>
          </w:p>
          <w:p w14:paraId="7FA4D745" w14:textId="77777777" w:rsidR="009C67C3" w:rsidRPr="009C67C3" w:rsidRDefault="009C67C3" w:rsidP="009C67C3">
            <w:pPr>
              <w:pStyle w:val="ListParagraph"/>
              <w:numPr>
                <w:ilvl w:val="0"/>
                <w:numId w:val="21"/>
              </w:numPr>
              <w:spacing w:line="250" w:lineRule="auto"/>
              <w:rPr>
                <w:rFonts w:ascii="QBE Sans" w:hAnsi="QBE Sans" w:cs="QBE Sans"/>
                <w:szCs w:val="18"/>
                <w:lang w:val="it-IT"/>
              </w:rPr>
            </w:pPr>
            <w:r w:rsidRPr="009C67C3">
              <w:rPr>
                <w:rFonts w:ascii="QBE Sans" w:hAnsi="QBE Sans" w:cs="QBE Sans"/>
                <w:szCs w:val="18"/>
                <w:lang w:val="it-IT"/>
              </w:rPr>
              <w:t>Indirizzi, recapiti telefonici e altre informazioni di contatto di dipendenti, collaboratori, clienti o altri soggetti interessati.</w:t>
            </w:r>
          </w:p>
          <w:p w14:paraId="71E37CAE" w14:textId="77777777" w:rsidR="009C67C3" w:rsidRPr="009C67C3" w:rsidRDefault="009C67C3" w:rsidP="009C67C3">
            <w:pPr>
              <w:pStyle w:val="ListParagraph"/>
              <w:numPr>
                <w:ilvl w:val="0"/>
                <w:numId w:val="21"/>
              </w:numPr>
              <w:spacing w:line="250" w:lineRule="auto"/>
              <w:rPr>
                <w:rFonts w:ascii="QBE Sans" w:hAnsi="QBE Sans" w:cs="QBE Sans"/>
                <w:szCs w:val="18"/>
                <w:lang w:val="it-IT"/>
              </w:rPr>
            </w:pPr>
            <w:r w:rsidRPr="009C67C3">
              <w:rPr>
                <w:rFonts w:ascii="QBE Sans" w:hAnsi="QBE Sans" w:cs="QBE Sans"/>
                <w:szCs w:val="18"/>
                <w:lang w:val="it-IT"/>
              </w:rPr>
              <w:t>[</w:t>
            </w:r>
            <w:r w:rsidRPr="009C67C3">
              <w:rPr>
                <w:rFonts w:ascii="QBE Sans" w:hAnsi="QBE Sans" w:cs="QBE Sans"/>
                <w:szCs w:val="18"/>
                <w:highlight w:val="yellow"/>
                <w:lang w:val="it-IT"/>
              </w:rPr>
              <w:t>ESEMPIO</w:t>
            </w:r>
            <w:r w:rsidRPr="009C67C3">
              <w:rPr>
                <w:rFonts w:ascii="QBE Sans" w:hAnsi="QBE Sans" w:cs="QBE Sans"/>
                <w:szCs w:val="18"/>
                <w:lang w:val="it-IT"/>
              </w:rPr>
              <w:t>].</w:t>
            </w:r>
          </w:p>
          <w:p w14:paraId="3F3320EA" w14:textId="77777777" w:rsidR="009C67C3" w:rsidRPr="009C67C3" w:rsidRDefault="009C67C3" w:rsidP="009C67C3">
            <w:pPr>
              <w:spacing w:line="250" w:lineRule="auto"/>
              <w:rPr>
                <w:rFonts w:ascii="QBE Sans" w:hAnsi="QBE Sans" w:cs="QBE Sans"/>
                <w:szCs w:val="18"/>
                <w:lang w:val="it-IT"/>
              </w:rPr>
            </w:pPr>
          </w:p>
          <w:p w14:paraId="278274AB" w14:textId="77777777" w:rsidR="009C67C3" w:rsidRPr="009C67C3" w:rsidRDefault="009C67C3" w:rsidP="009C67C3">
            <w:pPr>
              <w:spacing w:line="250" w:lineRule="auto"/>
              <w:rPr>
                <w:rFonts w:ascii="QBE Sans" w:hAnsi="QBE Sans" w:cs="QBE Sans"/>
                <w:szCs w:val="18"/>
                <w:lang w:val="it-IT"/>
              </w:rPr>
            </w:pPr>
            <w:r w:rsidRPr="009C67C3">
              <w:rPr>
                <w:rFonts w:ascii="QBE Sans" w:hAnsi="QBE Sans" w:cs="QBE Sans"/>
                <w:szCs w:val="18"/>
                <w:lang w:val="it-IT"/>
              </w:rPr>
              <w:t xml:space="preserve">Devono essere adottate adeguate misure di sicurezza per garantire la protezione di tali dati. Tali misure possono essere meno restrittive rispetto a quelle previste per i Dati </w:t>
            </w:r>
            <w:r w:rsidRPr="009C67C3">
              <w:rPr>
                <w:rFonts w:ascii="QBE Sans" w:hAnsi="QBE Sans" w:cs="QBE Sans"/>
                <w:szCs w:val="18"/>
                <w:highlight w:val="yellow"/>
                <w:lang w:val="it-IT"/>
              </w:rPr>
              <w:t>Riservati</w:t>
            </w:r>
            <w:r w:rsidRPr="009C67C3">
              <w:rPr>
                <w:rFonts w:ascii="QBE Sans" w:hAnsi="QBE Sans" w:cs="QBE Sans"/>
                <w:szCs w:val="18"/>
                <w:lang w:val="it-IT"/>
              </w:rPr>
              <w:t>, ma devono comunque assicurare che le normali attività di archiviazione, utilizzo, trasmissione e condivisione dei dati avvengano in modo corretto e sicuro da parte delle persone autorizzate.</w:t>
            </w:r>
          </w:p>
          <w:p w14:paraId="52C29EC9" w14:textId="77777777" w:rsidR="009C67C3" w:rsidRPr="009C67C3" w:rsidRDefault="009C67C3" w:rsidP="009C67C3">
            <w:pPr>
              <w:spacing w:line="250" w:lineRule="auto"/>
              <w:rPr>
                <w:rFonts w:ascii="QBE Sans" w:hAnsi="QBE Sans" w:cs="QBE Sans"/>
                <w:szCs w:val="18"/>
                <w:lang w:val="it-IT"/>
              </w:rPr>
            </w:pPr>
          </w:p>
          <w:p w14:paraId="07E137E6" w14:textId="0F52569F" w:rsidR="0059617A" w:rsidRPr="009C67C3" w:rsidRDefault="009C67C3" w:rsidP="009C67C3">
            <w:pPr>
              <w:spacing w:line="250" w:lineRule="auto"/>
              <w:rPr>
                <w:rFonts w:ascii="QBE Sans" w:hAnsi="QBE Sans" w:cs="QBE Sans"/>
                <w:szCs w:val="18"/>
                <w:lang w:val="it-IT"/>
              </w:rPr>
            </w:pPr>
            <w:r w:rsidRPr="009C67C3">
              <w:rPr>
                <w:rFonts w:ascii="QBE Sans" w:hAnsi="QBE Sans" w:cs="QBE Sans"/>
                <w:szCs w:val="18"/>
                <w:lang w:val="it-IT"/>
              </w:rPr>
              <w:t>Qualsiasi perdita, divulgazione non autorizzata, accesso improprio o compromissione di dati classificati come Confidenziali deve essere segnalata tempestivamente e gestita come incidente relativo ai dati e/o incidente di sicurezza delle informazioni, conformemente alle procedure aziendali applicabili.</w:t>
            </w:r>
          </w:p>
        </w:tc>
      </w:tr>
      <w:tr w:rsidR="0059617A" w:rsidRPr="00563776" w14:paraId="1DB72D61" w14:textId="77777777" w:rsidTr="000A35DA">
        <w:trPr>
          <w:jc w:val="center"/>
        </w:trPr>
        <w:tc>
          <w:tcPr>
            <w:tcW w:w="1944" w:type="dxa"/>
            <w:shd w:val="clear" w:color="auto" w:fill="00B050"/>
            <w:tcMar>
              <w:top w:w="90" w:type="dxa"/>
              <w:left w:w="110" w:type="dxa"/>
              <w:bottom w:w="90" w:type="dxa"/>
              <w:right w:w="110" w:type="dxa"/>
            </w:tcMar>
          </w:tcPr>
          <w:p w14:paraId="55EA6A28" w14:textId="77777777" w:rsidR="0059617A" w:rsidRPr="00563776" w:rsidRDefault="006C643C">
            <w:pPr>
              <w:spacing w:line="250" w:lineRule="auto"/>
              <w:rPr>
                <w:rFonts w:ascii="QBE Sans" w:hAnsi="QBE Sans" w:cs="QBE Sans"/>
                <w:sz w:val="20"/>
                <w:szCs w:val="20"/>
              </w:rPr>
            </w:pPr>
            <w:r w:rsidRPr="00563776">
              <w:rPr>
                <w:rFonts w:ascii="QBE Sans" w:hAnsi="QBE Sans" w:cs="QBE Sans"/>
                <w:b/>
                <w:sz w:val="20"/>
                <w:szCs w:val="20"/>
              </w:rPr>
              <w:t xml:space="preserve">Dati </w:t>
            </w:r>
            <w:proofErr w:type="spellStart"/>
            <w:r w:rsidRPr="00563776">
              <w:rPr>
                <w:rFonts w:ascii="QBE Sans" w:hAnsi="QBE Sans" w:cs="QBE Sans"/>
                <w:b/>
                <w:sz w:val="20"/>
                <w:szCs w:val="20"/>
              </w:rPr>
              <w:t>pubblici</w:t>
            </w:r>
            <w:proofErr w:type="spellEnd"/>
            <w:r w:rsidRPr="00563776">
              <w:rPr>
                <w:rFonts w:ascii="QBE Sans" w:hAnsi="QBE Sans" w:cs="QBE Sans"/>
                <w:b/>
                <w:sz w:val="20"/>
                <w:szCs w:val="20"/>
              </w:rPr>
              <w:t xml:space="preserve"> – </w:t>
            </w:r>
            <w:proofErr w:type="spellStart"/>
            <w:r w:rsidRPr="00563776">
              <w:rPr>
                <w:rFonts w:ascii="QBE Sans" w:hAnsi="QBE Sans" w:cs="QBE Sans"/>
                <w:b/>
                <w:sz w:val="20"/>
                <w:szCs w:val="20"/>
              </w:rPr>
              <w:t>Categoria</w:t>
            </w:r>
            <w:proofErr w:type="spellEnd"/>
            <w:r w:rsidRPr="00563776">
              <w:rPr>
                <w:rFonts w:ascii="QBE Sans" w:hAnsi="QBE Sans" w:cs="QBE Sans"/>
                <w:b/>
                <w:sz w:val="20"/>
                <w:szCs w:val="20"/>
              </w:rPr>
              <w:t xml:space="preserve"> 3</w:t>
            </w:r>
          </w:p>
        </w:tc>
        <w:tc>
          <w:tcPr>
            <w:tcW w:w="4320" w:type="dxa"/>
            <w:tcMar>
              <w:top w:w="90" w:type="dxa"/>
              <w:left w:w="110" w:type="dxa"/>
              <w:bottom w:w="90" w:type="dxa"/>
              <w:right w:w="110" w:type="dxa"/>
            </w:tcMar>
          </w:tcPr>
          <w:p w14:paraId="43C4601E" w14:textId="77777777" w:rsidR="009C67C3" w:rsidRPr="009C67C3" w:rsidRDefault="009C67C3" w:rsidP="009C67C3">
            <w:pPr>
              <w:spacing w:line="250" w:lineRule="auto"/>
              <w:rPr>
                <w:rFonts w:ascii="QBE Sans" w:hAnsi="QBE Sans" w:cs="QBE Sans"/>
                <w:szCs w:val="18"/>
                <w:lang w:val="it-IT"/>
              </w:rPr>
            </w:pPr>
            <w:r w:rsidRPr="009C67C3">
              <w:rPr>
                <w:rFonts w:ascii="QBE Sans" w:hAnsi="QBE Sans" w:cs="QBE Sans"/>
                <w:szCs w:val="18"/>
                <w:lang w:val="it-IT"/>
              </w:rPr>
              <w:t xml:space="preserve">I </w:t>
            </w:r>
            <w:r w:rsidRPr="009C67C3">
              <w:rPr>
                <w:rFonts w:ascii="QBE Sans" w:hAnsi="QBE Sans" w:cs="QBE Sans"/>
                <w:b/>
                <w:bCs/>
                <w:szCs w:val="18"/>
                <w:lang w:val="it-IT"/>
              </w:rPr>
              <w:t>dati pubblici</w:t>
            </w:r>
            <w:r w:rsidRPr="009C67C3">
              <w:rPr>
                <w:rFonts w:ascii="QBE Sans" w:hAnsi="QBE Sans" w:cs="QBE Sans"/>
                <w:szCs w:val="18"/>
                <w:lang w:val="it-IT"/>
              </w:rPr>
              <w:t xml:space="preserve"> comprendono informazioni la cui divulgazione non comporta rischi per </w:t>
            </w:r>
            <w:r w:rsidRPr="009C67C3">
              <w:rPr>
                <w:rFonts w:ascii="QBE Sans" w:hAnsi="QBE Sans" w:cs="QBE Sans"/>
                <w:b/>
                <w:bCs/>
                <w:szCs w:val="18"/>
                <w:lang w:val="it-IT"/>
              </w:rPr>
              <w:t>[</w:t>
            </w:r>
            <w:r w:rsidRPr="009C67C3">
              <w:rPr>
                <w:rFonts w:ascii="QBE Sans" w:hAnsi="QBE Sans" w:cs="QBE Sans"/>
                <w:b/>
                <w:bCs/>
                <w:szCs w:val="18"/>
                <w:highlight w:val="yellow"/>
                <w:lang w:val="it-IT"/>
              </w:rPr>
              <w:t>NOME AZIENDA</w:t>
            </w:r>
            <w:r w:rsidRPr="009C67C3">
              <w:rPr>
                <w:rFonts w:ascii="QBE Sans" w:hAnsi="QBE Sans" w:cs="QBE Sans"/>
                <w:b/>
                <w:bCs/>
                <w:szCs w:val="18"/>
                <w:lang w:val="it-IT"/>
              </w:rPr>
              <w:t>]</w:t>
            </w:r>
            <w:r w:rsidRPr="009C67C3">
              <w:rPr>
                <w:rFonts w:ascii="QBE Sans" w:hAnsi="QBE Sans" w:cs="QBE Sans"/>
                <w:szCs w:val="18"/>
                <w:lang w:val="it-IT"/>
              </w:rPr>
              <w:t xml:space="preserve"> e che possono essere condivise senza particolari restrizioni.</w:t>
            </w:r>
          </w:p>
          <w:p w14:paraId="5FA824E2" w14:textId="77777777" w:rsidR="009C67C3" w:rsidRPr="009C67C3" w:rsidRDefault="009C67C3" w:rsidP="009C67C3">
            <w:pPr>
              <w:spacing w:line="250" w:lineRule="auto"/>
              <w:rPr>
                <w:rFonts w:ascii="QBE Sans" w:hAnsi="QBE Sans" w:cs="QBE Sans"/>
                <w:szCs w:val="18"/>
                <w:lang w:val="it-IT"/>
              </w:rPr>
            </w:pPr>
            <w:r w:rsidRPr="009C67C3">
              <w:rPr>
                <w:rFonts w:ascii="QBE Sans" w:hAnsi="QBE Sans" w:cs="QBE Sans"/>
                <w:b/>
                <w:bCs/>
                <w:szCs w:val="18"/>
                <w:lang w:val="it-IT"/>
              </w:rPr>
              <w:t>Esempi di dati pubblici includono:</w:t>
            </w:r>
          </w:p>
          <w:p w14:paraId="509BD59B" w14:textId="77777777" w:rsidR="009C67C3" w:rsidRPr="009C67C3" w:rsidRDefault="009C67C3" w:rsidP="009C67C3">
            <w:pPr>
              <w:numPr>
                <w:ilvl w:val="0"/>
                <w:numId w:val="22"/>
              </w:numPr>
              <w:spacing w:line="250" w:lineRule="auto"/>
              <w:rPr>
                <w:rFonts w:ascii="QBE Sans" w:hAnsi="QBE Sans" w:cs="QBE Sans"/>
                <w:szCs w:val="18"/>
                <w:lang w:val="it-IT"/>
              </w:rPr>
            </w:pPr>
            <w:r w:rsidRPr="009C67C3">
              <w:rPr>
                <w:rFonts w:ascii="QBE Sans" w:hAnsi="QBE Sans" w:cs="QBE Sans"/>
                <w:szCs w:val="18"/>
                <w:lang w:val="it-IT"/>
              </w:rPr>
              <w:t>Informazioni già disponibili nel dominio pubblico, quali brochure relative a prodotti o servizi, annunci di lavoro, comunicati stampa e bilanci o relazioni finanziarie pubblicati.</w:t>
            </w:r>
          </w:p>
          <w:p w14:paraId="055E7D8B" w14:textId="77777777" w:rsidR="009C67C3" w:rsidRPr="009C67C3" w:rsidRDefault="009C67C3" w:rsidP="009C67C3">
            <w:pPr>
              <w:numPr>
                <w:ilvl w:val="0"/>
                <w:numId w:val="22"/>
              </w:numPr>
              <w:spacing w:line="250" w:lineRule="auto"/>
              <w:rPr>
                <w:rFonts w:ascii="QBE Sans" w:hAnsi="QBE Sans" w:cs="QBE Sans"/>
                <w:szCs w:val="18"/>
                <w:lang w:val="it-IT"/>
              </w:rPr>
            </w:pPr>
            <w:r w:rsidRPr="009C67C3">
              <w:rPr>
                <w:rFonts w:ascii="QBE Sans" w:hAnsi="QBE Sans" w:cs="QBE Sans"/>
                <w:szCs w:val="18"/>
                <w:lang w:val="it-IT"/>
              </w:rPr>
              <w:t>Informazioni destinate alla distribuzione generale o alla diffusione pubblica.</w:t>
            </w:r>
          </w:p>
          <w:p w14:paraId="1502F5FF" w14:textId="77777777" w:rsidR="009C67C3" w:rsidRPr="009C67C3" w:rsidRDefault="009C67C3" w:rsidP="009C67C3">
            <w:pPr>
              <w:numPr>
                <w:ilvl w:val="0"/>
                <w:numId w:val="22"/>
              </w:numPr>
              <w:spacing w:line="250" w:lineRule="auto"/>
              <w:rPr>
                <w:rFonts w:ascii="QBE Sans" w:hAnsi="QBE Sans" w:cs="QBE Sans"/>
                <w:szCs w:val="18"/>
                <w:lang w:val="it-IT"/>
              </w:rPr>
            </w:pPr>
            <w:r w:rsidRPr="009C67C3">
              <w:rPr>
                <w:rFonts w:ascii="QBE Sans" w:hAnsi="QBE Sans" w:cs="QBE Sans"/>
                <w:szCs w:val="18"/>
                <w:lang w:val="it-IT"/>
              </w:rPr>
              <w:t xml:space="preserve">Qualsiasi informazione che non contenga dati classificati come </w:t>
            </w:r>
            <w:r w:rsidRPr="009C67C3">
              <w:rPr>
                <w:rFonts w:ascii="QBE Sans" w:hAnsi="QBE Sans" w:cs="QBE Sans"/>
                <w:b/>
                <w:bCs/>
                <w:szCs w:val="18"/>
                <w:lang w:val="it-IT"/>
              </w:rPr>
              <w:t>Confidenziali (Confidential)</w:t>
            </w:r>
            <w:r w:rsidRPr="009C67C3">
              <w:rPr>
                <w:rFonts w:ascii="QBE Sans" w:hAnsi="QBE Sans" w:cs="QBE Sans"/>
                <w:szCs w:val="18"/>
                <w:lang w:val="it-IT"/>
              </w:rPr>
              <w:t xml:space="preserve"> o </w:t>
            </w:r>
            <w:r w:rsidRPr="009C67C3">
              <w:rPr>
                <w:rFonts w:ascii="QBE Sans" w:hAnsi="QBE Sans" w:cs="QBE Sans"/>
                <w:b/>
                <w:bCs/>
                <w:szCs w:val="18"/>
                <w:lang w:val="it-IT"/>
              </w:rPr>
              <w:t>Riservati (Restricted)</w:t>
            </w:r>
            <w:r w:rsidRPr="009C67C3">
              <w:rPr>
                <w:rFonts w:ascii="QBE Sans" w:hAnsi="QBE Sans" w:cs="QBE Sans"/>
                <w:szCs w:val="18"/>
                <w:lang w:val="it-IT"/>
              </w:rPr>
              <w:t>.</w:t>
            </w:r>
          </w:p>
          <w:p w14:paraId="2DA3E977" w14:textId="77777777" w:rsidR="009C67C3" w:rsidRPr="009C67C3" w:rsidRDefault="009C67C3" w:rsidP="009C67C3">
            <w:pPr>
              <w:spacing w:line="250" w:lineRule="auto"/>
              <w:rPr>
                <w:rFonts w:ascii="QBE Sans" w:hAnsi="QBE Sans" w:cs="QBE Sans"/>
                <w:szCs w:val="18"/>
                <w:lang w:val="it-IT"/>
              </w:rPr>
            </w:pPr>
            <w:r w:rsidRPr="009C67C3">
              <w:rPr>
                <w:rFonts w:ascii="QBE Sans" w:hAnsi="QBE Sans" w:cs="QBE Sans"/>
                <w:szCs w:val="18"/>
                <w:lang w:val="it-IT"/>
              </w:rPr>
              <w:lastRenderedPageBreak/>
              <w:t>Le misure di protezione applicabili a questa categoria di dati possono essere limitate, consentendo modalità di utilizzo, archiviazione e trasferimento più flessibili, in considerazione della loro natura non sensibile.</w:t>
            </w:r>
          </w:p>
          <w:p w14:paraId="3055C1DD" w14:textId="011E6C76" w:rsidR="0059617A" w:rsidRPr="009C67C3" w:rsidRDefault="009C67C3" w:rsidP="009C67C3">
            <w:pPr>
              <w:spacing w:line="250" w:lineRule="auto"/>
              <w:rPr>
                <w:rFonts w:ascii="QBE Sans" w:hAnsi="QBE Sans" w:cs="QBE Sans"/>
                <w:szCs w:val="18"/>
                <w:lang w:val="it-IT"/>
              </w:rPr>
            </w:pPr>
            <w:r w:rsidRPr="009C67C3">
              <w:rPr>
                <w:rFonts w:ascii="QBE Sans" w:hAnsi="QBE Sans" w:cs="QBE Sans"/>
                <w:szCs w:val="18"/>
                <w:lang w:val="it-IT"/>
              </w:rPr>
              <w:t xml:space="preserve">Lo smarrimento, la divulgazione o l’accesso non autorizzato a dati classificati come </w:t>
            </w:r>
            <w:r w:rsidRPr="009C67C3">
              <w:rPr>
                <w:rFonts w:ascii="QBE Sans" w:hAnsi="QBE Sans" w:cs="QBE Sans"/>
                <w:b/>
                <w:bCs/>
                <w:szCs w:val="18"/>
                <w:lang w:val="it-IT"/>
              </w:rPr>
              <w:t>Pubblici</w:t>
            </w:r>
            <w:r w:rsidRPr="009C67C3">
              <w:rPr>
                <w:rFonts w:ascii="QBE Sans" w:hAnsi="QBE Sans" w:cs="QBE Sans"/>
                <w:szCs w:val="18"/>
                <w:lang w:val="it-IT"/>
              </w:rPr>
              <w:t xml:space="preserve"> non richiede, di norma, la segnalazione come incidente relativo ai dati, salvo nei casi in cui sussistano specifici obblighi normativi, contrattuali o organizzativi.</w:t>
            </w:r>
          </w:p>
        </w:tc>
        <w:tc>
          <w:tcPr>
            <w:tcW w:w="4320" w:type="dxa"/>
            <w:tcMar>
              <w:top w:w="90" w:type="dxa"/>
              <w:left w:w="110" w:type="dxa"/>
              <w:bottom w:w="90" w:type="dxa"/>
              <w:right w:w="110" w:type="dxa"/>
            </w:tcMar>
          </w:tcPr>
          <w:p w14:paraId="02DD39F8" w14:textId="77777777" w:rsidR="009C67C3" w:rsidRPr="009C67C3" w:rsidRDefault="009C67C3" w:rsidP="009C67C3">
            <w:pPr>
              <w:spacing w:line="250" w:lineRule="auto"/>
              <w:rPr>
                <w:rFonts w:ascii="QBE Sans" w:hAnsi="QBE Sans" w:cs="QBE Sans"/>
                <w:szCs w:val="18"/>
                <w:lang w:val="it-IT"/>
              </w:rPr>
            </w:pPr>
            <w:r w:rsidRPr="009C67C3">
              <w:rPr>
                <w:rFonts w:ascii="QBE Sans" w:hAnsi="QBE Sans" w:cs="QBE Sans"/>
                <w:szCs w:val="18"/>
                <w:lang w:val="it-IT"/>
              </w:rPr>
              <w:lastRenderedPageBreak/>
              <w:t>I dati personali pubblici devono essere limitati a informazioni di contatto non sensibili oppure a dati che l’interessato abbia espressamente autorizzato a rendere pubblici o a condividere senza particolari restrizioni.</w:t>
            </w:r>
          </w:p>
          <w:p w14:paraId="7C058BAC" w14:textId="77777777" w:rsidR="009C67C3" w:rsidRPr="009C67C3" w:rsidRDefault="009C67C3" w:rsidP="009C67C3">
            <w:pPr>
              <w:spacing w:line="250" w:lineRule="auto"/>
              <w:rPr>
                <w:rFonts w:ascii="QBE Sans" w:hAnsi="QBE Sans" w:cs="QBE Sans"/>
                <w:szCs w:val="18"/>
                <w:lang w:val="it-IT"/>
              </w:rPr>
            </w:pPr>
          </w:p>
          <w:p w14:paraId="670A74A4" w14:textId="48DA206C" w:rsidR="009C67C3" w:rsidRPr="009C67C3" w:rsidRDefault="009C67C3" w:rsidP="009C67C3">
            <w:pPr>
              <w:spacing w:line="250" w:lineRule="auto"/>
              <w:rPr>
                <w:rFonts w:ascii="QBE Sans" w:hAnsi="QBE Sans" w:cs="QBE Sans"/>
                <w:szCs w:val="18"/>
                <w:lang w:val="it-IT"/>
              </w:rPr>
            </w:pPr>
            <w:r w:rsidRPr="009C67C3">
              <w:rPr>
                <w:rFonts w:ascii="QBE Sans" w:hAnsi="QBE Sans" w:cs="QBE Sans"/>
                <w:szCs w:val="18"/>
                <w:lang w:val="it-IT"/>
              </w:rPr>
              <w:t>Esempi di dati personali pubblici includono:</w:t>
            </w:r>
          </w:p>
          <w:p w14:paraId="1729AE0B" w14:textId="77777777" w:rsidR="009C67C3" w:rsidRPr="009C67C3" w:rsidRDefault="009C67C3" w:rsidP="009C67C3">
            <w:pPr>
              <w:pStyle w:val="ListParagraph"/>
              <w:numPr>
                <w:ilvl w:val="0"/>
                <w:numId w:val="23"/>
              </w:numPr>
              <w:spacing w:line="250" w:lineRule="auto"/>
              <w:rPr>
                <w:rFonts w:ascii="QBE Sans" w:hAnsi="QBE Sans" w:cs="QBE Sans"/>
                <w:szCs w:val="18"/>
                <w:lang w:val="it-IT"/>
              </w:rPr>
            </w:pPr>
            <w:r w:rsidRPr="009C67C3">
              <w:rPr>
                <w:rFonts w:ascii="QBE Sans" w:hAnsi="QBE Sans" w:cs="QBE Sans"/>
                <w:szCs w:val="18"/>
                <w:lang w:val="it-IT"/>
              </w:rPr>
              <w:t>Nomi utente (usernames) e indirizzi e-mail utilizzati per finalità di comunicazione professionale o di messaggistica.</w:t>
            </w:r>
          </w:p>
          <w:p w14:paraId="35069624" w14:textId="77777777" w:rsidR="009C67C3" w:rsidRPr="009C67C3" w:rsidRDefault="009C67C3" w:rsidP="009C67C3">
            <w:pPr>
              <w:pStyle w:val="ListParagraph"/>
              <w:numPr>
                <w:ilvl w:val="0"/>
                <w:numId w:val="23"/>
              </w:numPr>
              <w:spacing w:line="250" w:lineRule="auto"/>
              <w:rPr>
                <w:rFonts w:ascii="QBE Sans" w:hAnsi="QBE Sans" w:cs="QBE Sans"/>
                <w:szCs w:val="18"/>
                <w:lang w:val="it-IT"/>
              </w:rPr>
            </w:pPr>
            <w:r w:rsidRPr="009C67C3">
              <w:rPr>
                <w:rFonts w:ascii="QBE Sans" w:hAnsi="QBE Sans" w:cs="QBE Sans"/>
                <w:szCs w:val="18"/>
                <w:lang w:val="it-IT"/>
              </w:rPr>
              <w:t>Informazioni di contatto e dettagli relativi al ruolo professionale di una persona quando tali informazioni sono già rese pubblicamente disponibili.</w:t>
            </w:r>
          </w:p>
          <w:p w14:paraId="0EA95826" w14:textId="05176A79" w:rsidR="009C67C3" w:rsidRPr="009C67C3" w:rsidRDefault="009C67C3" w:rsidP="009C67C3">
            <w:pPr>
              <w:pStyle w:val="ListParagraph"/>
              <w:numPr>
                <w:ilvl w:val="0"/>
                <w:numId w:val="23"/>
              </w:numPr>
              <w:spacing w:line="250" w:lineRule="auto"/>
              <w:rPr>
                <w:rFonts w:ascii="QBE Sans" w:hAnsi="QBE Sans" w:cs="QBE Sans"/>
                <w:szCs w:val="18"/>
                <w:lang w:val="it-IT"/>
              </w:rPr>
            </w:pPr>
            <w:r w:rsidRPr="009C67C3">
              <w:rPr>
                <w:rFonts w:ascii="QBE Sans" w:hAnsi="QBE Sans" w:cs="QBE Sans"/>
                <w:szCs w:val="18"/>
                <w:lang w:val="it-IT"/>
              </w:rPr>
              <w:t>[</w:t>
            </w:r>
            <w:r w:rsidRPr="009C67C3">
              <w:rPr>
                <w:rFonts w:ascii="QBE Sans" w:hAnsi="QBE Sans" w:cs="QBE Sans"/>
                <w:szCs w:val="18"/>
                <w:highlight w:val="yellow"/>
                <w:lang w:val="it-IT"/>
              </w:rPr>
              <w:t>ESEMPIO</w:t>
            </w:r>
            <w:r w:rsidRPr="009C67C3">
              <w:rPr>
                <w:rFonts w:ascii="QBE Sans" w:hAnsi="QBE Sans" w:cs="QBE Sans"/>
                <w:szCs w:val="18"/>
                <w:lang w:val="it-IT"/>
              </w:rPr>
              <w:t>].</w:t>
            </w:r>
          </w:p>
          <w:p w14:paraId="11A77303" w14:textId="77777777" w:rsidR="009C67C3" w:rsidRPr="009C67C3" w:rsidRDefault="009C67C3" w:rsidP="009C67C3">
            <w:pPr>
              <w:spacing w:line="250" w:lineRule="auto"/>
              <w:rPr>
                <w:rFonts w:ascii="QBE Sans" w:hAnsi="QBE Sans" w:cs="QBE Sans"/>
                <w:szCs w:val="18"/>
                <w:lang w:val="it-IT"/>
              </w:rPr>
            </w:pPr>
            <w:r w:rsidRPr="009C67C3">
              <w:rPr>
                <w:rFonts w:ascii="QBE Sans" w:hAnsi="QBE Sans" w:cs="QBE Sans"/>
                <w:szCs w:val="18"/>
                <w:lang w:val="it-IT"/>
              </w:rPr>
              <w:lastRenderedPageBreak/>
              <w:t>Le misure di protezione applicabili a questa categoria di dati possono essere limitate, consentendo modalità di utilizzo, archiviazione e trasferimento più flessibili, in considerazione della natura non sensibile delle informazioni.</w:t>
            </w:r>
          </w:p>
          <w:p w14:paraId="5FF3FF52" w14:textId="77777777" w:rsidR="009C67C3" w:rsidRPr="009C67C3" w:rsidRDefault="009C67C3" w:rsidP="009C67C3">
            <w:pPr>
              <w:spacing w:line="250" w:lineRule="auto"/>
              <w:rPr>
                <w:rFonts w:ascii="QBE Sans" w:hAnsi="QBE Sans" w:cs="QBE Sans"/>
                <w:szCs w:val="18"/>
                <w:lang w:val="it-IT"/>
              </w:rPr>
            </w:pPr>
          </w:p>
          <w:p w14:paraId="2C92A2E1" w14:textId="09C5D394" w:rsidR="0059617A" w:rsidRPr="009C67C3" w:rsidRDefault="009C67C3" w:rsidP="009C67C3">
            <w:pPr>
              <w:spacing w:line="250" w:lineRule="auto"/>
              <w:rPr>
                <w:rFonts w:ascii="QBE Sans" w:hAnsi="QBE Sans" w:cs="QBE Sans"/>
                <w:szCs w:val="18"/>
                <w:lang w:val="it-IT"/>
              </w:rPr>
            </w:pPr>
            <w:r w:rsidRPr="009C67C3">
              <w:rPr>
                <w:rFonts w:ascii="QBE Sans" w:hAnsi="QBE Sans" w:cs="QBE Sans"/>
                <w:szCs w:val="18"/>
                <w:lang w:val="it-IT"/>
              </w:rPr>
              <w:t>Lo smarrimento o la divulgazione non autorizzata di dati classificati come Dati Personali Pubblici non richiede, di norma, la segnalazione come incidente relativo ai dati, salvo nei casi in cui sussistano specifici obblighi normativi, contrattuali o organizzativi oppure qualora l’evento comporti rischi ulteriori per gli interessati o per [</w:t>
            </w:r>
            <w:r w:rsidRPr="009C67C3">
              <w:rPr>
                <w:rFonts w:ascii="QBE Sans" w:hAnsi="QBE Sans" w:cs="QBE Sans"/>
                <w:szCs w:val="18"/>
                <w:highlight w:val="yellow"/>
                <w:lang w:val="it-IT"/>
              </w:rPr>
              <w:t>NOME AZIENDA</w:t>
            </w:r>
            <w:r w:rsidRPr="009C67C3">
              <w:rPr>
                <w:rFonts w:ascii="QBE Sans" w:hAnsi="QBE Sans" w:cs="QBE Sans"/>
                <w:szCs w:val="18"/>
                <w:lang w:val="it-IT"/>
              </w:rPr>
              <w:t>].</w:t>
            </w:r>
          </w:p>
        </w:tc>
      </w:tr>
    </w:tbl>
    <w:p w14:paraId="726E1B2A" w14:textId="77777777" w:rsidR="0059617A" w:rsidRPr="00A23C2A" w:rsidRDefault="006C643C" w:rsidP="00A23C2A">
      <w:pPr>
        <w:pStyle w:val="Heading1"/>
        <w:numPr>
          <w:ilvl w:val="0"/>
          <w:numId w:val="13"/>
        </w:numPr>
        <w:spacing w:before="280" w:after="120"/>
        <w:rPr>
          <w:rFonts w:ascii="QBE Sans" w:hAnsi="QBE Sans" w:cs="QBE Sans"/>
          <w:color w:val="auto"/>
          <w:sz w:val="24"/>
          <w:szCs w:val="24"/>
          <w:lang w:val="it-IT"/>
        </w:rPr>
      </w:pPr>
      <w:bookmarkStart w:id="3" w:name="_Toc236650470"/>
      <w:r w:rsidRPr="00A23C2A">
        <w:rPr>
          <w:rFonts w:ascii="QBE Sans" w:hAnsi="QBE Sans" w:cs="QBE Sans"/>
          <w:color w:val="auto"/>
          <w:sz w:val="24"/>
          <w:szCs w:val="24"/>
          <w:lang w:val="it-IT"/>
        </w:rPr>
        <w:lastRenderedPageBreak/>
        <w:t>Linee</w:t>
      </w:r>
      <w:r w:rsidRPr="00A23C2A">
        <w:rPr>
          <w:rFonts w:ascii="QBE Sans" w:hAnsi="QBE Sans" w:cs="QBE Sans"/>
          <w:color w:val="auto"/>
          <w:sz w:val="18"/>
          <w:szCs w:val="18"/>
          <w:lang w:val="it-IT"/>
        </w:rPr>
        <w:t xml:space="preserve"> </w:t>
      </w:r>
      <w:r w:rsidRPr="00A23C2A">
        <w:rPr>
          <w:rFonts w:ascii="QBE Sans" w:hAnsi="QBE Sans" w:cs="QBE Sans"/>
          <w:color w:val="auto"/>
          <w:sz w:val="24"/>
          <w:szCs w:val="24"/>
          <w:lang w:val="it-IT"/>
        </w:rPr>
        <w:t>guida per i dipendenti</w:t>
      </w:r>
      <w:bookmarkEnd w:id="3"/>
    </w:p>
    <w:p w14:paraId="212CA757" w14:textId="77777777" w:rsidR="00173A51" w:rsidRPr="00A23C2A" w:rsidRDefault="00173A51" w:rsidP="00173A51">
      <w:pPr>
        <w:pStyle w:val="Heading1"/>
        <w:spacing w:before="0" w:after="0"/>
        <w:rPr>
          <w:rFonts w:ascii="QBE Sans" w:eastAsia="Aptos" w:hAnsi="QBE Sans" w:cs="QBE Sans"/>
          <w:b w:val="0"/>
          <w:bCs w:val="0"/>
          <w:color w:val="auto"/>
          <w:sz w:val="20"/>
          <w:szCs w:val="20"/>
          <w:lang w:val="it-IT"/>
        </w:rPr>
      </w:pPr>
      <w:bookmarkStart w:id="4" w:name="_Toc236650471"/>
      <w:r w:rsidRPr="00A23C2A">
        <w:rPr>
          <w:rFonts w:ascii="QBE Sans" w:eastAsia="Aptos" w:hAnsi="QBE Sans" w:cs="QBE Sans"/>
          <w:b w:val="0"/>
          <w:bCs w:val="0"/>
          <w:color w:val="auto"/>
          <w:sz w:val="20"/>
          <w:szCs w:val="20"/>
          <w:lang w:val="it-IT"/>
        </w:rPr>
        <w:t>I dipendenti di [</w:t>
      </w:r>
      <w:r w:rsidRPr="00A23C2A">
        <w:rPr>
          <w:rFonts w:ascii="QBE Sans" w:eastAsia="Aptos" w:hAnsi="QBE Sans" w:cs="QBE Sans"/>
          <w:b w:val="0"/>
          <w:bCs w:val="0"/>
          <w:color w:val="auto"/>
          <w:sz w:val="20"/>
          <w:szCs w:val="20"/>
          <w:highlight w:val="yellow"/>
          <w:lang w:val="it-IT"/>
        </w:rPr>
        <w:t>NOME AZIENDA</w:t>
      </w:r>
      <w:r w:rsidRPr="00A23C2A">
        <w:rPr>
          <w:rFonts w:ascii="QBE Sans" w:eastAsia="Aptos" w:hAnsi="QBE Sans" w:cs="QBE Sans"/>
          <w:b w:val="0"/>
          <w:bCs w:val="0"/>
          <w:color w:val="auto"/>
          <w:sz w:val="20"/>
          <w:szCs w:val="20"/>
          <w:lang w:val="it-IT"/>
        </w:rPr>
        <w:t>] devono consultare la tabella di classificazione dei dati ogniqualvolta:</w:t>
      </w:r>
    </w:p>
    <w:p w14:paraId="491C6BFA" w14:textId="77777777" w:rsidR="00173A51" w:rsidRPr="00A23C2A" w:rsidRDefault="00173A51" w:rsidP="00173A51">
      <w:pPr>
        <w:pStyle w:val="Heading1"/>
        <w:numPr>
          <w:ilvl w:val="0"/>
          <w:numId w:val="24"/>
        </w:numPr>
        <w:spacing w:before="0" w:after="0"/>
        <w:rPr>
          <w:rFonts w:ascii="QBE Sans" w:eastAsia="Aptos" w:hAnsi="QBE Sans" w:cs="QBE Sans"/>
          <w:b w:val="0"/>
          <w:bCs w:val="0"/>
          <w:color w:val="auto"/>
          <w:sz w:val="20"/>
          <w:szCs w:val="20"/>
          <w:lang w:val="it-IT"/>
        </w:rPr>
      </w:pPr>
      <w:r w:rsidRPr="00A23C2A">
        <w:rPr>
          <w:rFonts w:ascii="QBE Sans" w:eastAsia="Aptos" w:hAnsi="QBE Sans" w:cs="QBE Sans"/>
          <w:b w:val="0"/>
          <w:bCs w:val="0"/>
          <w:color w:val="auto"/>
          <w:sz w:val="20"/>
          <w:szCs w:val="20"/>
          <w:lang w:val="it-IT"/>
        </w:rPr>
        <w:t>Creino e archivino un nuovo documento o file.</w:t>
      </w:r>
    </w:p>
    <w:p w14:paraId="62673893" w14:textId="77777777" w:rsidR="00173A51" w:rsidRPr="00A23C2A" w:rsidRDefault="00173A51" w:rsidP="00173A51">
      <w:pPr>
        <w:pStyle w:val="Heading1"/>
        <w:numPr>
          <w:ilvl w:val="0"/>
          <w:numId w:val="24"/>
        </w:numPr>
        <w:spacing w:before="0" w:after="0"/>
        <w:rPr>
          <w:rFonts w:ascii="QBE Sans" w:eastAsia="Aptos" w:hAnsi="QBE Sans" w:cs="QBE Sans"/>
          <w:b w:val="0"/>
          <w:bCs w:val="0"/>
          <w:color w:val="auto"/>
          <w:sz w:val="20"/>
          <w:szCs w:val="20"/>
          <w:lang w:val="it-IT"/>
        </w:rPr>
      </w:pPr>
      <w:r w:rsidRPr="00A23C2A">
        <w:rPr>
          <w:rFonts w:ascii="QBE Sans" w:eastAsia="Aptos" w:hAnsi="QBE Sans" w:cs="QBE Sans"/>
          <w:b w:val="0"/>
          <w:bCs w:val="0"/>
          <w:color w:val="auto"/>
          <w:sz w:val="20"/>
          <w:szCs w:val="20"/>
          <w:lang w:val="it-IT"/>
        </w:rPr>
        <w:t>Modifichino un documento in modo tale da poterne alterare la classificazione.</w:t>
      </w:r>
    </w:p>
    <w:p w14:paraId="2CF248AE" w14:textId="77777777" w:rsidR="00173A51" w:rsidRPr="00A23C2A" w:rsidRDefault="00173A51" w:rsidP="00173A51">
      <w:pPr>
        <w:pStyle w:val="Heading1"/>
        <w:numPr>
          <w:ilvl w:val="0"/>
          <w:numId w:val="24"/>
        </w:numPr>
        <w:spacing w:before="0" w:after="0"/>
        <w:rPr>
          <w:rFonts w:ascii="QBE Sans" w:eastAsia="Aptos" w:hAnsi="QBE Sans" w:cs="QBE Sans"/>
          <w:b w:val="0"/>
          <w:bCs w:val="0"/>
          <w:color w:val="auto"/>
          <w:sz w:val="20"/>
          <w:szCs w:val="20"/>
          <w:lang w:val="it-IT"/>
        </w:rPr>
      </w:pPr>
      <w:r w:rsidRPr="00A23C2A">
        <w:rPr>
          <w:rFonts w:ascii="QBE Sans" w:eastAsia="Aptos" w:hAnsi="QBE Sans" w:cs="QBE Sans"/>
          <w:b w:val="0"/>
          <w:bCs w:val="0"/>
          <w:color w:val="auto"/>
          <w:sz w:val="20"/>
          <w:szCs w:val="20"/>
          <w:lang w:val="it-IT"/>
        </w:rPr>
        <w:t>Trasmettano dati ad altri soggetti, sia all’interno sia all’esterno di [</w:t>
      </w:r>
      <w:r w:rsidRPr="00A23C2A">
        <w:rPr>
          <w:rFonts w:ascii="QBE Sans" w:eastAsia="Aptos" w:hAnsi="QBE Sans" w:cs="QBE Sans"/>
          <w:b w:val="0"/>
          <w:bCs w:val="0"/>
          <w:color w:val="auto"/>
          <w:sz w:val="20"/>
          <w:szCs w:val="20"/>
          <w:highlight w:val="yellow"/>
          <w:lang w:val="it-IT"/>
        </w:rPr>
        <w:t>NOME AZIENDA</w:t>
      </w:r>
      <w:r w:rsidRPr="00A23C2A">
        <w:rPr>
          <w:rFonts w:ascii="QBE Sans" w:eastAsia="Aptos" w:hAnsi="QBE Sans" w:cs="QBE Sans"/>
          <w:b w:val="0"/>
          <w:bCs w:val="0"/>
          <w:color w:val="auto"/>
          <w:sz w:val="20"/>
          <w:szCs w:val="20"/>
          <w:lang w:val="it-IT"/>
        </w:rPr>
        <w:t>].</w:t>
      </w:r>
    </w:p>
    <w:p w14:paraId="65DAF68D" w14:textId="77777777" w:rsidR="00173A51" w:rsidRPr="00A23C2A" w:rsidRDefault="00173A51" w:rsidP="00173A51">
      <w:pPr>
        <w:pStyle w:val="Heading1"/>
        <w:numPr>
          <w:ilvl w:val="0"/>
          <w:numId w:val="24"/>
        </w:numPr>
        <w:spacing w:before="0" w:after="0"/>
        <w:rPr>
          <w:rFonts w:ascii="QBE Sans" w:eastAsia="Aptos" w:hAnsi="QBE Sans" w:cs="QBE Sans"/>
          <w:b w:val="0"/>
          <w:bCs w:val="0"/>
          <w:color w:val="auto"/>
          <w:sz w:val="20"/>
          <w:szCs w:val="20"/>
          <w:lang w:val="it-IT"/>
        </w:rPr>
      </w:pPr>
      <w:r w:rsidRPr="00A23C2A">
        <w:rPr>
          <w:rFonts w:ascii="QBE Sans" w:eastAsia="Aptos" w:hAnsi="QBE Sans" w:cs="QBE Sans"/>
          <w:b w:val="0"/>
          <w:bCs w:val="0"/>
          <w:color w:val="auto"/>
          <w:sz w:val="20"/>
          <w:szCs w:val="20"/>
          <w:lang w:val="it-IT"/>
        </w:rPr>
        <w:t>Condividano file o dati, ovvero modifichino le autorizzazioni di accesso relative a dati o documenti.</w:t>
      </w:r>
    </w:p>
    <w:p w14:paraId="7A49EC5F" w14:textId="77777777" w:rsidR="00173A51" w:rsidRDefault="00173A51" w:rsidP="00173A51">
      <w:pPr>
        <w:pStyle w:val="Heading1"/>
        <w:numPr>
          <w:ilvl w:val="0"/>
          <w:numId w:val="24"/>
        </w:numPr>
        <w:spacing w:before="0" w:after="0"/>
        <w:rPr>
          <w:rFonts w:ascii="QBE Sans" w:eastAsia="Aptos" w:hAnsi="QBE Sans" w:cs="QBE Sans"/>
          <w:b w:val="0"/>
          <w:bCs w:val="0"/>
          <w:color w:val="auto"/>
          <w:sz w:val="20"/>
          <w:szCs w:val="20"/>
          <w:lang w:val="it-IT"/>
        </w:rPr>
      </w:pPr>
      <w:r w:rsidRPr="00A23C2A">
        <w:rPr>
          <w:rFonts w:ascii="QBE Sans" w:eastAsia="Aptos" w:hAnsi="QBE Sans" w:cs="QBE Sans"/>
          <w:b w:val="0"/>
          <w:bCs w:val="0"/>
          <w:color w:val="auto"/>
          <w:sz w:val="20"/>
          <w:szCs w:val="20"/>
          <w:lang w:val="it-IT"/>
        </w:rPr>
        <w:t>Trasferiscano dati da un sistema a un altro oppure da una tipologia di file a una diversa.</w:t>
      </w:r>
    </w:p>
    <w:p w14:paraId="334A4A54" w14:textId="2CFCD37B" w:rsidR="00173A51" w:rsidRPr="00173A51" w:rsidRDefault="00173A51" w:rsidP="00173A51">
      <w:pPr>
        <w:pStyle w:val="Heading1"/>
        <w:spacing w:before="0" w:after="0"/>
        <w:rPr>
          <w:rFonts w:ascii="QBE Sans" w:eastAsia="Aptos" w:hAnsi="QBE Sans" w:cs="QBE Sans"/>
          <w:b w:val="0"/>
          <w:bCs w:val="0"/>
          <w:color w:val="auto"/>
          <w:sz w:val="20"/>
          <w:szCs w:val="20"/>
          <w:lang w:val="it-IT"/>
        </w:rPr>
      </w:pPr>
      <w:r w:rsidRPr="00173A51">
        <w:rPr>
          <w:rFonts w:ascii="QBE Sans" w:eastAsia="Aptos" w:hAnsi="QBE Sans" w:cs="QBE Sans"/>
          <w:b w:val="0"/>
          <w:bCs w:val="0"/>
          <w:color w:val="auto"/>
          <w:sz w:val="20"/>
          <w:szCs w:val="20"/>
          <w:lang w:val="it-IT"/>
        </w:rPr>
        <w:t>Le classificazioni devono essere applicate a tutti i dati di [</w:t>
      </w:r>
      <w:r w:rsidRPr="00173A51">
        <w:rPr>
          <w:rFonts w:ascii="QBE Sans" w:eastAsia="Aptos" w:hAnsi="QBE Sans" w:cs="QBE Sans"/>
          <w:b w:val="0"/>
          <w:bCs w:val="0"/>
          <w:color w:val="auto"/>
          <w:sz w:val="20"/>
          <w:szCs w:val="20"/>
          <w:highlight w:val="yellow"/>
          <w:lang w:val="it-IT"/>
        </w:rPr>
        <w:t>NOME AZIENDA</w:t>
      </w:r>
      <w:r w:rsidRPr="00173A51">
        <w:rPr>
          <w:rFonts w:ascii="QBE Sans" w:eastAsia="Aptos" w:hAnsi="QBE Sans" w:cs="QBE Sans"/>
          <w:b w:val="0"/>
          <w:bCs w:val="0"/>
          <w:color w:val="auto"/>
          <w:sz w:val="20"/>
          <w:szCs w:val="20"/>
          <w:lang w:val="it-IT"/>
        </w:rPr>
        <w:t>] mediante gli strumenti e i sistemi aziendali appropriati. Ove possibile, tale processo deve essere automatizzato oppure precompilato attraverso modelli e template standardizzati messi a disposizione dall’organizzazione.</w:t>
      </w:r>
    </w:p>
    <w:p w14:paraId="44125221" w14:textId="77777777" w:rsidR="00173A51" w:rsidRPr="00A23C2A" w:rsidRDefault="00173A51" w:rsidP="00173A51">
      <w:pPr>
        <w:pStyle w:val="Heading1"/>
        <w:rPr>
          <w:rFonts w:ascii="QBE Sans" w:eastAsia="Aptos" w:hAnsi="QBE Sans" w:cs="QBE Sans"/>
          <w:b w:val="0"/>
          <w:bCs w:val="0"/>
          <w:color w:val="auto"/>
          <w:sz w:val="20"/>
          <w:szCs w:val="20"/>
          <w:lang w:val="it-IT"/>
        </w:rPr>
      </w:pPr>
      <w:r w:rsidRPr="00A23C2A">
        <w:rPr>
          <w:rFonts w:ascii="QBE Sans" w:eastAsia="Aptos" w:hAnsi="QBE Sans" w:cs="QBE Sans"/>
          <w:b w:val="0"/>
          <w:bCs w:val="0"/>
          <w:color w:val="auto"/>
          <w:sz w:val="20"/>
          <w:szCs w:val="20"/>
          <w:lang w:val="it-IT"/>
        </w:rPr>
        <w:t>Le istruzioni operative relative all’applicazione delle classificazioni alle e-mail e ai documenti Microsoft Office sono disponibili presso [</w:t>
      </w:r>
      <w:r w:rsidRPr="00A23C2A">
        <w:rPr>
          <w:rFonts w:ascii="QBE Sans" w:eastAsia="Aptos" w:hAnsi="QBE Sans" w:cs="QBE Sans"/>
          <w:b w:val="0"/>
          <w:bCs w:val="0"/>
          <w:color w:val="auto"/>
          <w:sz w:val="20"/>
          <w:szCs w:val="20"/>
          <w:highlight w:val="yellow"/>
          <w:lang w:val="it-IT"/>
        </w:rPr>
        <w:t>PERCORSO DEL FILE / POSIZIONE DEL DOCUMENTO</w:t>
      </w:r>
      <w:r w:rsidRPr="00A23C2A">
        <w:rPr>
          <w:rFonts w:ascii="QBE Sans" w:eastAsia="Aptos" w:hAnsi="QBE Sans" w:cs="QBE Sans"/>
          <w:b w:val="0"/>
          <w:bCs w:val="0"/>
          <w:color w:val="auto"/>
          <w:sz w:val="20"/>
          <w:szCs w:val="20"/>
          <w:lang w:val="it-IT"/>
        </w:rPr>
        <w:t>].</w:t>
      </w:r>
    </w:p>
    <w:p w14:paraId="0DE59F1F" w14:textId="77777777" w:rsidR="00173A51" w:rsidRPr="00A23C2A" w:rsidRDefault="00173A51" w:rsidP="00173A51">
      <w:pPr>
        <w:pStyle w:val="Heading1"/>
        <w:rPr>
          <w:rFonts w:ascii="QBE Sans" w:eastAsia="Aptos" w:hAnsi="QBE Sans" w:cs="QBE Sans"/>
          <w:b w:val="0"/>
          <w:bCs w:val="0"/>
          <w:color w:val="auto"/>
          <w:sz w:val="20"/>
          <w:szCs w:val="20"/>
          <w:lang w:val="it-IT"/>
        </w:rPr>
      </w:pPr>
      <w:r w:rsidRPr="00A23C2A">
        <w:rPr>
          <w:rFonts w:ascii="QBE Sans" w:eastAsia="Aptos" w:hAnsi="QBE Sans" w:cs="QBE Sans"/>
          <w:b w:val="0"/>
          <w:bCs w:val="0"/>
          <w:color w:val="auto"/>
          <w:sz w:val="20"/>
          <w:szCs w:val="20"/>
          <w:lang w:val="it-IT"/>
        </w:rPr>
        <w:t>Per le altre tipologie di file, sistemi o piattaforme, devono essere seguite le procedure specificamente definite dall’organizzazione. Qualora non sia disponibile uno strumento o un processo idoneo, gli utenti devono rivolgersi a [</w:t>
      </w:r>
      <w:r w:rsidRPr="00A23C2A">
        <w:rPr>
          <w:rFonts w:ascii="QBE Sans" w:eastAsia="Aptos" w:hAnsi="QBE Sans" w:cs="QBE Sans"/>
          <w:b w:val="0"/>
          <w:bCs w:val="0"/>
          <w:color w:val="auto"/>
          <w:sz w:val="20"/>
          <w:szCs w:val="20"/>
          <w:highlight w:val="yellow"/>
          <w:lang w:val="it-IT"/>
        </w:rPr>
        <w:t>NOME DEL TEAM COMPETENTE</w:t>
      </w:r>
      <w:r w:rsidRPr="00A23C2A">
        <w:rPr>
          <w:rFonts w:ascii="QBE Sans" w:eastAsia="Aptos" w:hAnsi="QBE Sans" w:cs="QBE Sans"/>
          <w:b w:val="0"/>
          <w:bCs w:val="0"/>
          <w:color w:val="auto"/>
          <w:sz w:val="20"/>
          <w:szCs w:val="20"/>
          <w:lang w:val="it-IT"/>
        </w:rPr>
        <w:t>] per ricevere supporto e indicazioni operative.</w:t>
      </w:r>
    </w:p>
    <w:p w14:paraId="6B1B64A1" w14:textId="77777777" w:rsidR="0059617A" w:rsidRPr="00563776" w:rsidRDefault="006C643C" w:rsidP="00A23C2A">
      <w:pPr>
        <w:pStyle w:val="Heading1"/>
        <w:numPr>
          <w:ilvl w:val="0"/>
          <w:numId w:val="13"/>
        </w:numPr>
        <w:spacing w:before="280" w:after="120"/>
        <w:rPr>
          <w:rFonts w:ascii="QBE Sans" w:hAnsi="QBE Sans" w:cs="QBE Sans"/>
          <w:color w:val="auto"/>
          <w:sz w:val="20"/>
          <w:szCs w:val="20"/>
          <w:lang w:val="it-IT"/>
        </w:rPr>
      </w:pPr>
      <w:r w:rsidRPr="00A23C2A">
        <w:rPr>
          <w:rFonts w:ascii="QBE Sans" w:hAnsi="QBE Sans" w:cs="QBE Sans"/>
          <w:color w:val="auto"/>
          <w:sz w:val="24"/>
          <w:szCs w:val="24"/>
          <w:lang w:val="it-IT"/>
        </w:rPr>
        <w:t>Monitoraggio e riesame</w:t>
      </w:r>
      <w:bookmarkEnd w:id="4"/>
    </w:p>
    <w:p w14:paraId="0FD9362A" w14:textId="3D05241C" w:rsidR="005E5CF7" w:rsidRPr="005E5CF7" w:rsidRDefault="005E5CF7" w:rsidP="005E5CF7">
      <w:pPr>
        <w:spacing w:after="120" w:line="259" w:lineRule="auto"/>
        <w:rPr>
          <w:rFonts w:ascii="QBE Sans" w:hAnsi="QBE Sans" w:cs="QBE Sans"/>
          <w:sz w:val="20"/>
          <w:szCs w:val="20"/>
          <w:lang w:val="it-IT"/>
        </w:rPr>
      </w:pPr>
      <w:r w:rsidRPr="005E5CF7">
        <w:rPr>
          <w:rFonts w:ascii="QBE Sans" w:hAnsi="QBE Sans" w:cs="QBE Sans"/>
          <w:sz w:val="20"/>
          <w:szCs w:val="20"/>
          <w:lang w:val="it-IT"/>
        </w:rPr>
        <w:t>Il Chief Information Security Officer (CISO), o altra figura equivalente formalmente designata all’interno dell’organizzazione, deve nominare una persona o un team responsabile della revisione periodica della presente Policy.</w:t>
      </w:r>
    </w:p>
    <w:p w14:paraId="17020298" w14:textId="1AFFAD38" w:rsidR="0059617A" w:rsidRPr="00563776" w:rsidRDefault="005E5CF7" w:rsidP="005E5CF7">
      <w:pPr>
        <w:spacing w:after="120" w:line="259" w:lineRule="auto"/>
        <w:rPr>
          <w:rFonts w:ascii="QBE Sans" w:hAnsi="QBE Sans" w:cs="QBE Sans"/>
          <w:sz w:val="20"/>
          <w:szCs w:val="20"/>
          <w:lang w:val="it-IT"/>
        </w:rPr>
      </w:pPr>
      <w:r w:rsidRPr="005E5CF7">
        <w:rPr>
          <w:rFonts w:ascii="QBE Sans" w:hAnsi="QBE Sans" w:cs="QBE Sans"/>
          <w:sz w:val="20"/>
          <w:szCs w:val="20"/>
          <w:lang w:val="it-IT"/>
        </w:rPr>
        <w:t>Tale revisione deve essere effettuata almeno una volta all’anno e svolta sotto la supervisione del Comitato Esecutivo di [</w:t>
      </w:r>
      <w:r w:rsidRPr="005E5CF7">
        <w:rPr>
          <w:rFonts w:ascii="QBE Sans" w:hAnsi="QBE Sans" w:cs="QBE Sans"/>
          <w:sz w:val="20"/>
          <w:szCs w:val="20"/>
          <w:highlight w:val="yellow"/>
          <w:lang w:val="it-IT"/>
        </w:rPr>
        <w:t>NOME AZIENDA</w:t>
      </w:r>
      <w:r w:rsidRPr="005E5CF7">
        <w:rPr>
          <w:rFonts w:ascii="QBE Sans" w:hAnsi="QBE Sans" w:cs="QBE Sans"/>
          <w:sz w:val="20"/>
          <w:szCs w:val="20"/>
          <w:lang w:val="it-IT"/>
        </w:rPr>
        <w:t>], al fine di garantirne la continua efficacia e l’allineamento ai requisiti normativi applicabili, agli standard di settore e alle esigenze organizzative e operative dell’azienda.</w:t>
      </w:r>
      <w:r w:rsidR="006C643C" w:rsidRPr="00563776">
        <w:rPr>
          <w:rFonts w:ascii="QBE Sans" w:hAnsi="QBE Sans" w:cs="QBE Sans"/>
          <w:sz w:val="20"/>
          <w:szCs w:val="20"/>
          <w:lang w:val="it-IT"/>
        </w:rPr>
        <w:t>.</w:t>
      </w:r>
    </w:p>
    <w:p w14:paraId="4ABB0F6B" w14:textId="77777777" w:rsidR="0059617A" w:rsidRPr="005E5CF7" w:rsidRDefault="006C643C" w:rsidP="005E5CF7">
      <w:pPr>
        <w:pStyle w:val="Heading1"/>
        <w:numPr>
          <w:ilvl w:val="0"/>
          <w:numId w:val="13"/>
        </w:numPr>
        <w:spacing w:before="280" w:after="120"/>
        <w:rPr>
          <w:rFonts w:ascii="QBE Sans" w:hAnsi="QBE Sans" w:cs="QBE Sans"/>
          <w:color w:val="auto"/>
          <w:sz w:val="24"/>
          <w:szCs w:val="24"/>
          <w:lang w:val="it-IT"/>
        </w:rPr>
      </w:pPr>
      <w:bookmarkStart w:id="5" w:name="_Toc236650472"/>
      <w:r w:rsidRPr="005E5CF7">
        <w:rPr>
          <w:rFonts w:ascii="QBE Sans" w:hAnsi="QBE Sans" w:cs="QBE Sans"/>
          <w:color w:val="auto"/>
          <w:sz w:val="24"/>
          <w:szCs w:val="24"/>
          <w:lang w:val="it-IT"/>
        </w:rPr>
        <w:t>Allineamento con altri documenti</w:t>
      </w:r>
      <w:bookmarkEnd w:id="5"/>
    </w:p>
    <w:p w14:paraId="6B389E53" w14:textId="65E508D2" w:rsidR="0059617A" w:rsidRPr="00563776" w:rsidRDefault="006C643C">
      <w:pPr>
        <w:spacing w:after="120" w:line="259" w:lineRule="auto"/>
        <w:rPr>
          <w:rFonts w:ascii="QBE Sans" w:hAnsi="QBE Sans" w:cs="QBE Sans"/>
          <w:sz w:val="20"/>
          <w:szCs w:val="20"/>
          <w:lang w:val="it-IT"/>
        </w:rPr>
      </w:pPr>
      <w:r w:rsidRPr="00563776">
        <w:rPr>
          <w:rFonts w:ascii="QBE Sans" w:hAnsi="QBE Sans" w:cs="QBE Sans"/>
          <w:sz w:val="20"/>
          <w:szCs w:val="20"/>
          <w:lang w:val="it-IT"/>
        </w:rPr>
        <w:t xml:space="preserve">Lo Standard è allineato con altre politiche e processi di </w:t>
      </w:r>
      <w:r w:rsidRPr="00563776">
        <w:rPr>
          <w:rFonts w:ascii="QBE Sans" w:hAnsi="QBE Sans" w:cs="QBE Sans"/>
          <w:sz w:val="20"/>
          <w:szCs w:val="20"/>
          <w:highlight w:val="yellow"/>
          <w:lang w:val="it-IT"/>
        </w:rPr>
        <w:t>[</w:t>
      </w:r>
      <w:r w:rsidR="002D5CC4">
        <w:rPr>
          <w:rFonts w:ascii="QBE Sans" w:hAnsi="QBE Sans" w:cs="QBE Sans"/>
          <w:sz w:val="20"/>
          <w:szCs w:val="20"/>
          <w:highlight w:val="yellow"/>
          <w:lang w:val="it-IT"/>
        </w:rPr>
        <w:t>NOME AZIENDA</w:t>
      </w:r>
      <w:r w:rsidRPr="00563776">
        <w:rPr>
          <w:rFonts w:ascii="QBE Sans" w:hAnsi="QBE Sans" w:cs="QBE Sans"/>
          <w:sz w:val="20"/>
          <w:szCs w:val="20"/>
          <w:highlight w:val="yellow"/>
          <w:lang w:val="it-IT"/>
        </w:rPr>
        <w:t>],</w:t>
      </w:r>
      <w:r w:rsidRPr="00563776">
        <w:rPr>
          <w:rFonts w:ascii="QBE Sans" w:hAnsi="QBE Sans" w:cs="QBE Sans"/>
          <w:sz w:val="20"/>
          <w:szCs w:val="20"/>
          <w:lang w:val="it-IT"/>
        </w:rPr>
        <w:t xml:space="preserve"> inclusi i seguenti:</w:t>
      </w:r>
    </w:p>
    <w:p w14:paraId="55B3B38F" w14:textId="228AE231" w:rsidR="0059617A" w:rsidRPr="00563776" w:rsidRDefault="006C643C">
      <w:pPr>
        <w:pStyle w:val="ListBullet"/>
        <w:spacing w:after="60"/>
        <w:rPr>
          <w:rFonts w:ascii="QBE Sans" w:hAnsi="QBE Sans" w:cs="QBE Sans"/>
          <w:sz w:val="20"/>
          <w:szCs w:val="20"/>
          <w:lang w:val="it-IT"/>
        </w:rPr>
      </w:pPr>
      <w:r w:rsidRPr="00563776">
        <w:rPr>
          <w:rFonts w:ascii="QBE Sans" w:hAnsi="QBE Sans" w:cs="QBE Sans"/>
          <w:sz w:val="20"/>
          <w:szCs w:val="20"/>
          <w:lang w:val="it-IT"/>
        </w:rPr>
        <w:t xml:space="preserve">Framework di Governance di </w:t>
      </w:r>
      <w:r w:rsidRPr="00563776">
        <w:rPr>
          <w:rFonts w:ascii="QBE Sans" w:hAnsi="QBE Sans" w:cs="QBE Sans"/>
          <w:sz w:val="20"/>
          <w:szCs w:val="20"/>
          <w:highlight w:val="yellow"/>
          <w:lang w:val="it-IT"/>
        </w:rPr>
        <w:t>[</w:t>
      </w:r>
      <w:r w:rsidR="002D5CC4">
        <w:rPr>
          <w:rFonts w:ascii="QBE Sans" w:hAnsi="QBE Sans" w:cs="QBE Sans"/>
          <w:sz w:val="20"/>
          <w:szCs w:val="20"/>
          <w:highlight w:val="yellow"/>
          <w:lang w:val="it-IT"/>
        </w:rPr>
        <w:t>NOME AZIENDA</w:t>
      </w:r>
      <w:r w:rsidRPr="00563776">
        <w:rPr>
          <w:rFonts w:ascii="QBE Sans" w:hAnsi="QBE Sans" w:cs="QBE Sans"/>
          <w:sz w:val="20"/>
          <w:szCs w:val="20"/>
          <w:highlight w:val="yellow"/>
          <w:lang w:val="it-IT"/>
        </w:rPr>
        <w:t>]</w:t>
      </w:r>
    </w:p>
    <w:p w14:paraId="2D0C90CE" w14:textId="323FD6F2" w:rsidR="0059617A" w:rsidRPr="00563776" w:rsidRDefault="006C643C">
      <w:pPr>
        <w:pStyle w:val="ListBullet"/>
        <w:spacing w:after="60"/>
        <w:rPr>
          <w:rFonts w:ascii="QBE Sans" w:hAnsi="QBE Sans" w:cs="QBE Sans"/>
          <w:sz w:val="20"/>
          <w:szCs w:val="20"/>
          <w:lang w:val="it-IT"/>
        </w:rPr>
      </w:pPr>
      <w:r w:rsidRPr="00563776">
        <w:rPr>
          <w:rFonts w:ascii="QBE Sans" w:hAnsi="QBE Sans" w:cs="QBE Sans"/>
          <w:sz w:val="20"/>
          <w:szCs w:val="20"/>
          <w:lang w:val="it-IT"/>
        </w:rPr>
        <w:t xml:space="preserve">Politica di Protezione dei Dati di </w:t>
      </w:r>
      <w:r w:rsidRPr="00563776">
        <w:rPr>
          <w:rFonts w:ascii="QBE Sans" w:hAnsi="QBE Sans" w:cs="QBE Sans"/>
          <w:sz w:val="20"/>
          <w:szCs w:val="20"/>
          <w:highlight w:val="yellow"/>
          <w:lang w:val="it-IT"/>
        </w:rPr>
        <w:t>[</w:t>
      </w:r>
      <w:r w:rsidR="002D5CC4">
        <w:rPr>
          <w:rFonts w:ascii="QBE Sans" w:hAnsi="QBE Sans" w:cs="QBE Sans"/>
          <w:sz w:val="20"/>
          <w:szCs w:val="20"/>
          <w:highlight w:val="yellow"/>
          <w:lang w:val="it-IT"/>
        </w:rPr>
        <w:t>NOME AZIENDA</w:t>
      </w:r>
      <w:r w:rsidRPr="00563776">
        <w:rPr>
          <w:rFonts w:ascii="QBE Sans" w:hAnsi="QBE Sans" w:cs="QBE Sans"/>
          <w:sz w:val="20"/>
          <w:szCs w:val="20"/>
          <w:highlight w:val="yellow"/>
          <w:lang w:val="it-IT"/>
        </w:rPr>
        <w:t>]</w:t>
      </w:r>
    </w:p>
    <w:p w14:paraId="35268707" w14:textId="77777777" w:rsidR="0059617A" w:rsidRPr="00563776" w:rsidRDefault="006C643C">
      <w:pPr>
        <w:pStyle w:val="ListBullet"/>
        <w:spacing w:after="60"/>
        <w:rPr>
          <w:rFonts w:ascii="QBE Sans" w:hAnsi="QBE Sans" w:cs="QBE Sans"/>
          <w:sz w:val="20"/>
          <w:szCs w:val="20"/>
          <w:highlight w:val="yellow"/>
        </w:rPr>
      </w:pPr>
      <w:r w:rsidRPr="00563776">
        <w:rPr>
          <w:rFonts w:ascii="QBE Sans" w:hAnsi="QBE Sans" w:cs="QBE Sans"/>
          <w:sz w:val="20"/>
          <w:szCs w:val="20"/>
          <w:highlight w:val="yellow"/>
        </w:rPr>
        <w:lastRenderedPageBreak/>
        <w:t>[EXAMPLE]</w:t>
      </w:r>
    </w:p>
    <w:p w14:paraId="06459376" w14:textId="77777777" w:rsidR="0059617A" w:rsidRPr="005E5CF7" w:rsidRDefault="006C643C" w:rsidP="005E5CF7">
      <w:pPr>
        <w:pStyle w:val="Heading1"/>
        <w:numPr>
          <w:ilvl w:val="0"/>
          <w:numId w:val="13"/>
        </w:numPr>
        <w:spacing w:before="280" w:after="120"/>
        <w:rPr>
          <w:rFonts w:ascii="QBE Sans" w:hAnsi="QBE Sans" w:cs="QBE Sans"/>
          <w:color w:val="auto"/>
          <w:sz w:val="24"/>
          <w:szCs w:val="24"/>
          <w:lang w:val="it-IT"/>
        </w:rPr>
      </w:pPr>
      <w:bookmarkStart w:id="6" w:name="_Toc236650473"/>
      <w:r w:rsidRPr="005E5CF7">
        <w:rPr>
          <w:rFonts w:ascii="QBE Sans" w:hAnsi="QBE Sans" w:cs="QBE Sans"/>
          <w:color w:val="auto"/>
          <w:sz w:val="24"/>
          <w:szCs w:val="24"/>
          <w:lang w:val="it-IT"/>
        </w:rPr>
        <w:t>Appendice: Controlli tecnici e non tecnici</w:t>
      </w:r>
      <w:bookmarkEnd w:id="6"/>
    </w:p>
    <w:p w14:paraId="7E3F8B27" w14:textId="6993F881" w:rsidR="0059617A" w:rsidRPr="00563776" w:rsidRDefault="006C643C">
      <w:pPr>
        <w:spacing w:after="120" w:line="259" w:lineRule="auto"/>
        <w:rPr>
          <w:rFonts w:ascii="QBE Sans" w:hAnsi="QBE Sans" w:cs="QBE Sans"/>
          <w:sz w:val="20"/>
          <w:szCs w:val="20"/>
          <w:lang w:val="it-IT"/>
        </w:rPr>
      </w:pPr>
      <w:r w:rsidRPr="00563776">
        <w:rPr>
          <w:rFonts w:ascii="QBE Sans" w:hAnsi="QBE Sans" w:cs="QBE Sans"/>
          <w:sz w:val="20"/>
          <w:szCs w:val="20"/>
          <w:highlight w:val="yellow"/>
          <w:lang w:val="it-IT"/>
        </w:rPr>
        <w:t>[</w:t>
      </w:r>
      <w:r w:rsidR="002D5CC4">
        <w:rPr>
          <w:rFonts w:ascii="QBE Sans" w:hAnsi="QBE Sans" w:cs="QBE Sans"/>
          <w:sz w:val="20"/>
          <w:szCs w:val="20"/>
          <w:highlight w:val="yellow"/>
          <w:lang w:val="it-IT"/>
        </w:rPr>
        <w:t>NOME AZIENDA</w:t>
      </w:r>
      <w:r w:rsidRPr="00563776">
        <w:rPr>
          <w:rFonts w:ascii="QBE Sans" w:hAnsi="QBE Sans" w:cs="QBE Sans"/>
          <w:sz w:val="20"/>
          <w:szCs w:val="20"/>
          <w:highlight w:val="yellow"/>
          <w:lang w:val="it-IT"/>
        </w:rPr>
        <w:t>]</w:t>
      </w:r>
      <w:r w:rsidRPr="00563776">
        <w:rPr>
          <w:rFonts w:ascii="QBE Sans" w:hAnsi="QBE Sans" w:cs="QBE Sans"/>
          <w:sz w:val="20"/>
          <w:szCs w:val="20"/>
          <w:lang w:val="it-IT"/>
        </w:rPr>
        <w:t xml:space="preserve"> implementa diversi controlli tecnici e non tecnici relativi alla gestione degli accessi e alla protezione dei dati archiviati sui sistemi di </w:t>
      </w:r>
      <w:r w:rsidRPr="00563776">
        <w:rPr>
          <w:rFonts w:ascii="QBE Sans" w:hAnsi="QBE Sans" w:cs="QBE Sans"/>
          <w:sz w:val="20"/>
          <w:szCs w:val="20"/>
          <w:highlight w:val="yellow"/>
          <w:lang w:val="it-IT"/>
        </w:rPr>
        <w:t>[</w:t>
      </w:r>
      <w:r w:rsidR="002D5CC4">
        <w:rPr>
          <w:rFonts w:ascii="QBE Sans" w:hAnsi="QBE Sans" w:cs="QBE Sans"/>
          <w:sz w:val="20"/>
          <w:szCs w:val="20"/>
          <w:highlight w:val="yellow"/>
          <w:lang w:val="it-IT"/>
        </w:rPr>
        <w:t>NOME AZIENDA</w:t>
      </w:r>
      <w:r w:rsidRPr="00563776">
        <w:rPr>
          <w:rFonts w:ascii="QBE Sans" w:hAnsi="QBE Sans" w:cs="QBE Sans"/>
          <w:sz w:val="20"/>
          <w:szCs w:val="20"/>
          <w:highlight w:val="yellow"/>
          <w:lang w:val="it-IT"/>
        </w:rPr>
        <w:t>].</w:t>
      </w:r>
    </w:p>
    <w:p w14:paraId="698ECA95" w14:textId="77777777" w:rsidR="0059617A" w:rsidRPr="00563776" w:rsidRDefault="006C643C">
      <w:pPr>
        <w:spacing w:before="160" w:after="60"/>
        <w:rPr>
          <w:rFonts w:ascii="QBE Sans" w:hAnsi="QBE Sans" w:cs="QBE Sans"/>
          <w:sz w:val="20"/>
          <w:szCs w:val="20"/>
          <w:lang w:val="it-IT"/>
        </w:rPr>
      </w:pPr>
      <w:r w:rsidRPr="00563776">
        <w:rPr>
          <w:rFonts w:ascii="QBE Sans" w:hAnsi="QBE Sans" w:cs="QBE Sans"/>
          <w:b/>
          <w:color w:val="3D403D"/>
          <w:sz w:val="20"/>
          <w:szCs w:val="20"/>
          <w:lang w:val="it-IT"/>
        </w:rPr>
        <w:t>Controlli tecnici</w:t>
      </w:r>
    </w:p>
    <w:p w14:paraId="407FEF17" w14:textId="77777777" w:rsidR="0059617A" w:rsidRPr="00563776" w:rsidRDefault="006C643C">
      <w:pPr>
        <w:spacing w:after="120" w:line="259" w:lineRule="auto"/>
        <w:rPr>
          <w:rFonts w:ascii="QBE Sans" w:hAnsi="QBE Sans" w:cs="QBE Sans"/>
          <w:sz w:val="20"/>
          <w:szCs w:val="20"/>
          <w:lang w:val="it-IT"/>
        </w:rPr>
      </w:pPr>
      <w:r w:rsidRPr="00563776">
        <w:rPr>
          <w:rFonts w:ascii="QBE Sans" w:hAnsi="QBE Sans" w:cs="QBE Sans"/>
          <w:sz w:val="20"/>
          <w:szCs w:val="20"/>
          <w:lang w:val="it-IT"/>
        </w:rPr>
        <w:t>I seguenti controlli tecnici possono essere utilizzati per limitare l'accesso ai dati in conformità ai requisiti determinati dalla loro classificazione.</w:t>
      </w:r>
    </w:p>
    <w:p w14:paraId="6210C242" w14:textId="77777777" w:rsidR="005E5CF7" w:rsidRPr="005E5CF7" w:rsidRDefault="005E5CF7" w:rsidP="005E5CF7">
      <w:pPr>
        <w:pStyle w:val="ListParagraph"/>
        <w:numPr>
          <w:ilvl w:val="0"/>
          <w:numId w:val="25"/>
        </w:numPr>
        <w:spacing w:before="160" w:after="60"/>
        <w:rPr>
          <w:rFonts w:ascii="QBE Sans" w:hAnsi="QBE Sans" w:cs="QBE Sans"/>
          <w:sz w:val="20"/>
          <w:szCs w:val="20"/>
          <w:lang w:val="it-IT"/>
        </w:rPr>
      </w:pPr>
      <w:r w:rsidRPr="005E5CF7">
        <w:rPr>
          <w:rFonts w:ascii="QBE Sans" w:hAnsi="QBE Sans" w:cs="QBE Sans"/>
          <w:b/>
          <w:bCs/>
          <w:sz w:val="20"/>
          <w:szCs w:val="20"/>
          <w:lang w:val="it-IT"/>
        </w:rPr>
        <w:t>Controlli di Accesso (Access Controls)</w:t>
      </w:r>
    </w:p>
    <w:p w14:paraId="507F11EE" w14:textId="37F95530" w:rsidR="005E5CF7" w:rsidRPr="005E5CF7" w:rsidRDefault="005E5CF7" w:rsidP="005E5CF7">
      <w:pPr>
        <w:pStyle w:val="ListParagraph"/>
        <w:spacing w:before="160" w:after="60"/>
        <w:rPr>
          <w:rFonts w:ascii="QBE Sans" w:hAnsi="QBE Sans" w:cs="QBE Sans"/>
          <w:sz w:val="20"/>
          <w:szCs w:val="20"/>
          <w:lang w:val="it-IT"/>
        </w:rPr>
      </w:pPr>
      <w:r w:rsidRPr="005E5CF7">
        <w:rPr>
          <w:rFonts w:ascii="QBE Sans" w:hAnsi="QBE Sans" w:cs="QBE Sans"/>
          <w:sz w:val="20"/>
          <w:szCs w:val="20"/>
          <w:lang w:val="it-IT"/>
        </w:rPr>
        <w:t>L’accesso ai dati deve essere gestito mediante gruppi di sicurezza, privilegi utente e autorizzazioni specifiche, in modo da garantire che ciascun utente possa accedere esclusivamente alle informazioni necessarie per lo svolgimento delle proprie mansioni.</w:t>
      </w:r>
    </w:p>
    <w:p w14:paraId="35DFC47C" w14:textId="77777777" w:rsidR="005E5CF7" w:rsidRPr="005E5CF7" w:rsidRDefault="005E5CF7" w:rsidP="005E5CF7">
      <w:pPr>
        <w:pStyle w:val="ListParagraph"/>
        <w:numPr>
          <w:ilvl w:val="0"/>
          <w:numId w:val="25"/>
        </w:numPr>
        <w:spacing w:before="160" w:after="60"/>
        <w:rPr>
          <w:rFonts w:ascii="QBE Sans" w:hAnsi="QBE Sans" w:cs="QBE Sans"/>
          <w:sz w:val="20"/>
          <w:szCs w:val="20"/>
          <w:lang w:val="it-IT"/>
        </w:rPr>
      </w:pPr>
      <w:r w:rsidRPr="005E5CF7">
        <w:rPr>
          <w:rFonts w:ascii="QBE Sans" w:hAnsi="QBE Sans" w:cs="QBE Sans"/>
          <w:b/>
          <w:bCs/>
          <w:sz w:val="20"/>
          <w:szCs w:val="20"/>
          <w:lang w:val="it-IT"/>
        </w:rPr>
        <w:t>Data</w:t>
      </w:r>
      <w:r w:rsidRPr="005E5CF7">
        <w:rPr>
          <w:rFonts w:ascii="QBE Sans" w:hAnsi="QBE Sans" w:cs="QBE Sans"/>
          <w:sz w:val="20"/>
          <w:szCs w:val="20"/>
          <w:lang w:val="it-IT"/>
        </w:rPr>
        <w:t xml:space="preserve"> </w:t>
      </w:r>
      <w:r w:rsidRPr="005E5CF7">
        <w:rPr>
          <w:rFonts w:ascii="QBE Sans" w:hAnsi="QBE Sans" w:cs="QBE Sans"/>
          <w:b/>
          <w:bCs/>
          <w:sz w:val="20"/>
          <w:szCs w:val="20"/>
          <w:lang w:val="it-IT"/>
        </w:rPr>
        <w:t>Loss Prevention (DLP)</w:t>
      </w:r>
    </w:p>
    <w:p w14:paraId="58397F57" w14:textId="4361801B" w:rsidR="005E5CF7" w:rsidRPr="005E5CF7" w:rsidRDefault="005E5CF7" w:rsidP="005E5CF7">
      <w:pPr>
        <w:pStyle w:val="ListParagraph"/>
        <w:spacing w:before="160" w:after="60"/>
        <w:rPr>
          <w:rFonts w:ascii="QBE Sans" w:hAnsi="QBE Sans" w:cs="QBE Sans"/>
          <w:sz w:val="20"/>
          <w:szCs w:val="20"/>
          <w:lang w:val="it-IT"/>
        </w:rPr>
      </w:pPr>
      <w:r w:rsidRPr="005E5CF7">
        <w:rPr>
          <w:rFonts w:ascii="QBE Sans" w:hAnsi="QBE Sans" w:cs="QBE Sans"/>
          <w:sz w:val="20"/>
          <w:szCs w:val="20"/>
          <w:lang w:val="it-IT"/>
        </w:rPr>
        <w:t>Devono essere implementate politiche e soluzioni di Data Loss Prevention (DLP) per assicurare che i dati classificati come Confidenziali o Riservati siano gestiti e protetti in modo appropriato durante la loro creazione, archiviazione, elaborazione e condivisione.</w:t>
      </w:r>
    </w:p>
    <w:p w14:paraId="30D70E03" w14:textId="77777777" w:rsidR="005E5CF7" w:rsidRPr="005E5CF7" w:rsidRDefault="005E5CF7" w:rsidP="005E5CF7">
      <w:pPr>
        <w:pStyle w:val="ListParagraph"/>
        <w:numPr>
          <w:ilvl w:val="0"/>
          <w:numId w:val="25"/>
        </w:numPr>
        <w:spacing w:before="160" w:after="60"/>
        <w:rPr>
          <w:rFonts w:ascii="QBE Sans" w:hAnsi="QBE Sans" w:cs="QBE Sans"/>
          <w:b/>
          <w:bCs/>
          <w:sz w:val="20"/>
          <w:szCs w:val="20"/>
          <w:lang w:val="it-IT"/>
        </w:rPr>
      </w:pPr>
      <w:r w:rsidRPr="005E5CF7">
        <w:rPr>
          <w:rFonts w:ascii="QBE Sans" w:hAnsi="QBE Sans" w:cs="QBE Sans"/>
          <w:b/>
          <w:bCs/>
          <w:sz w:val="20"/>
          <w:szCs w:val="20"/>
          <w:lang w:val="it-IT"/>
        </w:rPr>
        <w:t>Autorizzazione (Authorisation)</w:t>
      </w:r>
    </w:p>
    <w:p w14:paraId="79408D56" w14:textId="32CF59AE" w:rsidR="005E5CF7" w:rsidRPr="005E5CF7" w:rsidRDefault="005E5CF7" w:rsidP="005E5CF7">
      <w:pPr>
        <w:pStyle w:val="ListParagraph"/>
        <w:spacing w:before="160" w:after="60"/>
        <w:rPr>
          <w:rFonts w:ascii="QBE Sans" w:hAnsi="QBE Sans" w:cs="QBE Sans"/>
          <w:sz w:val="20"/>
          <w:szCs w:val="20"/>
          <w:lang w:val="it-IT"/>
        </w:rPr>
      </w:pPr>
      <w:r w:rsidRPr="005E5CF7">
        <w:rPr>
          <w:rFonts w:ascii="QBE Sans" w:hAnsi="QBE Sans" w:cs="QBE Sans"/>
          <w:sz w:val="20"/>
          <w:szCs w:val="20"/>
          <w:lang w:val="it-IT"/>
        </w:rPr>
        <w:t>L’accesso ai dati classificati come Riservati deve essere limitato esclusivamente al personale autorizzato. Tale requisito deve essere applicato mediante adeguate politiche di gestione delle password, autenticazione multifattore (MFA) e applicazione del principio del minimo privilegio (Least Privilege).</w:t>
      </w:r>
    </w:p>
    <w:p w14:paraId="3C7B104F" w14:textId="77777777" w:rsidR="005E5CF7" w:rsidRPr="005E5CF7" w:rsidRDefault="005E5CF7" w:rsidP="005E5CF7">
      <w:pPr>
        <w:pStyle w:val="ListParagraph"/>
        <w:numPr>
          <w:ilvl w:val="0"/>
          <w:numId w:val="25"/>
        </w:numPr>
        <w:spacing w:before="160" w:after="60"/>
        <w:rPr>
          <w:rFonts w:ascii="QBE Sans" w:hAnsi="QBE Sans" w:cs="QBE Sans"/>
          <w:b/>
          <w:bCs/>
          <w:sz w:val="20"/>
          <w:szCs w:val="20"/>
          <w:lang w:val="it-IT"/>
        </w:rPr>
      </w:pPr>
      <w:r w:rsidRPr="005E5CF7">
        <w:rPr>
          <w:rFonts w:ascii="QBE Sans" w:hAnsi="QBE Sans" w:cs="QBE Sans"/>
          <w:b/>
          <w:bCs/>
          <w:sz w:val="20"/>
          <w:szCs w:val="20"/>
          <w:lang w:val="it-IT"/>
        </w:rPr>
        <w:t>Separazione delle Reti (Network Separation)</w:t>
      </w:r>
    </w:p>
    <w:p w14:paraId="60FFE9F7" w14:textId="1198478E" w:rsidR="005E5CF7" w:rsidRPr="005E5CF7" w:rsidRDefault="005E5CF7" w:rsidP="00A12C04">
      <w:pPr>
        <w:pStyle w:val="ListParagraph"/>
        <w:spacing w:before="160" w:after="60"/>
        <w:rPr>
          <w:rFonts w:ascii="QBE Sans" w:hAnsi="QBE Sans" w:cs="QBE Sans"/>
          <w:sz w:val="20"/>
          <w:szCs w:val="20"/>
          <w:lang w:val="it-IT"/>
        </w:rPr>
      </w:pPr>
      <w:r w:rsidRPr="005E5CF7">
        <w:rPr>
          <w:rFonts w:ascii="QBE Sans" w:hAnsi="QBE Sans" w:cs="QBE Sans"/>
          <w:sz w:val="20"/>
          <w:szCs w:val="20"/>
          <w:lang w:val="it-IT"/>
        </w:rPr>
        <w:t xml:space="preserve"> Le unità di archiviazione, i server e le risorse di rete devono essere segregati, ove necessario, per soddisfare i requisiti normativi applicabili e gli obblighi legali vigenti.</w:t>
      </w:r>
    </w:p>
    <w:p w14:paraId="54BF82DE" w14:textId="77777777" w:rsidR="005E5CF7" w:rsidRPr="005E5CF7" w:rsidRDefault="005E5CF7" w:rsidP="005E5CF7">
      <w:pPr>
        <w:pStyle w:val="ListParagraph"/>
        <w:numPr>
          <w:ilvl w:val="0"/>
          <w:numId w:val="25"/>
        </w:numPr>
        <w:spacing w:before="160" w:after="60"/>
        <w:rPr>
          <w:rFonts w:ascii="QBE Sans" w:hAnsi="QBE Sans" w:cs="QBE Sans"/>
          <w:b/>
          <w:bCs/>
          <w:sz w:val="20"/>
          <w:szCs w:val="20"/>
          <w:lang w:val="it-IT"/>
        </w:rPr>
      </w:pPr>
      <w:r w:rsidRPr="005E5CF7">
        <w:rPr>
          <w:rFonts w:ascii="QBE Sans" w:hAnsi="QBE Sans" w:cs="QBE Sans"/>
          <w:b/>
          <w:bCs/>
          <w:sz w:val="20"/>
          <w:szCs w:val="20"/>
          <w:lang w:val="it-IT"/>
        </w:rPr>
        <w:t>Crittografia (Encryption)</w:t>
      </w:r>
    </w:p>
    <w:p w14:paraId="419F8312" w14:textId="2C389426" w:rsidR="005E5CF7" w:rsidRPr="005E5CF7" w:rsidRDefault="005E5CF7" w:rsidP="00A12C04">
      <w:pPr>
        <w:pStyle w:val="ListParagraph"/>
        <w:spacing w:before="160" w:after="60"/>
        <w:rPr>
          <w:rFonts w:ascii="QBE Sans" w:hAnsi="QBE Sans" w:cs="QBE Sans"/>
          <w:sz w:val="20"/>
          <w:szCs w:val="20"/>
          <w:lang w:val="it-IT"/>
        </w:rPr>
      </w:pPr>
      <w:r w:rsidRPr="005E5CF7">
        <w:rPr>
          <w:rFonts w:ascii="QBE Sans" w:hAnsi="QBE Sans" w:cs="QBE Sans"/>
          <w:sz w:val="20"/>
          <w:szCs w:val="20"/>
          <w:lang w:val="it-IT"/>
        </w:rPr>
        <w:t xml:space="preserve"> I dati devono essere protetti mediante adeguati meccanismi di crittografia durante la trasmissione (in transit), l’archiviazione (at rest) e l’utilizzo (in use), secondo le soluzioni tecnologiche adottate dall’organizzazione.</w:t>
      </w:r>
    </w:p>
    <w:p w14:paraId="1F741944" w14:textId="77777777" w:rsidR="005E5CF7" w:rsidRPr="005E5CF7" w:rsidRDefault="005E5CF7" w:rsidP="005E5CF7">
      <w:pPr>
        <w:pStyle w:val="ListParagraph"/>
        <w:numPr>
          <w:ilvl w:val="0"/>
          <w:numId w:val="25"/>
        </w:numPr>
        <w:spacing w:before="160" w:after="60"/>
        <w:rPr>
          <w:rFonts w:ascii="QBE Sans" w:hAnsi="QBE Sans" w:cs="QBE Sans"/>
          <w:b/>
          <w:bCs/>
          <w:sz w:val="20"/>
          <w:szCs w:val="20"/>
          <w:lang w:val="it-IT"/>
        </w:rPr>
      </w:pPr>
      <w:r w:rsidRPr="005E5CF7">
        <w:rPr>
          <w:rFonts w:ascii="QBE Sans" w:hAnsi="QBE Sans" w:cs="QBE Sans"/>
          <w:b/>
          <w:bCs/>
          <w:sz w:val="20"/>
          <w:szCs w:val="20"/>
          <w:lang w:val="it-IT"/>
        </w:rPr>
        <w:t>Monitoraggio e Registrazione degli Accessi (Monitoring and Logging)</w:t>
      </w:r>
    </w:p>
    <w:p w14:paraId="696019CB" w14:textId="4C385747" w:rsidR="005E5CF7" w:rsidRPr="005E5CF7" w:rsidRDefault="005E5CF7" w:rsidP="00A12C04">
      <w:pPr>
        <w:pStyle w:val="ListParagraph"/>
        <w:spacing w:before="160" w:after="60"/>
        <w:rPr>
          <w:rFonts w:ascii="QBE Sans" w:hAnsi="QBE Sans" w:cs="QBE Sans"/>
          <w:sz w:val="20"/>
          <w:szCs w:val="20"/>
          <w:lang w:val="it-IT"/>
        </w:rPr>
      </w:pPr>
      <w:r w:rsidRPr="005E5CF7">
        <w:rPr>
          <w:rFonts w:ascii="QBE Sans" w:hAnsi="QBE Sans" w:cs="QBE Sans"/>
          <w:sz w:val="20"/>
          <w:szCs w:val="20"/>
          <w:lang w:val="it-IT"/>
        </w:rPr>
        <w:t>Gli accessi ai dati classificati come Confidenziali o Riservati devono essere monitorati e registrati a fini di audit e verifica. Gli eventi e gli incidenti di sicurezza devono essere segnalati e gestiti conformemente alla Procedura di Gestione degli Incidenti di [NOME AZIENDA].</w:t>
      </w:r>
    </w:p>
    <w:p w14:paraId="26CA6920" w14:textId="77777777" w:rsidR="005E5CF7" w:rsidRPr="00A12C04" w:rsidRDefault="005E5CF7" w:rsidP="00A12C04">
      <w:pPr>
        <w:pStyle w:val="ListParagraph"/>
        <w:numPr>
          <w:ilvl w:val="0"/>
          <w:numId w:val="25"/>
        </w:numPr>
        <w:spacing w:before="160" w:after="60"/>
        <w:rPr>
          <w:rFonts w:ascii="QBE Sans" w:hAnsi="QBE Sans" w:cs="QBE Sans"/>
          <w:b/>
          <w:bCs/>
          <w:sz w:val="20"/>
          <w:szCs w:val="20"/>
          <w:lang w:val="it-IT"/>
        </w:rPr>
      </w:pPr>
      <w:r w:rsidRPr="00A12C04">
        <w:rPr>
          <w:rFonts w:ascii="QBE Sans" w:hAnsi="QBE Sans" w:cs="QBE Sans"/>
          <w:b/>
          <w:bCs/>
          <w:sz w:val="20"/>
          <w:szCs w:val="20"/>
          <w:lang w:val="it-IT"/>
        </w:rPr>
        <w:t>Sicurezza della Rete (Network Security)</w:t>
      </w:r>
    </w:p>
    <w:p w14:paraId="44DCA970" w14:textId="2D5EF0CB" w:rsidR="005E5CF7" w:rsidRPr="005E5CF7" w:rsidRDefault="005E5CF7" w:rsidP="00A12C04">
      <w:pPr>
        <w:pStyle w:val="ListParagraph"/>
        <w:spacing w:before="160" w:after="60"/>
        <w:rPr>
          <w:rFonts w:ascii="QBE Sans" w:hAnsi="QBE Sans" w:cs="QBE Sans"/>
          <w:sz w:val="20"/>
          <w:szCs w:val="20"/>
          <w:lang w:val="it-IT"/>
        </w:rPr>
      </w:pPr>
      <w:r w:rsidRPr="005E5CF7">
        <w:rPr>
          <w:rFonts w:ascii="QBE Sans" w:hAnsi="QBE Sans" w:cs="QBE Sans"/>
          <w:sz w:val="20"/>
          <w:szCs w:val="20"/>
          <w:lang w:val="it-IT"/>
        </w:rPr>
        <w:t xml:space="preserve"> Devono essere implementate misure di sicurezza della rete, quali firewall, sistemi di rilevamento e prevenzione delle intrusioni (IDS/IPS) e segmentazione della rete, al fine di prevenire accessi non autorizzati e proteggere i dati Confidenziali e Riservati.</w:t>
      </w:r>
    </w:p>
    <w:p w14:paraId="605CF7DD" w14:textId="77777777" w:rsidR="005E5CF7" w:rsidRPr="00A12C04" w:rsidRDefault="005E5CF7" w:rsidP="00A12C04">
      <w:pPr>
        <w:pStyle w:val="ListParagraph"/>
        <w:numPr>
          <w:ilvl w:val="0"/>
          <w:numId w:val="25"/>
        </w:numPr>
        <w:spacing w:before="160" w:after="60"/>
        <w:rPr>
          <w:rFonts w:ascii="QBE Sans" w:hAnsi="QBE Sans" w:cs="QBE Sans"/>
          <w:b/>
          <w:bCs/>
          <w:sz w:val="20"/>
          <w:szCs w:val="20"/>
          <w:lang w:val="it-IT"/>
        </w:rPr>
      </w:pPr>
      <w:r w:rsidRPr="00A12C04">
        <w:rPr>
          <w:rFonts w:ascii="QBE Sans" w:hAnsi="QBE Sans" w:cs="QBE Sans"/>
          <w:b/>
          <w:bCs/>
          <w:sz w:val="20"/>
          <w:szCs w:val="20"/>
          <w:lang w:val="it-IT"/>
        </w:rPr>
        <w:t>Backup (Backups)</w:t>
      </w:r>
    </w:p>
    <w:p w14:paraId="3CD75EDC" w14:textId="77777777" w:rsidR="005E5CF7" w:rsidRDefault="005E5CF7" w:rsidP="00A12C04">
      <w:pPr>
        <w:pStyle w:val="ListParagraph"/>
        <w:spacing w:before="160" w:after="60"/>
        <w:rPr>
          <w:rFonts w:ascii="QBE Sans" w:hAnsi="QBE Sans" w:cs="QBE Sans"/>
          <w:sz w:val="20"/>
          <w:szCs w:val="20"/>
          <w:lang w:val="it-IT"/>
        </w:rPr>
      </w:pPr>
      <w:r w:rsidRPr="005E5CF7">
        <w:rPr>
          <w:rFonts w:ascii="QBE Sans" w:hAnsi="QBE Sans" w:cs="QBE Sans"/>
          <w:sz w:val="20"/>
          <w:szCs w:val="20"/>
          <w:lang w:val="it-IT"/>
        </w:rPr>
        <w:t xml:space="preserve"> I dati classificati come Confidenziali e Riservati devono essere sottoposti a backup periodici e conservati in modo sicuro, al fine di prevenire perdite di dati causate da guasti hardware, eventi naturali o attacchi informatici.</w:t>
      </w:r>
    </w:p>
    <w:p w14:paraId="73406BB1" w14:textId="77777777" w:rsidR="00A12C04" w:rsidRDefault="00A12C04" w:rsidP="00A12C04">
      <w:pPr>
        <w:spacing w:after="0"/>
        <w:rPr>
          <w:rFonts w:ascii="QBE Sans" w:hAnsi="QBE Sans" w:cs="QBE Sans"/>
          <w:b/>
          <w:bCs/>
          <w:sz w:val="20"/>
          <w:szCs w:val="20"/>
          <w:lang w:val="it-IT"/>
        </w:rPr>
      </w:pPr>
    </w:p>
    <w:p w14:paraId="61EF474C" w14:textId="6E2096A7" w:rsidR="0059617A" w:rsidRPr="00563776" w:rsidRDefault="006C643C" w:rsidP="00A12C04">
      <w:pPr>
        <w:spacing w:after="0"/>
        <w:rPr>
          <w:rFonts w:ascii="QBE Sans" w:hAnsi="QBE Sans" w:cs="QBE Sans"/>
          <w:sz w:val="20"/>
          <w:szCs w:val="20"/>
          <w:lang w:val="it-IT"/>
        </w:rPr>
      </w:pPr>
      <w:r w:rsidRPr="00A12C04">
        <w:rPr>
          <w:rFonts w:ascii="QBE Sans" w:hAnsi="QBE Sans" w:cs="QBE Sans"/>
          <w:b/>
          <w:bCs/>
          <w:sz w:val="20"/>
          <w:szCs w:val="20"/>
          <w:lang w:val="it-IT"/>
        </w:rPr>
        <w:t>Controlli</w:t>
      </w:r>
      <w:r w:rsidRPr="00563776">
        <w:rPr>
          <w:rFonts w:ascii="QBE Sans" w:hAnsi="QBE Sans" w:cs="QBE Sans"/>
          <w:b/>
          <w:color w:val="3D403D"/>
          <w:sz w:val="20"/>
          <w:szCs w:val="20"/>
          <w:lang w:val="it-IT"/>
        </w:rPr>
        <w:t xml:space="preserve"> non tecnici</w:t>
      </w:r>
    </w:p>
    <w:p w14:paraId="004C6BB3" w14:textId="77777777" w:rsidR="0059617A" w:rsidRPr="00A12C04" w:rsidRDefault="006C643C" w:rsidP="00A12C04">
      <w:pPr>
        <w:spacing w:after="0"/>
        <w:rPr>
          <w:rFonts w:ascii="QBE Sans" w:hAnsi="QBE Sans" w:cs="QBE Sans"/>
          <w:sz w:val="20"/>
          <w:szCs w:val="20"/>
          <w:lang w:val="it-IT"/>
        </w:rPr>
      </w:pPr>
      <w:r w:rsidRPr="00A12C04">
        <w:rPr>
          <w:rFonts w:ascii="QBE Sans" w:hAnsi="QBE Sans" w:cs="QBE Sans"/>
          <w:sz w:val="20"/>
          <w:szCs w:val="20"/>
          <w:lang w:val="it-IT"/>
        </w:rPr>
        <w:t>I seguenti controlli non tecnici devono essere utilizzati per limitare l'accesso ai dati in conformità ai requisiti determinati dalla loro classificazione.</w:t>
      </w:r>
    </w:p>
    <w:p w14:paraId="57ED4ADE" w14:textId="77777777" w:rsidR="0059617A" w:rsidRPr="00563776" w:rsidRDefault="006C643C">
      <w:pPr>
        <w:pStyle w:val="ListBullet"/>
        <w:spacing w:after="60"/>
        <w:rPr>
          <w:rFonts w:ascii="QBE Sans" w:hAnsi="QBE Sans" w:cs="QBE Sans"/>
          <w:sz w:val="20"/>
          <w:szCs w:val="20"/>
          <w:lang w:val="it-IT"/>
        </w:rPr>
      </w:pPr>
      <w:r w:rsidRPr="00A12C04">
        <w:rPr>
          <w:rFonts w:ascii="QBE Sans" w:hAnsi="QBE Sans" w:cs="QBE Sans"/>
          <w:b/>
          <w:bCs/>
          <w:sz w:val="20"/>
          <w:szCs w:val="20"/>
          <w:lang w:val="it-IT"/>
        </w:rPr>
        <w:lastRenderedPageBreak/>
        <w:t>Riservatezza dei dati di progetto</w:t>
      </w:r>
      <w:r w:rsidRPr="00563776">
        <w:rPr>
          <w:rFonts w:ascii="QBE Sans" w:hAnsi="QBE Sans" w:cs="QBE Sans"/>
          <w:sz w:val="20"/>
          <w:szCs w:val="20"/>
          <w:lang w:val="it-IT"/>
        </w:rPr>
        <w:t>: i dati relativi a progetti non devono essere discussi al di fuori delle Business Unit, dei Dipartimenti o dei team di progetto pertinenti, come applicabile. Per incarichi altamente sensibili, devono essere utilizzati nomi di progetto al posto dei nomi dei clienti.</w:t>
      </w:r>
    </w:p>
    <w:p w14:paraId="7D3FA384" w14:textId="77777777" w:rsidR="0059617A" w:rsidRPr="00563776" w:rsidRDefault="006C643C">
      <w:pPr>
        <w:pStyle w:val="ListBullet"/>
        <w:spacing w:after="60"/>
        <w:rPr>
          <w:rFonts w:ascii="QBE Sans" w:hAnsi="QBE Sans" w:cs="QBE Sans"/>
          <w:sz w:val="20"/>
          <w:szCs w:val="20"/>
          <w:lang w:val="it-IT"/>
        </w:rPr>
      </w:pPr>
      <w:r w:rsidRPr="00A12C04">
        <w:rPr>
          <w:rFonts w:ascii="QBE Sans" w:hAnsi="QBE Sans" w:cs="QBE Sans"/>
          <w:b/>
          <w:bCs/>
          <w:sz w:val="20"/>
          <w:szCs w:val="20"/>
          <w:lang w:val="it-IT"/>
        </w:rPr>
        <w:t>Briefing per progetti sensibili</w:t>
      </w:r>
      <w:r w:rsidRPr="00563776">
        <w:rPr>
          <w:rFonts w:ascii="QBE Sans" w:hAnsi="QBE Sans" w:cs="QBE Sans"/>
          <w:sz w:val="20"/>
          <w:szCs w:val="20"/>
          <w:lang w:val="it-IT"/>
        </w:rPr>
        <w:t>: i team di progetto che lavorano con dati altamente sensibili devono ricevere un briefing dal CISO, o dal ruolo responsabile della supervisione del presente standard, all'interno della Business Unit o del Dipartimento prima dell'avvio del progetto.</w:t>
      </w:r>
    </w:p>
    <w:p w14:paraId="5DEE7221" w14:textId="77777777" w:rsidR="0059617A" w:rsidRPr="00563776" w:rsidRDefault="006C643C">
      <w:pPr>
        <w:pStyle w:val="ListBullet"/>
        <w:spacing w:after="60"/>
        <w:rPr>
          <w:rFonts w:ascii="QBE Sans" w:hAnsi="QBE Sans" w:cs="QBE Sans"/>
          <w:sz w:val="20"/>
          <w:szCs w:val="20"/>
          <w:lang w:val="it-IT"/>
        </w:rPr>
      </w:pPr>
      <w:r w:rsidRPr="00A12C04">
        <w:rPr>
          <w:rFonts w:ascii="QBE Sans" w:hAnsi="QBE Sans" w:cs="QBE Sans"/>
          <w:b/>
          <w:bCs/>
          <w:sz w:val="20"/>
          <w:szCs w:val="20"/>
          <w:lang w:val="it-IT"/>
        </w:rPr>
        <w:t>Etichettatura dei dati</w:t>
      </w:r>
      <w:r w:rsidRPr="00563776">
        <w:rPr>
          <w:rFonts w:ascii="QBE Sans" w:hAnsi="QBE Sans" w:cs="QBE Sans"/>
          <w:sz w:val="20"/>
          <w:szCs w:val="20"/>
          <w:lang w:val="it-IT"/>
        </w:rPr>
        <w:t>: i dati devono essere etichettati secondo le etichette di classificazione dettagliate nel presente documento, vedere Sezione 4.</w:t>
      </w:r>
    </w:p>
    <w:p w14:paraId="3AD6E23E" w14:textId="77777777" w:rsidR="0059617A" w:rsidRPr="00563776" w:rsidRDefault="006C643C">
      <w:pPr>
        <w:pStyle w:val="ListBullet"/>
        <w:spacing w:after="60"/>
        <w:rPr>
          <w:rFonts w:ascii="QBE Sans" w:hAnsi="QBE Sans" w:cs="QBE Sans"/>
          <w:sz w:val="20"/>
          <w:szCs w:val="20"/>
          <w:lang w:val="it-IT"/>
        </w:rPr>
      </w:pPr>
      <w:r w:rsidRPr="00A12C04">
        <w:rPr>
          <w:rFonts w:ascii="QBE Sans" w:hAnsi="QBE Sans" w:cs="QBE Sans"/>
          <w:b/>
          <w:bCs/>
          <w:sz w:val="20"/>
          <w:szCs w:val="20"/>
          <w:lang w:val="it-IT"/>
        </w:rPr>
        <w:t>Controlli di accesso fisico</w:t>
      </w:r>
      <w:r w:rsidRPr="00563776">
        <w:rPr>
          <w:rFonts w:ascii="QBE Sans" w:hAnsi="QBE Sans" w:cs="QBE Sans"/>
          <w:sz w:val="20"/>
          <w:szCs w:val="20"/>
          <w:lang w:val="it-IT"/>
        </w:rPr>
        <w:t>: l'accesso alle aree in cui i dati sono archiviati, quali sale server, data center o archivi, deve essere limitato al solo personale autorizzato. Ciò può essere ottenuto tramite porte chiuse a chiave, badge di accesso, autenticazione biometrica e personale di sicurezza.</w:t>
      </w:r>
    </w:p>
    <w:p w14:paraId="10648E2D" w14:textId="77777777" w:rsidR="0059617A" w:rsidRPr="00563776" w:rsidRDefault="006C643C">
      <w:pPr>
        <w:pStyle w:val="ListBullet"/>
        <w:spacing w:after="60"/>
        <w:rPr>
          <w:rFonts w:ascii="QBE Sans" w:hAnsi="QBE Sans" w:cs="QBE Sans"/>
          <w:sz w:val="20"/>
          <w:szCs w:val="20"/>
        </w:rPr>
      </w:pPr>
      <w:r w:rsidRPr="00A12C04">
        <w:rPr>
          <w:rFonts w:ascii="QBE Sans" w:hAnsi="QBE Sans" w:cs="QBE Sans"/>
          <w:b/>
          <w:bCs/>
          <w:sz w:val="20"/>
          <w:szCs w:val="20"/>
          <w:lang w:val="it-IT"/>
        </w:rPr>
        <w:t>Dismissione sicura dei supporti di archiviazione dati</w:t>
      </w:r>
      <w:r w:rsidRPr="00563776">
        <w:rPr>
          <w:rFonts w:ascii="QBE Sans" w:hAnsi="QBE Sans" w:cs="QBE Sans"/>
          <w:sz w:val="20"/>
          <w:szCs w:val="20"/>
          <w:lang w:val="it-IT"/>
        </w:rPr>
        <w:t xml:space="preserve">: quando i supporti di archiviazione non sono più necessari, devono essere cancellati o distrutti in modo sicuro per prevenire accessi o recuperi non autorizzati. </w:t>
      </w:r>
      <w:proofErr w:type="spellStart"/>
      <w:r w:rsidRPr="00563776">
        <w:rPr>
          <w:rFonts w:ascii="QBE Sans" w:hAnsi="QBE Sans" w:cs="QBE Sans"/>
          <w:sz w:val="20"/>
          <w:szCs w:val="20"/>
        </w:rPr>
        <w:t>Ciò</w:t>
      </w:r>
      <w:proofErr w:type="spellEnd"/>
      <w:r w:rsidRPr="00563776">
        <w:rPr>
          <w:rFonts w:ascii="QBE Sans" w:hAnsi="QBE Sans" w:cs="QBE Sans"/>
          <w:sz w:val="20"/>
          <w:szCs w:val="20"/>
        </w:rPr>
        <w:t xml:space="preserve"> </w:t>
      </w:r>
      <w:proofErr w:type="spellStart"/>
      <w:r w:rsidRPr="00563776">
        <w:rPr>
          <w:rFonts w:ascii="QBE Sans" w:hAnsi="QBE Sans" w:cs="QBE Sans"/>
          <w:sz w:val="20"/>
          <w:szCs w:val="20"/>
        </w:rPr>
        <w:t>può</w:t>
      </w:r>
      <w:proofErr w:type="spellEnd"/>
      <w:r w:rsidRPr="00563776">
        <w:rPr>
          <w:rFonts w:ascii="QBE Sans" w:hAnsi="QBE Sans" w:cs="QBE Sans"/>
          <w:sz w:val="20"/>
          <w:szCs w:val="20"/>
        </w:rPr>
        <w:t xml:space="preserve"> </w:t>
      </w:r>
      <w:proofErr w:type="spellStart"/>
      <w:r w:rsidRPr="00563776">
        <w:rPr>
          <w:rFonts w:ascii="QBE Sans" w:hAnsi="QBE Sans" w:cs="QBE Sans"/>
          <w:sz w:val="20"/>
          <w:szCs w:val="20"/>
        </w:rPr>
        <w:t>includere</w:t>
      </w:r>
      <w:proofErr w:type="spellEnd"/>
      <w:r w:rsidRPr="00563776">
        <w:rPr>
          <w:rFonts w:ascii="QBE Sans" w:hAnsi="QBE Sans" w:cs="QBE Sans"/>
          <w:sz w:val="20"/>
          <w:szCs w:val="20"/>
        </w:rPr>
        <w:t xml:space="preserve"> </w:t>
      </w:r>
      <w:proofErr w:type="spellStart"/>
      <w:r w:rsidRPr="00563776">
        <w:rPr>
          <w:rFonts w:ascii="QBE Sans" w:hAnsi="QBE Sans" w:cs="QBE Sans"/>
          <w:sz w:val="20"/>
          <w:szCs w:val="20"/>
        </w:rPr>
        <w:t>triturazione</w:t>
      </w:r>
      <w:proofErr w:type="spellEnd"/>
      <w:r w:rsidRPr="00563776">
        <w:rPr>
          <w:rFonts w:ascii="QBE Sans" w:hAnsi="QBE Sans" w:cs="QBE Sans"/>
          <w:sz w:val="20"/>
          <w:szCs w:val="20"/>
        </w:rPr>
        <w:t>, degaussing o distruzione fisica.</w:t>
      </w:r>
    </w:p>
    <w:p w14:paraId="28A8B394" w14:textId="77777777" w:rsidR="0059617A" w:rsidRPr="00563776" w:rsidRDefault="006C643C">
      <w:pPr>
        <w:pStyle w:val="ListBullet"/>
        <w:spacing w:after="60"/>
        <w:rPr>
          <w:rFonts w:ascii="QBE Sans" w:hAnsi="QBE Sans" w:cs="QBE Sans"/>
          <w:sz w:val="20"/>
          <w:szCs w:val="20"/>
          <w:lang w:val="it-IT"/>
        </w:rPr>
      </w:pPr>
      <w:r w:rsidRPr="00A12C04">
        <w:rPr>
          <w:rFonts w:ascii="QBE Sans" w:hAnsi="QBE Sans" w:cs="QBE Sans"/>
          <w:b/>
          <w:bCs/>
          <w:color w:val="000000" w:themeColor="text1"/>
          <w:sz w:val="20"/>
          <w:szCs w:val="20"/>
          <w:lang w:val="it-IT"/>
        </w:rPr>
        <w:t>Sorveglianza</w:t>
      </w:r>
      <w:r w:rsidRPr="00563776">
        <w:rPr>
          <w:rFonts w:ascii="QBE Sans" w:hAnsi="QBE Sans" w:cs="QBE Sans"/>
          <w:sz w:val="20"/>
          <w:szCs w:val="20"/>
          <w:lang w:val="it-IT"/>
        </w:rPr>
        <w:t>: telecamere di sorveglianza devono essere installate nelle aree in cui i dati sono archiviati per dissuadere e rilevare accessi non autorizzati, furti o danni.</w:t>
      </w:r>
    </w:p>
    <w:p w14:paraId="784818E6" w14:textId="77777777" w:rsidR="0059617A" w:rsidRPr="00563776" w:rsidRDefault="006C643C">
      <w:pPr>
        <w:pStyle w:val="ListBullet"/>
        <w:spacing w:after="60"/>
        <w:rPr>
          <w:rFonts w:ascii="QBE Sans" w:hAnsi="QBE Sans" w:cs="QBE Sans"/>
          <w:sz w:val="20"/>
          <w:szCs w:val="20"/>
          <w:lang w:val="it-IT"/>
        </w:rPr>
      </w:pPr>
      <w:r w:rsidRPr="00A12C04">
        <w:rPr>
          <w:rFonts w:ascii="QBE Sans" w:hAnsi="QBE Sans" w:cs="QBE Sans"/>
          <w:b/>
          <w:bCs/>
          <w:sz w:val="20"/>
          <w:szCs w:val="20"/>
          <w:lang w:val="it-IT"/>
        </w:rPr>
        <w:t>Formazione dei dipendenti</w:t>
      </w:r>
      <w:r w:rsidRPr="00563776">
        <w:rPr>
          <w:rFonts w:ascii="QBE Sans" w:hAnsi="QBE Sans" w:cs="QBE Sans"/>
          <w:sz w:val="20"/>
          <w:szCs w:val="20"/>
          <w:lang w:val="it-IT"/>
        </w:rPr>
        <w:t>: tutti i dipendenti con accesso a dati sensibili devono ricevere regolare formazione di security awareness per assicurare che comprendano le proprie responsabilità nella protezione dei dati sensibili.</w:t>
      </w:r>
    </w:p>
    <w:p w14:paraId="524C6E48" w14:textId="09705C37" w:rsidR="0059617A" w:rsidRPr="00563776" w:rsidRDefault="0059617A">
      <w:pPr>
        <w:spacing w:before="240" w:line="252" w:lineRule="auto"/>
        <w:rPr>
          <w:rFonts w:ascii="QBE Sans" w:hAnsi="QBE Sans" w:cs="QBE Sans"/>
          <w:sz w:val="20"/>
          <w:szCs w:val="20"/>
          <w:lang w:val="it-IT"/>
        </w:rPr>
      </w:pPr>
    </w:p>
    <w:sectPr w:rsidR="0059617A" w:rsidRPr="00563776" w:rsidSect="00034616">
      <w:footerReference w:type="default" r:id="rId8"/>
      <w:pgSz w:w="12240" w:h="15840"/>
      <w:pgMar w:top="936" w:right="936" w:bottom="936"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26BB8" w14:textId="77777777" w:rsidR="00570D47" w:rsidRDefault="00570D47">
      <w:pPr>
        <w:spacing w:after="0" w:line="240" w:lineRule="auto"/>
      </w:pPr>
      <w:r>
        <w:separator/>
      </w:r>
    </w:p>
  </w:endnote>
  <w:endnote w:type="continuationSeparator" w:id="0">
    <w:p w14:paraId="32364FA0" w14:textId="77777777" w:rsidR="00570D47" w:rsidRDefault="00570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QBE Sans">
    <w:panose1 w:val="020B0503020203020204"/>
    <w:charset w:val="00"/>
    <w:family w:val="swiss"/>
    <w:pitch w:val="variable"/>
    <w:sig w:usb0="A000006F" w:usb1="4000207B" w:usb2="00000008"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E7644" w14:textId="77777777" w:rsidR="0059617A" w:rsidRDefault="006C643C">
    <w:pPr>
      <w:pStyle w:val="Footer"/>
      <w:jc w:val="center"/>
      <w:rPr>
        <w:color w:val="646464"/>
        <w:sz w:val="16"/>
      </w:rPr>
    </w:pPr>
    <w:proofErr w:type="spellStart"/>
    <w:r>
      <w:rPr>
        <w:color w:val="646464"/>
        <w:sz w:val="16"/>
      </w:rPr>
      <w:t>Riservato</w:t>
    </w:r>
    <w:proofErr w:type="spellEnd"/>
    <w:r>
      <w:rPr>
        <w:color w:val="646464"/>
        <w:sz w:val="16"/>
      </w:rPr>
      <w:t xml:space="preserve"> </w:t>
    </w:r>
    <w:proofErr w:type="spellStart"/>
    <w:r>
      <w:rPr>
        <w:color w:val="646464"/>
        <w:sz w:val="16"/>
      </w:rPr>
      <w:t>aziendale</w:t>
    </w:r>
    <w:proofErr w:type="spellEnd"/>
  </w:p>
  <w:p w14:paraId="69A9579C" w14:textId="77777777" w:rsidR="00787E88" w:rsidRPr="00C33BFD" w:rsidRDefault="00787E88" w:rsidP="00787E88">
    <w:pPr>
      <w:spacing w:before="240" w:line="252" w:lineRule="auto"/>
      <w:rPr>
        <w:rFonts w:ascii="QBE Sans" w:hAnsi="QBE Sans" w:cs="QBE Sans"/>
        <w:lang w:val="fr-FR"/>
      </w:rPr>
    </w:pPr>
    <w:r w:rsidRPr="00C33BFD">
      <w:rPr>
        <w:rFonts w:ascii="QBE Sans" w:hAnsi="QBE Sans" w:cs="QBE Sans"/>
        <w:i/>
        <w:sz w:val="16"/>
        <w:lang w:val="it-IT"/>
      </w:rPr>
      <w:t>I modelli esemplificativi di Cyber Governance sono forniti esclusivamente a titolo di esempio. Non sono stati predisposti con una conoscenza dettagliata dei vostri sistemi o dei rischi per la vostra azienda e non coprono tutte le possibili situazioni o azioni necessarie per rispondere a un incidente di cyber security. L'utente è responsabile dell'uso del proprio giudizio indipendente per valutare i piani e i processi di risposta agli incidenti appropriati per la propria azienda. I modelli esemplificativi di Cyber Governance non sostituiscono il parere di un consulente legale o di professionisti di cyber security nella preparazione o</w:t>
    </w:r>
    <w:r w:rsidRPr="00C33BFD">
      <w:rPr>
        <w:rFonts w:ascii="QBE Sans" w:hAnsi="QBE Sans" w:cs="QBE Sans"/>
        <w:i/>
        <w:sz w:val="16"/>
        <w:lang w:val="fr-FR"/>
      </w:rPr>
      <w:t xml:space="preserve"> </w:t>
    </w:r>
    <w:proofErr w:type="spellStart"/>
    <w:r w:rsidRPr="00C33BFD">
      <w:rPr>
        <w:rFonts w:ascii="QBE Sans" w:hAnsi="QBE Sans" w:cs="QBE Sans"/>
        <w:i/>
        <w:sz w:val="16"/>
        <w:lang w:val="fr-FR"/>
      </w:rPr>
      <w:t>nella</w:t>
    </w:r>
    <w:proofErr w:type="spellEnd"/>
    <w:r w:rsidRPr="00C33BFD">
      <w:rPr>
        <w:rFonts w:ascii="QBE Sans" w:hAnsi="QBE Sans" w:cs="QBE Sans"/>
        <w:i/>
        <w:sz w:val="16"/>
        <w:lang w:val="fr-FR"/>
      </w:rPr>
      <w:t xml:space="preserve"> </w:t>
    </w:r>
    <w:proofErr w:type="spellStart"/>
    <w:r w:rsidRPr="00C33BFD">
      <w:rPr>
        <w:rFonts w:ascii="QBE Sans" w:hAnsi="QBE Sans" w:cs="QBE Sans"/>
        <w:i/>
        <w:sz w:val="16"/>
        <w:lang w:val="fr-FR"/>
      </w:rPr>
      <w:t>risposta</w:t>
    </w:r>
    <w:proofErr w:type="spellEnd"/>
    <w:r w:rsidRPr="00C33BFD">
      <w:rPr>
        <w:rFonts w:ascii="QBE Sans" w:hAnsi="QBE Sans" w:cs="QBE Sans"/>
        <w:i/>
        <w:sz w:val="16"/>
        <w:lang w:val="fr-FR"/>
      </w:rPr>
      <w:t xml:space="preserve"> a un incidente di cyber </w:t>
    </w:r>
    <w:proofErr w:type="spellStart"/>
    <w:r w:rsidRPr="00C33BFD">
      <w:rPr>
        <w:rFonts w:ascii="QBE Sans" w:hAnsi="QBE Sans" w:cs="QBE Sans"/>
        <w:i/>
        <w:sz w:val="16"/>
        <w:lang w:val="fr-FR"/>
      </w:rPr>
      <w:t>security</w:t>
    </w:r>
    <w:proofErr w:type="spellEnd"/>
    <w:r w:rsidRPr="00C33BFD">
      <w:rPr>
        <w:rFonts w:ascii="QBE Sans" w:hAnsi="QBE Sans" w:cs="QBE Sans"/>
        <w:i/>
        <w:sz w:val="16"/>
        <w:lang w:val="fr-FR"/>
      </w:rPr>
      <w:t>.</w:t>
    </w:r>
  </w:p>
  <w:p w14:paraId="035B8927" w14:textId="77777777" w:rsidR="00787E88" w:rsidRPr="00787E88" w:rsidRDefault="00787E88">
    <w:pPr>
      <w:pStyle w:val="Footer"/>
      <w:jc w:val="cen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7AD1F" w14:textId="77777777" w:rsidR="00570D47" w:rsidRDefault="00570D47">
      <w:pPr>
        <w:spacing w:after="0" w:line="240" w:lineRule="auto"/>
      </w:pPr>
      <w:r>
        <w:separator/>
      </w:r>
    </w:p>
  </w:footnote>
  <w:footnote w:type="continuationSeparator" w:id="0">
    <w:p w14:paraId="4CF37D49" w14:textId="77777777" w:rsidR="00570D47" w:rsidRDefault="00570D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8991545"/>
    <w:multiLevelType w:val="multilevel"/>
    <w:tmpl w:val="6840E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C642DA"/>
    <w:multiLevelType w:val="hybridMultilevel"/>
    <w:tmpl w:val="29D414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0442148"/>
    <w:multiLevelType w:val="hybridMultilevel"/>
    <w:tmpl w:val="694643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42D37A5"/>
    <w:multiLevelType w:val="multilevel"/>
    <w:tmpl w:val="F904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616F01"/>
    <w:multiLevelType w:val="hybridMultilevel"/>
    <w:tmpl w:val="7E70F9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2195F16"/>
    <w:multiLevelType w:val="hybridMultilevel"/>
    <w:tmpl w:val="2EA2655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4854CB2"/>
    <w:multiLevelType w:val="hybridMultilevel"/>
    <w:tmpl w:val="9CFE6C74"/>
    <w:lvl w:ilvl="0" w:tplc="1164AC68">
      <w:start w:val="1"/>
      <w:numFmt w:val="decimal"/>
      <w:lvlText w:val="%1."/>
      <w:lvlJc w:val="left"/>
      <w:pPr>
        <w:ind w:left="720" w:hanging="360"/>
      </w:pPr>
      <w:rPr>
        <w:rFonts w:hint="default"/>
        <w:color w:val="1F497D" w:themeColor="text2"/>
        <w:sz w:val="3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3410E6F"/>
    <w:multiLevelType w:val="multilevel"/>
    <w:tmpl w:val="E9B8F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15295A"/>
    <w:multiLevelType w:val="multilevel"/>
    <w:tmpl w:val="22743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8E2B44"/>
    <w:multiLevelType w:val="hybridMultilevel"/>
    <w:tmpl w:val="0F7C72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8BD6691"/>
    <w:multiLevelType w:val="hybridMultilevel"/>
    <w:tmpl w:val="4CE6619C"/>
    <w:lvl w:ilvl="0" w:tplc="1164AC68">
      <w:start w:val="1"/>
      <w:numFmt w:val="decimal"/>
      <w:lvlText w:val="%1."/>
      <w:lvlJc w:val="left"/>
      <w:pPr>
        <w:ind w:left="360" w:hanging="360"/>
      </w:pPr>
      <w:rPr>
        <w:rFonts w:hint="default"/>
        <w:color w:val="1F497D" w:themeColor="text2"/>
        <w:sz w:val="32"/>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75337288"/>
    <w:multiLevelType w:val="hybridMultilevel"/>
    <w:tmpl w:val="4CE6619C"/>
    <w:lvl w:ilvl="0" w:tplc="FFFFFFFF">
      <w:start w:val="1"/>
      <w:numFmt w:val="decimal"/>
      <w:lvlText w:val="%1."/>
      <w:lvlJc w:val="left"/>
      <w:pPr>
        <w:ind w:left="360" w:hanging="360"/>
      </w:pPr>
      <w:rPr>
        <w:rFonts w:hint="default"/>
        <w:color w:val="1F497D" w:themeColor="text2"/>
        <w:sz w:val="3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516770176">
    <w:abstractNumId w:val="8"/>
  </w:num>
  <w:num w:numId="2" w16cid:durableId="992755207">
    <w:abstractNumId w:val="6"/>
  </w:num>
  <w:num w:numId="3" w16cid:durableId="1558011263">
    <w:abstractNumId w:val="5"/>
  </w:num>
  <w:num w:numId="4" w16cid:durableId="56513467">
    <w:abstractNumId w:val="4"/>
  </w:num>
  <w:num w:numId="5" w16cid:durableId="111635185">
    <w:abstractNumId w:val="7"/>
  </w:num>
  <w:num w:numId="6" w16cid:durableId="1187645378">
    <w:abstractNumId w:val="3"/>
  </w:num>
  <w:num w:numId="7" w16cid:durableId="471336723">
    <w:abstractNumId w:val="2"/>
  </w:num>
  <w:num w:numId="8" w16cid:durableId="1889801504">
    <w:abstractNumId w:val="1"/>
  </w:num>
  <w:num w:numId="9" w16cid:durableId="1077168027">
    <w:abstractNumId w:val="0"/>
  </w:num>
  <w:num w:numId="10" w16cid:durableId="881987418">
    <w:abstractNumId w:val="14"/>
  </w:num>
  <w:num w:numId="11" w16cid:durableId="2001691214">
    <w:abstractNumId w:val="15"/>
  </w:num>
  <w:num w:numId="12" w16cid:durableId="219445712">
    <w:abstractNumId w:val="19"/>
  </w:num>
  <w:num w:numId="13" w16cid:durableId="599877499">
    <w:abstractNumId w:val="20"/>
  </w:num>
  <w:num w:numId="14" w16cid:durableId="1863857257">
    <w:abstractNumId w:val="8"/>
  </w:num>
  <w:num w:numId="15" w16cid:durableId="1881015295">
    <w:abstractNumId w:val="8"/>
  </w:num>
  <w:num w:numId="16" w16cid:durableId="876897093">
    <w:abstractNumId w:val="8"/>
  </w:num>
  <w:num w:numId="17" w16cid:durableId="554201645">
    <w:abstractNumId w:val="8"/>
  </w:num>
  <w:num w:numId="18" w16cid:durableId="979381960">
    <w:abstractNumId w:val="12"/>
  </w:num>
  <w:num w:numId="19" w16cid:durableId="229275398">
    <w:abstractNumId w:val="9"/>
  </w:num>
  <w:num w:numId="20" w16cid:durableId="368460316">
    <w:abstractNumId w:val="17"/>
  </w:num>
  <w:num w:numId="21" w16cid:durableId="1456679555">
    <w:abstractNumId w:val="10"/>
  </w:num>
  <w:num w:numId="22" w16cid:durableId="1916284879">
    <w:abstractNumId w:val="16"/>
  </w:num>
  <w:num w:numId="23" w16cid:durableId="1171993953">
    <w:abstractNumId w:val="11"/>
  </w:num>
  <w:num w:numId="24" w16cid:durableId="238910472">
    <w:abstractNumId w:val="13"/>
  </w:num>
  <w:num w:numId="25" w16cid:durableId="93528839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35DA"/>
    <w:rsid w:val="0015074B"/>
    <w:rsid w:val="00173A51"/>
    <w:rsid w:val="0029639D"/>
    <w:rsid w:val="002D5CC4"/>
    <w:rsid w:val="00326F90"/>
    <w:rsid w:val="003F68B1"/>
    <w:rsid w:val="00563776"/>
    <w:rsid w:val="00570D47"/>
    <w:rsid w:val="0059617A"/>
    <w:rsid w:val="005E5CF7"/>
    <w:rsid w:val="00647496"/>
    <w:rsid w:val="006C643C"/>
    <w:rsid w:val="00787E88"/>
    <w:rsid w:val="00801658"/>
    <w:rsid w:val="00972C08"/>
    <w:rsid w:val="009C67C3"/>
    <w:rsid w:val="00A12C04"/>
    <w:rsid w:val="00A23C2A"/>
    <w:rsid w:val="00AA1D8D"/>
    <w:rsid w:val="00AB7ADC"/>
    <w:rsid w:val="00B47730"/>
    <w:rsid w:val="00BC7D69"/>
    <w:rsid w:val="00CB0664"/>
    <w:rsid w:val="00DC18D8"/>
    <w:rsid w:val="00F37775"/>
    <w:rsid w:val="00FB210F"/>
    <w:rsid w:val="00FC693F"/>
    <w:rsid w:val="60C458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A6F21C4-3C3E-4E6D-8959-FDE392C64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18"/>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234D6D"/>
      <w:sz w:val="28"/>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3D403D"/>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40" w:after="100" w:line="240" w:lineRule="auto"/>
      <w:contextualSpacing/>
    </w:pPr>
    <w:rPr>
      <w:rFonts w:asciiTheme="majorHAnsi" w:eastAsiaTheme="majorEastAsia" w:hAnsiTheme="majorHAnsi" w:cstheme="majorBidi"/>
      <w:b/>
      <w:color w:val="234D6D"/>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801658"/>
    <w:pPr>
      <w:spacing w:after="100"/>
    </w:pPr>
  </w:style>
  <w:style w:type="character" w:styleId="Hyperlink">
    <w:name w:val="Hyperlink"/>
    <w:basedOn w:val="DefaultParagraphFont"/>
    <w:uiPriority w:val="99"/>
    <w:unhideWhenUsed/>
    <w:rsid w:val="008016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1a2c4c6c-778f-4a71-abb2-982986745419}" enabled="1" method="Standard" siteId="{ce56fae6-055d-4c9f-b6c9-9d341506a491}" contentBits="0" removed="0"/>
</clbl:labelList>
</file>

<file path=docProps/app.xml><?xml version="1.0" encoding="utf-8"?>
<Properties xmlns="http://schemas.openxmlformats.org/officeDocument/2006/extended-properties" xmlns:vt="http://schemas.openxmlformats.org/officeDocument/2006/docPropsVTypes">
  <Template>Normal</Template>
  <TotalTime>219</TotalTime>
  <Pages>8</Pages>
  <Words>2774</Words>
  <Characters>17560</Characters>
  <Application>Microsoft Office Word</Application>
  <DocSecurity>0</DocSecurity>
  <Lines>351</Lines>
  <Paragraphs>190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20144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Insaf Idelhaj</dc:creator>
  <cp:keywords/>
  <dc:description>generated by python-docx</dc:description>
  <cp:lastModifiedBy>Anahi Finocchio</cp:lastModifiedBy>
  <cp:revision>9</cp:revision>
  <dcterms:created xsi:type="dcterms:W3CDTF">2026-08-03T09:51:00Z</dcterms:created>
  <dcterms:modified xsi:type="dcterms:W3CDTF">2026-09-03T13:33:00Z</dcterms:modified>
  <cp:category/>
</cp:coreProperties>
</file>