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8EFBF" w14:textId="761CD3F3" w:rsidR="00C910F5" w:rsidRDefault="00C910F5"/>
    <w:p w14:paraId="71824EB2" w14:textId="60381C03" w:rsidR="00C910F5" w:rsidRPr="008E1DE8" w:rsidRDefault="007F6439">
      <w:pPr>
        <w:jc w:val="center"/>
        <w:rPr>
          <w:lang w:val="nl-NL"/>
        </w:rPr>
      </w:pPr>
      <w:r w:rsidRPr="008E1DE8">
        <w:rPr>
          <w:b/>
          <w:sz w:val="28"/>
          <w:highlight w:val="yellow"/>
          <w:lang w:val="nl-NL"/>
        </w:rPr>
        <w:t>[</w:t>
      </w:r>
      <w:r w:rsidR="008E1DE8" w:rsidRPr="008E1DE8">
        <w:rPr>
          <w:b/>
          <w:sz w:val="28"/>
          <w:highlight w:val="yellow"/>
          <w:lang w:val="nl-NL"/>
        </w:rPr>
        <w:t>BEDRIJFSNAAM</w:t>
      </w:r>
      <w:r w:rsidRPr="008E1DE8">
        <w:rPr>
          <w:b/>
          <w:sz w:val="28"/>
          <w:highlight w:val="yellow"/>
          <w:lang w:val="nl-NL"/>
        </w:rPr>
        <w:t>]</w:t>
      </w:r>
    </w:p>
    <w:p w14:paraId="2F11FA7A" w14:textId="77777777" w:rsidR="00C910F5" w:rsidRPr="008E1DE8" w:rsidRDefault="007F6439">
      <w:pPr>
        <w:jc w:val="center"/>
        <w:rPr>
          <w:lang w:val="nl-NL"/>
        </w:rPr>
      </w:pPr>
      <w:r w:rsidRPr="008E1DE8">
        <w:rPr>
          <w:b/>
          <w:color w:val="3D403D"/>
          <w:sz w:val="36"/>
          <w:lang w:val="nl-NL"/>
        </w:rPr>
        <w:t>Playbook voor respons op malware</w:t>
      </w:r>
    </w:p>
    <w:p w14:paraId="5FC2DEE1" w14:textId="4233FD27" w:rsidR="00C910F5" w:rsidRDefault="008E1DE8">
      <w:pPr>
        <w:jc w:val="center"/>
        <w:rPr>
          <w:b/>
          <w:color w:val="3D403D"/>
        </w:rPr>
      </w:pPr>
      <w:proofErr w:type="spellStart"/>
      <w:r>
        <w:rPr>
          <w:b/>
          <w:color w:val="3D403D"/>
        </w:rPr>
        <w:t>Vertrouwelijk</w:t>
      </w:r>
      <w:proofErr w:type="spellEnd"/>
    </w:p>
    <w:p w14:paraId="597CF739" w14:textId="77777777" w:rsidR="00641F4C" w:rsidRDefault="00641F4C">
      <w:pPr>
        <w:jc w:val="center"/>
      </w:pPr>
    </w:p>
    <w:p w14:paraId="51ED3F4B" w14:textId="77777777" w:rsidR="00C910F5" w:rsidRDefault="007F6439">
      <w:pPr>
        <w:spacing w:after="100" w:line="252" w:lineRule="auto"/>
      </w:pPr>
      <w:r>
        <w:rPr>
          <w:b/>
          <w:sz w:val="20"/>
        </w:rPr>
        <w:t>VERSIEGESCHIEDENIS</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2520"/>
        <w:gridCol w:w="2520"/>
        <w:gridCol w:w="2520"/>
        <w:gridCol w:w="2520"/>
      </w:tblGrid>
      <w:tr w:rsidR="00C910F5" w14:paraId="66860462" w14:textId="77777777" w:rsidTr="00641F4C">
        <w:trPr>
          <w:jc w:val="center"/>
        </w:trPr>
        <w:tc>
          <w:tcPr>
            <w:tcW w:w="2520" w:type="dxa"/>
            <w:shd w:val="clear" w:color="auto" w:fill="000000" w:themeFill="text1"/>
            <w:vAlign w:val="center"/>
          </w:tcPr>
          <w:p w14:paraId="15A20D1F" w14:textId="77777777" w:rsidR="00C910F5" w:rsidRPr="00641F4C" w:rsidRDefault="007F6439">
            <w:pPr>
              <w:spacing w:after="50"/>
              <w:jc w:val="center"/>
              <w:rPr>
                <w:color w:val="FFFFFF" w:themeColor="background1"/>
              </w:rPr>
            </w:pPr>
            <w:r w:rsidRPr="00641F4C">
              <w:rPr>
                <w:b/>
                <w:color w:val="FFFFFF" w:themeColor="background1"/>
                <w:sz w:val="18"/>
              </w:rPr>
              <w:t>VERSIE</w:t>
            </w:r>
          </w:p>
        </w:tc>
        <w:tc>
          <w:tcPr>
            <w:tcW w:w="2520" w:type="dxa"/>
            <w:shd w:val="clear" w:color="auto" w:fill="000000" w:themeFill="text1"/>
            <w:vAlign w:val="center"/>
          </w:tcPr>
          <w:p w14:paraId="04DE0ED2" w14:textId="77777777" w:rsidR="00C910F5" w:rsidRPr="00641F4C" w:rsidRDefault="007F6439">
            <w:pPr>
              <w:spacing w:after="50"/>
              <w:jc w:val="center"/>
              <w:rPr>
                <w:color w:val="FFFFFF" w:themeColor="background1"/>
              </w:rPr>
            </w:pPr>
            <w:r w:rsidRPr="00641F4C">
              <w:rPr>
                <w:b/>
                <w:color w:val="FFFFFF" w:themeColor="background1"/>
                <w:sz w:val="18"/>
              </w:rPr>
              <w:t>DATUM</w:t>
            </w:r>
          </w:p>
        </w:tc>
        <w:tc>
          <w:tcPr>
            <w:tcW w:w="2520" w:type="dxa"/>
            <w:shd w:val="clear" w:color="auto" w:fill="000000" w:themeFill="text1"/>
            <w:vAlign w:val="center"/>
          </w:tcPr>
          <w:p w14:paraId="55EB3660" w14:textId="77777777" w:rsidR="00C910F5" w:rsidRPr="00641F4C" w:rsidRDefault="007F6439">
            <w:pPr>
              <w:spacing w:after="50"/>
              <w:jc w:val="center"/>
              <w:rPr>
                <w:color w:val="FFFFFF" w:themeColor="background1"/>
              </w:rPr>
            </w:pPr>
            <w:r w:rsidRPr="00641F4C">
              <w:rPr>
                <w:b/>
                <w:color w:val="FFFFFF" w:themeColor="background1"/>
                <w:sz w:val="18"/>
              </w:rPr>
              <w:t>NAAM</w:t>
            </w:r>
          </w:p>
        </w:tc>
        <w:tc>
          <w:tcPr>
            <w:tcW w:w="2520" w:type="dxa"/>
            <w:shd w:val="clear" w:color="auto" w:fill="000000" w:themeFill="text1"/>
            <w:vAlign w:val="center"/>
          </w:tcPr>
          <w:p w14:paraId="3B91E188" w14:textId="77777777" w:rsidR="00C910F5" w:rsidRPr="00641F4C" w:rsidRDefault="007F6439">
            <w:pPr>
              <w:spacing w:after="50"/>
              <w:jc w:val="center"/>
              <w:rPr>
                <w:color w:val="FFFFFF" w:themeColor="background1"/>
              </w:rPr>
            </w:pPr>
            <w:r w:rsidRPr="00641F4C">
              <w:rPr>
                <w:b/>
                <w:color w:val="FFFFFF" w:themeColor="background1"/>
                <w:sz w:val="18"/>
              </w:rPr>
              <w:t>BESCHRIJVING</w:t>
            </w:r>
          </w:p>
        </w:tc>
      </w:tr>
      <w:tr w:rsidR="00C910F5" w14:paraId="343F21EA" w14:textId="77777777">
        <w:trPr>
          <w:jc w:val="center"/>
        </w:trPr>
        <w:tc>
          <w:tcPr>
            <w:tcW w:w="2520" w:type="dxa"/>
            <w:vAlign w:val="center"/>
          </w:tcPr>
          <w:p w14:paraId="3E63059C" w14:textId="77777777" w:rsidR="00C910F5" w:rsidRDefault="00C910F5">
            <w:pPr>
              <w:spacing w:after="50"/>
            </w:pPr>
          </w:p>
        </w:tc>
        <w:tc>
          <w:tcPr>
            <w:tcW w:w="2520" w:type="dxa"/>
            <w:vAlign w:val="center"/>
          </w:tcPr>
          <w:p w14:paraId="77DAFB9F" w14:textId="77777777" w:rsidR="00C910F5" w:rsidRDefault="00C910F5">
            <w:pPr>
              <w:spacing w:after="50"/>
            </w:pPr>
          </w:p>
        </w:tc>
        <w:tc>
          <w:tcPr>
            <w:tcW w:w="2520" w:type="dxa"/>
            <w:vAlign w:val="center"/>
          </w:tcPr>
          <w:p w14:paraId="26F40DAE" w14:textId="77777777" w:rsidR="00C910F5" w:rsidRDefault="00C910F5">
            <w:pPr>
              <w:spacing w:after="50"/>
            </w:pPr>
          </w:p>
        </w:tc>
        <w:tc>
          <w:tcPr>
            <w:tcW w:w="2520" w:type="dxa"/>
            <w:vAlign w:val="center"/>
          </w:tcPr>
          <w:p w14:paraId="7BBD9D0E" w14:textId="77777777" w:rsidR="00C910F5" w:rsidRDefault="00C910F5">
            <w:pPr>
              <w:spacing w:after="50"/>
            </w:pPr>
          </w:p>
        </w:tc>
      </w:tr>
      <w:tr w:rsidR="00C910F5" w14:paraId="31183F80" w14:textId="77777777">
        <w:trPr>
          <w:jc w:val="center"/>
        </w:trPr>
        <w:tc>
          <w:tcPr>
            <w:tcW w:w="2520" w:type="dxa"/>
            <w:vAlign w:val="center"/>
          </w:tcPr>
          <w:p w14:paraId="7504E359" w14:textId="77777777" w:rsidR="00C910F5" w:rsidRDefault="00C910F5">
            <w:pPr>
              <w:spacing w:after="50"/>
            </w:pPr>
          </w:p>
        </w:tc>
        <w:tc>
          <w:tcPr>
            <w:tcW w:w="2520" w:type="dxa"/>
            <w:vAlign w:val="center"/>
          </w:tcPr>
          <w:p w14:paraId="5792C943" w14:textId="77777777" w:rsidR="00C910F5" w:rsidRDefault="00C910F5">
            <w:pPr>
              <w:spacing w:after="50"/>
            </w:pPr>
          </w:p>
        </w:tc>
        <w:tc>
          <w:tcPr>
            <w:tcW w:w="2520" w:type="dxa"/>
            <w:vAlign w:val="center"/>
          </w:tcPr>
          <w:p w14:paraId="353FF9F7" w14:textId="77777777" w:rsidR="00C910F5" w:rsidRDefault="00C910F5">
            <w:pPr>
              <w:spacing w:after="50"/>
            </w:pPr>
          </w:p>
        </w:tc>
        <w:tc>
          <w:tcPr>
            <w:tcW w:w="2520" w:type="dxa"/>
            <w:vAlign w:val="center"/>
          </w:tcPr>
          <w:p w14:paraId="72653E69" w14:textId="77777777" w:rsidR="00C910F5" w:rsidRDefault="00C910F5">
            <w:pPr>
              <w:spacing w:after="50"/>
            </w:pPr>
          </w:p>
        </w:tc>
      </w:tr>
      <w:tr w:rsidR="00C910F5" w14:paraId="1A7BA653" w14:textId="77777777">
        <w:trPr>
          <w:jc w:val="center"/>
        </w:trPr>
        <w:tc>
          <w:tcPr>
            <w:tcW w:w="2520" w:type="dxa"/>
            <w:vAlign w:val="center"/>
          </w:tcPr>
          <w:p w14:paraId="0A48E6FF" w14:textId="77777777" w:rsidR="00C910F5" w:rsidRDefault="00C910F5">
            <w:pPr>
              <w:spacing w:after="50"/>
            </w:pPr>
          </w:p>
        </w:tc>
        <w:tc>
          <w:tcPr>
            <w:tcW w:w="2520" w:type="dxa"/>
            <w:vAlign w:val="center"/>
          </w:tcPr>
          <w:p w14:paraId="29D281C8" w14:textId="77777777" w:rsidR="00C910F5" w:rsidRDefault="00C910F5">
            <w:pPr>
              <w:spacing w:after="50"/>
            </w:pPr>
          </w:p>
        </w:tc>
        <w:tc>
          <w:tcPr>
            <w:tcW w:w="2520" w:type="dxa"/>
            <w:vAlign w:val="center"/>
          </w:tcPr>
          <w:p w14:paraId="0BC99187" w14:textId="77777777" w:rsidR="00C910F5" w:rsidRDefault="00C910F5">
            <w:pPr>
              <w:spacing w:after="50"/>
            </w:pPr>
          </w:p>
        </w:tc>
        <w:tc>
          <w:tcPr>
            <w:tcW w:w="2520" w:type="dxa"/>
            <w:vAlign w:val="center"/>
          </w:tcPr>
          <w:p w14:paraId="4EE0A08A" w14:textId="77777777" w:rsidR="00C910F5" w:rsidRDefault="00C910F5">
            <w:pPr>
              <w:spacing w:after="50"/>
            </w:pPr>
          </w:p>
        </w:tc>
      </w:tr>
      <w:tr w:rsidR="00C910F5" w14:paraId="5CA59295" w14:textId="77777777">
        <w:trPr>
          <w:jc w:val="center"/>
        </w:trPr>
        <w:tc>
          <w:tcPr>
            <w:tcW w:w="2520" w:type="dxa"/>
            <w:vAlign w:val="center"/>
          </w:tcPr>
          <w:p w14:paraId="14A88FFA" w14:textId="77777777" w:rsidR="00C910F5" w:rsidRDefault="00C910F5">
            <w:pPr>
              <w:spacing w:after="50"/>
            </w:pPr>
          </w:p>
        </w:tc>
        <w:tc>
          <w:tcPr>
            <w:tcW w:w="2520" w:type="dxa"/>
            <w:vAlign w:val="center"/>
          </w:tcPr>
          <w:p w14:paraId="21A82AC9" w14:textId="77777777" w:rsidR="00C910F5" w:rsidRDefault="00C910F5">
            <w:pPr>
              <w:spacing w:after="50"/>
            </w:pPr>
          </w:p>
        </w:tc>
        <w:tc>
          <w:tcPr>
            <w:tcW w:w="2520" w:type="dxa"/>
            <w:vAlign w:val="center"/>
          </w:tcPr>
          <w:p w14:paraId="4B7E2701" w14:textId="77777777" w:rsidR="00C910F5" w:rsidRDefault="00C910F5">
            <w:pPr>
              <w:spacing w:after="50"/>
            </w:pPr>
          </w:p>
        </w:tc>
        <w:tc>
          <w:tcPr>
            <w:tcW w:w="2520" w:type="dxa"/>
            <w:vAlign w:val="center"/>
          </w:tcPr>
          <w:p w14:paraId="41AB1DDE" w14:textId="77777777" w:rsidR="00C910F5" w:rsidRDefault="00C910F5">
            <w:pPr>
              <w:spacing w:after="50"/>
            </w:pPr>
          </w:p>
        </w:tc>
      </w:tr>
      <w:tr w:rsidR="00C910F5" w14:paraId="763AE4D4" w14:textId="77777777">
        <w:trPr>
          <w:jc w:val="center"/>
        </w:trPr>
        <w:tc>
          <w:tcPr>
            <w:tcW w:w="2520" w:type="dxa"/>
            <w:vAlign w:val="center"/>
          </w:tcPr>
          <w:p w14:paraId="56F53C2A" w14:textId="77777777" w:rsidR="00C910F5" w:rsidRDefault="00C910F5">
            <w:pPr>
              <w:spacing w:after="50"/>
            </w:pPr>
          </w:p>
        </w:tc>
        <w:tc>
          <w:tcPr>
            <w:tcW w:w="2520" w:type="dxa"/>
            <w:vAlign w:val="center"/>
          </w:tcPr>
          <w:p w14:paraId="1911EF87" w14:textId="77777777" w:rsidR="00C910F5" w:rsidRDefault="00C910F5">
            <w:pPr>
              <w:spacing w:after="50"/>
            </w:pPr>
          </w:p>
        </w:tc>
        <w:tc>
          <w:tcPr>
            <w:tcW w:w="2520" w:type="dxa"/>
            <w:vAlign w:val="center"/>
          </w:tcPr>
          <w:p w14:paraId="601EC078" w14:textId="77777777" w:rsidR="00C910F5" w:rsidRDefault="00C910F5">
            <w:pPr>
              <w:spacing w:after="50"/>
            </w:pPr>
          </w:p>
        </w:tc>
        <w:tc>
          <w:tcPr>
            <w:tcW w:w="2520" w:type="dxa"/>
            <w:vAlign w:val="center"/>
          </w:tcPr>
          <w:p w14:paraId="16CA9ECD" w14:textId="77777777" w:rsidR="00C910F5" w:rsidRDefault="00C910F5">
            <w:pPr>
              <w:spacing w:after="50"/>
            </w:pPr>
          </w:p>
        </w:tc>
      </w:tr>
      <w:tr w:rsidR="00C910F5" w14:paraId="356B43CD" w14:textId="77777777">
        <w:trPr>
          <w:jc w:val="center"/>
        </w:trPr>
        <w:tc>
          <w:tcPr>
            <w:tcW w:w="2520" w:type="dxa"/>
            <w:vAlign w:val="center"/>
          </w:tcPr>
          <w:p w14:paraId="4C69885C" w14:textId="77777777" w:rsidR="00C910F5" w:rsidRDefault="00C910F5">
            <w:pPr>
              <w:spacing w:after="50"/>
            </w:pPr>
          </w:p>
        </w:tc>
        <w:tc>
          <w:tcPr>
            <w:tcW w:w="2520" w:type="dxa"/>
            <w:vAlign w:val="center"/>
          </w:tcPr>
          <w:p w14:paraId="07A10844" w14:textId="77777777" w:rsidR="00C910F5" w:rsidRDefault="00C910F5">
            <w:pPr>
              <w:spacing w:after="50"/>
            </w:pPr>
          </w:p>
        </w:tc>
        <w:tc>
          <w:tcPr>
            <w:tcW w:w="2520" w:type="dxa"/>
            <w:vAlign w:val="center"/>
          </w:tcPr>
          <w:p w14:paraId="47C6E02F" w14:textId="77777777" w:rsidR="00C910F5" w:rsidRDefault="00C910F5">
            <w:pPr>
              <w:spacing w:after="50"/>
            </w:pPr>
          </w:p>
        </w:tc>
        <w:tc>
          <w:tcPr>
            <w:tcW w:w="2520" w:type="dxa"/>
            <w:vAlign w:val="center"/>
          </w:tcPr>
          <w:p w14:paraId="33934FDB" w14:textId="77777777" w:rsidR="00C910F5" w:rsidRDefault="00C910F5">
            <w:pPr>
              <w:spacing w:after="50"/>
            </w:pPr>
          </w:p>
        </w:tc>
      </w:tr>
      <w:tr w:rsidR="00C910F5" w14:paraId="31274D6E" w14:textId="77777777">
        <w:trPr>
          <w:jc w:val="center"/>
        </w:trPr>
        <w:tc>
          <w:tcPr>
            <w:tcW w:w="2520" w:type="dxa"/>
            <w:vAlign w:val="center"/>
          </w:tcPr>
          <w:p w14:paraId="6F14CEA2" w14:textId="77777777" w:rsidR="00C910F5" w:rsidRDefault="00C910F5">
            <w:pPr>
              <w:spacing w:after="50"/>
            </w:pPr>
          </w:p>
        </w:tc>
        <w:tc>
          <w:tcPr>
            <w:tcW w:w="2520" w:type="dxa"/>
            <w:vAlign w:val="center"/>
          </w:tcPr>
          <w:p w14:paraId="0C4821C7" w14:textId="77777777" w:rsidR="00C910F5" w:rsidRDefault="00C910F5">
            <w:pPr>
              <w:spacing w:after="50"/>
            </w:pPr>
          </w:p>
        </w:tc>
        <w:tc>
          <w:tcPr>
            <w:tcW w:w="2520" w:type="dxa"/>
            <w:vAlign w:val="center"/>
          </w:tcPr>
          <w:p w14:paraId="46448BC3" w14:textId="77777777" w:rsidR="00C910F5" w:rsidRDefault="00C910F5">
            <w:pPr>
              <w:spacing w:after="50"/>
            </w:pPr>
          </w:p>
        </w:tc>
        <w:tc>
          <w:tcPr>
            <w:tcW w:w="2520" w:type="dxa"/>
            <w:vAlign w:val="center"/>
          </w:tcPr>
          <w:p w14:paraId="4EB281B8" w14:textId="77777777" w:rsidR="00C910F5" w:rsidRDefault="00C910F5">
            <w:pPr>
              <w:spacing w:after="50"/>
            </w:pPr>
          </w:p>
        </w:tc>
      </w:tr>
    </w:tbl>
    <w:p w14:paraId="34DA359F" w14:textId="77777777" w:rsidR="00641F4C" w:rsidRDefault="00641F4C">
      <w:pPr>
        <w:spacing w:after="100" w:line="252" w:lineRule="auto"/>
        <w:rPr>
          <w:b/>
          <w:sz w:val="20"/>
        </w:rPr>
      </w:pPr>
    </w:p>
    <w:p w14:paraId="52791577" w14:textId="77777777" w:rsidR="006B27D7" w:rsidRDefault="006B27D7">
      <w:pPr>
        <w:spacing w:after="100" w:line="252" w:lineRule="auto"/>
        <w:rPr>
          <w:b/>
          <w:sz w:val="20"/>
        </w:rPr>
      </w:pPr>
      <w:proofErr w:type="spellStart"/>
      <w:r w:rsidRPr="006B27D7">
        <w:rPr>
          <w:b/>
          <w:sz w:val="20"/>
        </w:rPr>
        <w:t>Documentverantwoordelijke:</w:t>
      </w:r>
      <w:proofErr w:type="spellEnd"/>
    </w:p>
    <w:p w14:paraId="5D6548CF" w14:textId="7DCA3C52" w:rsidR="00C910F5" w:rsidRDefault="007F6439">
      <w:pPr>
        <w:spacing w:after="100" w:line="252" w:lineRule="auto"/>
        <w:rPr>
          <w:b/>
          <w:sz w:val="20"/>
        </w:rPr>
      </w:pPr>
      <w:proofErr w:type="spellStart"/>
      <w:r>
        <w:rPr>
          <w:b/>
          <w:sz w:val="20"/>
        </w:rPr>
        <w:t>Volgende</w:t>
      </w:r>
      <w:proofErr w:type="spellEnd"/>
      <w:r>
        <w:rPr>
          <w:b/>
          <w:sz w:val="20"/>
        </w:rPr>
        <w:t xml:space="preserve"> review:</w:t>
      </w:r>
    </w:p>
    <w:p w14:paraId="34D336A5" w14:textId="77777777" w:rsidR="00641F4C" w:rsidRDefault="00641F4C">
      <w:pPr>
        <w:spacing w:after="100" w:line="252" w:lineRule="auto"/>
        <w:rPr>
          <w:b/>
          <w:sz w:val="20"/>
        </w:rPr>
      </w:pPr>
    </w:p>
    <w:p w14:paraId="3E1D19EA" w14:textId="77777777" w:rsidR="00641F4C" w:rsidRDefault="00641F4C">
      <w:pPr>
        <w:spacing w:after="100" w:line="252" w:lineRule="auto"/>
        <w:rPr>
          <w:b/>
          <w:sz w:val="20"/>
        </w:rPr>
      </w:pPr>
    </w:p>
    <w:p w14:paraId="00683075" w14:textId="77777777" w:rsidR="00641F4C" w:rsidRDefault="00641F4C">
      <w:pPr>
        <w:spacing w:after="100" w:line="252" w:lineRule="auto"/>
        <w:rPr>
          <w:b/>
          <w:sz w:val="20"/>
        </w:rPr>
      </w:pPr>
    </w:p>
    <w:p w14:paraId="7C1FB108" w14:textId="77777777" w:rsidR="00641F4C" w:rsidRDefault="00641F4C">
      <w:pPr>
        <w:spacing w:after="100" w:line="252" w:lineRule="auto"/>
        <w:rPr>
          <w:b/>
          <w:sz w:val="20"/>
        </w:rPr>
      </w:pPr>
    </w:p>
    <w:p w14:paraId="71F35F97" w14:textId="77777777" w:rsidR="00641F4C" w:rsidRDefault="00641F4C">
      <w:pPr>
        <w:spacing w:after="100" w:line="252" w:lineRule="auto"/>
        <w:rPr>
          <w:b/>
          <w:sz w:val="20"/>
        </w:rPr>
      </w:pPr>
    </w:p>
    <w:p w14:paraId="4807FAA5" w14:textId="77777777" w:rsidR="00641F4C" w:rsidRDefault="00641F4C">
      <w:pPr>
        <w:spacing w:after="100" w:line="252" w:lineRule="auto"/>
        <w:rPr>
          <w:b/>
          <w:sz w:val="20"/>
        </w:rPr>
      </w:pPr>
    </w:p>
    <w:p w14:paraId="051F0852" w14:textId="77777777" w:rsidR="00641F4C" w:rsidRDefault="00641F4C">
      <w:pPr>
        <w:spacing w:after="100" w:line="252" w:lineRule="auto"/>
        <w:rPr>
          <w:b/>
          <w:sz w:val="20"/>
        </w:rPr>
      </w:pPr>
    </w:p>
    <w:p w14:paraId="10236630" w14:textId="77777777" w:rsidR="00641F4C" w:rsidRDefault="00641F4C">
      <w:pPr>
        <w:spacing w:after="100" w:line="252" w:lineRule="auto"/>
        <w:rPr>
          <w:b/>
          <w:sz w:val="20"/>
        </w:rPr>
      </w:pPr>
    </w:p>
    <w:p w14:paraId="4D88CA9C" w14:textId="77777777" w:rsidR="00641F4C" w:rsidRDefault="00641F4C">
      <w:pPr>
        <w:spacing w:after="100" w:line="252" w:lineRule="auto"/>
        <w:rPr>
          <w:b/>
          <w:sz w:val="20"/>
        </w:rPr>
      </w:pPr>
    </w:p>
    <w:p w14:paraId="6CFACD6A" w14:textId="77777777" w:rsidR="00641F4C" w:rsidRDefault="00641F4C">
      <w:pPr>
        <w:spacing w:after="100" w:line="252" w:lineRule="auto"/>
        <w:rPr>
          <w:b/>
          <w:sz w:val="20"/>
        </w:rPr>
      </w:pPr>
    </w:p>
    <w:p w14:paraId="66A7DE37" w14:textId="77777777" w:rsidR="00641F4C" w:rsidRDefault="00641F4C">
      <w:pPr>
        <w:spacing w:after="100" w:line="252" w:lineRule="auto"/>
        <w:rPr>
          <w:b/>
          <w:sz w:val="20"/>
        </w:rPr>
      </w:pPr>
    </w:p>
    <w:p w14:paraId="3ECD6922" w14:textId="77777777" w:rsidR="00641F4C" w:rsidRDefault="00641F4C">
      <w:pPr>
        <w:spacing w:after="100" w:line="252" w:lineRule="auto"/>
        <w:rPr>
          <w:b/>
          <w:sz w:val="20"/>
        </w:rPr>
      </w:pPr>
    </w:p>
    <w:p w14:paraId="664ED01C" w14:textId="77777777" w:rsidR="00641F4C" w:rsidRDefault="00641F4C">
      <w:pPr>
        <w:spacing w:after="100" w:line="252" w:lineRule="auto"/>
        <w:rPr>
          <w:b/>
          <w:sz w:val="20"/>
        </w:rPr>
      </w:pPr>
    </w:p>
    <w:p w14:paraId="2F3DC54F" w14:textId="77777777" w:rsidR="00641F4C" w:rsidRDefault="00641F4C">
      <w:pPr>
        <w:spacing w:after="100" w:line="252" w:lineRule="auto"/>
        <w:rPr>
          <w:b/>
          <w:sz w:val="20"/>
        </w:rPr>
      </w:pPr>
    </w:p>
    <w:p w14:paraId="4994A388" w14:textId="77777777" w:rsidR="00641F4C" w:rsidRDefault="00641F4C">
      <w:pPr>
        <w:spacing w:after="100" w:line="252" w:lineRule="auto"/>
        <w:rPr>
          <w:b/>
          <w:sz w:val="20"/>
        </w:rPr>
      </w:pPr>
    </w:p>
    <w:p w14:paraId="0188C87F" w14:textId="77777777" w:rsidR="00641F4C" w:rsidRDefault="00641F4C">
      <w:pPr>
        <w:spacing w:after="100" w:line="252" w:lineRule="auto"/>
        <w:rPr>
          <w:b/>
          <w:sz w:val="20"/>
        </w:rPr>
      </w:pPr>
    </w:p>
    <w:p w14:paraId="1494030A" w14:textId="77777777" w:rsidR="00641F4C" w:rsidRDefault="00641F4C">
      <w:pPr>
        <w:spacing w:after="100" w:line="252" w:lineRule="auto"/>
      </w:pPr>
    </w:p>
    <w:bookmarkStart w:id="0" w:name="_Toc241577802" w:displacedByCustomXml="next"/>
    <w:sdt>
      <w:sdtPr>
        <w:rPr>
          <w:rFonts w:ascii="Aptos" w:eastAsiaTheme="minorEastAsia" w:hAnsi="Aptos" w:cstheme="minorBidi"/>
          <w:b w:val="0"/>
          <w:bCs w:val="0"/>
          <w:color w:val="auto"/>
          <w:sz w:val="22"/>
          <w:szCs w:val="22"/>
        </w:rPr>
        <w:id w:val="945050406"/>
        <w:docPartObj>
          <w:docPartGallery w:val="Table of Contents"/>
          <w:docPartUnique/>
        </w:docPartObj>
      </w:sdtPr>
      <w:sdtEndPr>
        <w:rPr>
          <w:noProof/>
        </w:rPr>
      </w:sdtEndPr>
      <w:sdtContent>
        <w:p w14:paraId="16E268FC" w14:textId="5B84C6DC" w:rsidR="00641F4C" w:rsidRDefault="00641F4C" w:rsidP="00641F4C">
          <w:pPr>
            <w:pStyle w:val="Heading1"/>
            <w:spacing w:before="160" w:after="80"/>
          </w:pPr>
          <w:proofErr w:type="spellStart"/>
          <w:r>
            <w:t>Inhoud</w:t>
          </w:r>
          <w:bookmarkEnd w:id="0"/>
          <w:proofErr w:type="spellEnd"/>
          <w:r>
            <w:br/>
          </w:r>
        </w:p>
        <w:p w14:paraId="61EE57B8" w14:textId="19C1E7E4" w:rsidR="00813BC1" w:rsidRDefault="00641F4C">
          <w:pPr>
            <w:pStyle w:val="TOC1"/>
            <w:tabs>
              <w:tab w:val="right" w:leader="dot" w:pos="10070"/>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41577802" w:history="1">
            <w:r w:rsidR="00813BC1" w:rsidRPr="00035648">
              <w:rPr>
                <w:rStyle w:val="Hyperlink"/>
                <w:noProof/>
              </w:rPr>
              <w:t>Inhoud</w:t>
            </w:r>
            <w:r w:rsidR="00813BC1">
              <w:rPr>
                <w:noProof/>
                <w:webHidden/>
              </w:rPr>
              <w:tab/>
            </w:r>
            <w:r w:rsidR="00813BC1">
              <w:rPr>
                <w:noProof/>
                <w:webHidden/>
              </w:rPr>
              <w:fldChar w:fldCharType="begin"/>
            </w:r>
            <w:r w:rsidR="00813BC1">
              <w:rPr>
                <w:noProof/>
                <w:webHidden/>
              </w:rPr>
              <w:instrText xml:space="preserve"> PAGEREF _Toc241577802 \h </w:instrText>
            </w:r>
            <w:r w:rsidR="00813BC1">
              <w:rPr>
                <w:noProof/>
                <w:webHidden/>
              </w:rPr>
            </w:r>
            <w:r w:rsidR="00813BC1">
              <w:rPr>
                <w:noProof/>
                <w:webHidden/>
              </w:rPr>
              <w:fldChar w:fldCharType="separate"/>
            </w:r>
            <w:r w:rsidR="00813BC1">
              <w:rPr>
                <w:noProof/>
                <w:webHidden/>
              </w:rPr>
              <w:t>2</w:t>
            </w:r>
            <w:r w:rsidR="00813BC1">
              <w:rPr>
                <w:noProof/>
                <w:webHidden/>
              </w:rPr>
              <w:fldChar w:fldCharType="end"/>
            </w:r>
          </w:hyperlink>
        </w:p>
        <w:p w14:paraId="0FA81626" w14:textId="2E885136" w:rsidR="00813BC1" w:rsidRDefault="00813BC1">
          <w:pPr>
            <w:pStyle w:val="TOC1"/>
            <w:tabs>
              <w:tab w:val="right" w:leader="dot" w:pos="10070"/>
            </w:tabs>
            <w:rPr>
              <w:rFonts w:asciiTheme="minorHAnsi" w:hAnsiTheme="minorHAnsi"/>
              <w:noProof/>
              <w:kern w:val="2"/>
              <w:sz w:val="24"/>
              <w:szCs w:val="24"/>
              <w14:ligatures w14:val="standardContextual"/>
            </w:rPr>
          </w:pPr>
          <w:hyperlink w:anchor="_Toc241577803" w:history="1">
            <w:r w:rsidRPr="00035648">
              <w:rPr>
                <w:rStyle w:val="Hyperlink"/>
                <w:noProof/>
                <w:lang w:val="nl-NL"/>
              </w:rPr>
              <w:t>Playbook voor respons op malware</w:t>
            </w:r>
            <w:r>
              <w:rPr>
                <w:noProof/>
                <w:webHidden/>
              </w:rPr>
              <w:tab/>
            </w:r>
            <w:r>
              <w:rPr>
                <w:noProof/>
                <w:webHidden/>
              </w:rPr>
              <w:fldChar w:fldCharType="begin"/>
            </w:r>
            <w:r>
              <w:rPr>
                <w:noProof/>
                <w:webHidden/>
              </w:rPr>
              <w:instrText xml:space="preserve"> PAGEREF _Toc241577803 \h </w:instrText>
            </w:r>
            <w:r>
              <w:rPr>
                <w:noProof/>
                <w:webHidden/>
              </w:rPr>
            </w:r>
            <w:r>
              <w:rPr>
                <w:noProof/>
                <w:webHidden/>
              </w:rPr>
              <w:fldChar w:fldCharType="separate"/>
            </w:r>
            <w:r>
              <w:rPr>
                <w:noProof/>
                <w:webHidden/>
              </w:rPr>
              <w:t>3</w:t>
            </w:r>
            <w:r>
              <w:rPr>
                <w:noProof/>
                <w:webHidden/>
              </w:rPr>
              <w:fldChar w:fldCharType="end"/>
            </w:r>
          </w:hyperlink>
        </w:p>
        <w:p w14:paraId="3E665D49" w14:textId="254F6E7A" w:rsidR="00813BC1" w:rsidRDefault="00813BC1">
          <w:pPr>
            <w:pStyle w:val="TOC3"/>
            <w:tabs>
              <w:tab w:val="right" w:leader="dot" w:pos="10070"/>
            </w:tabs>
            <w:rPr>
              <w:rFonts w:asciiTheme="minorHAnsi" w:hAnsiTheme="minorHAnsi"/>
              <w:noProof/>
              <w:kern w:val="2"/>
              <w:sz w:val="24"/>
              <w:szCs w:val="24"/>
              <w14:ligatures w14:val="standardContextual"/>
            </w:rPr>
          </w:pPr>
          <w:hyperlink w:anchor="_Toc241577804" w:history="1">
            <w:r w:rsidRPr="00035648">
              <w:rPr>
                <w:rStyle w:val="Hyperlink"/>
                <w:noProof/>
                <w:lang w:val="nl-NL"/>
              </w:rPr>
              <w:t>1.1. Detectie</w:t>
            </w:r>
            <w:r>
              <w:rPr>
                <w:noProof/>
                <w:webHidden/>
              </w:rPr>
              <w:tab/>
            </w:r>
            <w:r>
              <w:rPr>
                <w:noProof/>
                <w:webHidden/>
              </w:rPr>
              <w:fldChar w:fldCharType="begin"/>
            </w:r>
            <w:r>
              <w:rPr>
                <w:noProof/>
                <w:webHidden/>
              </w:rPr>
              <w:instrText xml:space="preserve"> PAGEREF _Toc241577804 \h </w:instrText>
            </w:r>
            <w:r>
              <w:rPr>
                <w:noProof/>
                <w:webHidden/>
              </w:rPr>
            </w:r>
            <w:r>
              <w:rPr>
                <w:noProof/>
                <w:webHidden/>
              </w:rPr>
              <w:fldChar w:fldCharType="separate"/>
            </w:r>
            <w:r>
              <w:rPr>
                <w:noProof/>
                <w:webHidden/>
              </w:rPr>
              <w:t>3</w:t>
            </w:r>
            <w:r>
              <w:rPr>
                <w:noProof/>
                <w:webHidden/>
              </w:rPr>
              <w:fldChar w:fldCharType="end"/>
            </w:r>
          </w:hyperlink>
        </w:p>
        <w:p w14:paraId="78159D2C" w14:textId="12D1534C" w:rsidR="00813BC1" w:rsidRDefault="00813BC1">
          <w:pPr>
            <w:pStyle w:val="TOC3"/>
            <w:tabs>
              <w:tab w:val="right" w:leader="dot" w:pos="10070"/>
            </w:tabs>
            <w:rPr>
              <w:rFonts w:asciiTheme="minorHAnsi" w:hAnsiTheme="minorHAnsi"/>
              <w:noProof/>
              <w:kern w:val="2"/>
              <w:sz w:val="24"/>
              <w:szCs w:val="24"/>
              <w14:ligatures w14:val="standardContextual"/>
            </w:rPr>
          </w:pPr>
          <w:hyperlink w:anchor="_Toc241577805" w:history="1">
            <w:r w:rsidRPr="00035648">
              <w:rPr>
                <w:rStyle w:val="Hyperlink"/>
                <w:noProof/>
              </w:rPr>
              <w:t>1.2. Rollen en verantwoordelijkheden</w:t>
            </w:r>
            <w:r>
              <w:rPr>
                <w:noProof/>
                <w:webHidden/>
              </w:rPr>
              <w:tab/>
            </w:r>
            <w:r>
              <w:rPr>
                <w:noProof/>
                <w:webHidden/>
              </w:rPr>
              <w:fldChar w:fldCharType="begin"/>
            </w:r>
            <w:r>
              <w:rPr>
                <w:noProof/>
                <w:webHidden/>
              </w:rPr>
              <w:instrText xml:space="preserve"> PAGEREF _Toc241577805 \h </w:instrText>
            </w:r>
            <w:r>
              <w:rPr>
                <w:noProof/>
                <w:webHidden/>
              </w:rPr>
            </w:r>
            <w:r>
              <w:rPr>
                <w:noProof/>
                <w:webHidden/>
              </w:rPr>
              <w:fldChar w:fldCharType="separate"/>
            </w:r>
            <w:r>
              <w:rPr>
                <w:noProof/>
                <w:webHidden/>
              </w:rPr>
              <w:t>3</w:t>
            </w:r>
            <w:r>
              <w:rPr>
                <w:noProof/>
                <w:webHidden/>
              </w:rPr>
              <w:fldChar w:fldCharType="end"/>
            </w:r>
          </w:hyperlink>
        </w:p>
        <w:p w14:paraId="703B9126" w14:textId="46BB828E" w:rsidR="00813BC1" w:rsidRDefault="00813BC1">
          <w:pPr>
            <w:pStyle w:val="TOC3"/>
            <w:tabs>
              <w:tab w:val="right" w:leader="dot" w:pos="10070"/>
            </w:tabs>
            <w:rPr>
              <w:rFonts w:asciiTheme="minorHAnsi" w:hAnsiTheme="minorHAnsi"/>
              <w:noProof/>
              <w:kern w:val="2"/>
              <w:sz w:val="24"/>
              <w:szCs w:val="24"/>
              <w14:ligatures w14:val="standardContextual"/>
            </w:rPr>
          </w:pPr>
          <w:hyperlink w:anchor="_Toc241577806" w:history="1">
            <w:r w:rsidRPr="00035648">
              <w:rPr>
                <w:rStyle w:val="Hyperlink"/>
                <w:noProof/>
                <w:lang w:val="nl-NL"/>
              </w:rPr>
              <w:t>1.3. Responsstappen</w:t>
            </w:r>
            <w:r>
              <w:rPr>
                <w:noProof/>
                <w:webHidden/>
              </w:rPr>
              <w:tab/>
            </w:r>
            <w:r>
              <w:rPr>
                <w:noProof/>
                <w:webHidden/>
              </w:rPr>
              <w:fldChar w:fldCharType="begin"/>
            </w:r>
            <w:r>
              <w:rPr>
                <w:noProof/>
                <w:webHidden/>
              </w:rPr>
              <w:instrText xml:space="preserve"> PAGEREF _Toc241577806 \h </w:instrText>
            </w:r>
            <w:r>
              <w:rPr>
                <w:noProof/>
                <w:webHidden/>
              </w:rPr>
            </w:r>
            <w:r>
              <w:rPr>
                <w:noProof/>
                <w:webHidden/>
              </w:rPr>
              <w:fldChar w:fldCharType="separate"/>
            </w:r>
            <w:r>
              <w:rPr>
                <w:noProof/>
                <w:webHidden/>
              </w:rPr>
              <w:t>3</w:t>
            </w:r>
            <w:r>
              <w:rPr>
                <w:noProof/>
                <w:webHidden/>
              </w:rPr>
              <w:fldChar w:fldCharType="end"/>
            </w:r>
          </w:hyperlink>
        </w:p>
        <w:p w14:paraId="383C5BDC" w14:textId="006AD5F1" w:rsidR="00813BC1" w:rsidRDefault="00813BC1">
          <w:pPr>
            <w:pStyle w:val="TOC2"/>
            <w:tabs>
              <w:tab w:val="right" w:leader="dot" w:pos="10070"/>
            </w:tabs>
            <w:rPr>
              <w:rFonts w:asciiTheme="minorHAnsi" w:hAnsiTheme="minorHAnsi"/>
              <w:noProof/>
              <w:kern w:val="2"/>
              <w:sz w:val="24"/>
              <w:szCs w:val="24"/>
              <w14:ligatures w14:val="standardContextual"/>
            </w:rPr>
          </w:pPr>
          <w:hyperlink w:anchor="_Toc241577807" w:history="1">
            <w:r w:rsidRPr="00035648">
              <w:rPr>
                <w:rStyle w:val="Hyperlink"/>
                <w:noProof/>
                <w:lang w:val="nl-NL"/>
              </w:rPr>
              <w:t>Triage</w:t>
            </w:r>
            <w:r>
              <w:rPr>
                <w:noProof/>
                <w:webHidden/>
              </w:rPr>
              <w:tab/>
            </w:r>
            <w:r>
              <w:rPr>
                <w:noProof/>
                <w:webHidden/>
              </w:rPr>
              <w:fldChar w:fldCharType="begin"/>
            </w:r>
            <w:r>
              <w:rPr>
                <w:noProof/>
                <w:webHidden/>
              </w:rPr>
              <w:instrText xml:space="preserve"> PAGEREF _Toc241577807 \h </w:instrText>
            </w:r>
            <w:r>
              <w:rPr>
                <w:noProof/>
                <w:webHidden/>
              </w:rPr>
            </w:r>
            <w:r>
              <w:rPr>
                <w:noProof/>
                <w:webHidden/>
              </w:rPr>
              <w:fldChar w:fldCharType="separate"/>
            </w:r>
            <w:r>
              <w:rPr>
                <w:noProof/>
                <w:webHidden/>
              </w:rPr>
              <w:t>3</w:t>
            </w:r>
            <w:r>
              <w:rPr>
                <w:noProof/>
                <w:webHidden/>
              </w:rPr>
              <w:fldChar w:fldCharType="end"/>
            </w:r>
          </w:hyperlink>
        </w:p>
        <w:p w14:paraId="7E9CE6E7" w14:textId="59B57F6C" w:rsidR="00813BC1" w:rsidRDefault="00813BC1">
          <w:pPr>
            <w:pStyle w:val="TOC2"/>
            <w:tabs>
              <w:tab w:val="right" w:leader="dot" w:pos="10070"/>
            </w:tabs>
            <w:rPr>
              <w:rFonts w:asciiTheme="minorHAnsi" w:hAnsiTheme="minorHAnsi"/>
              <w:noProof/>
              <w:kern w:val="2"/>
              <w:sz w:val="24"/>
              <w:szCs w:val="24"/>
              <w14:ligatures w14:val="standardContextual"/>
            </w:rPr>
          </w:pPr>
          <w:hyperlink w:anchor="_Toc241577808" w:history="1">
            <w:r w:rsidRPr="00035648">
              <w:rPr>
                <w:rStyle w:val="Hyperlink"/>
                <w:noProof/>
                <w:lang w:val="nl-NL"/>
              </w:rPr>
              <w:t>Escalatie</w:t>
            </w:r>
            <w:r>
              <w:rPr>
                <w:noProof/>
                <w:webHidden/>
              </w:rPr>
              <w:tab/>
            </w:r>
            <w:r>
              <w:rPr>
                <w:noProof/>
                <w:webHidden/>
              </w:rPr>
              <w:fldChar w:fldCharType="begin"/>
            </w:r>
            <w:r>
              <w:rPr>
                <w:noProof/>
                <w:webHidden/>
              </w:rPr>
              <w:instrText xml:space="preserve"> PAGEREF _Toc241577808 \h </w:instrText>
            </w:r>
            <w:r>
              <w:rPr>
                <w:noProof/>
                <w:webHidden/>
              </w:rPr>
            </w:r>
            <w:r>
              <w:rPr>
                <w:noProof/>
                <w:webHidden/>
              </w:rPr>
              <w:fldChar w:fldCharType="separate"/>
            </w:r>
            <w:r>
              <w:rPr>
                <w:noProof/>
                <w:webHidden/>
              </w:rPr>
              <w:t>4</w:t>
            </w:r>
            <w:r>
              <w:rPr>
                <w:noProof/>
                <w:webHidden/>
              </w:rPr>
              <w:fldChar w:fldCharType="end"/>
            </w:r>
          </w:hyperlink>
        </w:p>
        <w:p w14:paraId="64531FE8" w14:textId="731D37B5" w:rsidR="00813BC1" w:rsidRDefault="00813BC1">
          <w:pPr>
            <w:pStyle w:val="TOC2"/>
            <w:tabs>
              <w:tab w:val="right" w:leader="dot" w:pos="10070"/>
            </w:tabs>
            <w:rPr>
              <w:rFonts w:asciiTheme="minorHAnsi" w:hAnsiTheme="minorHAnsi"/>
              <w:noProof/>
              <w:kern w:val="2"/>
              <w:sz w:val="24"/>
              <w:szCs w:val="24"/>
              <w14:ligatures w14:val="standardContextual"/>
            </w:rPr>
          </w:pPr>
          <w:hyperlink w:anchor="_Toc241577809" w:history="1">
            <w:r w:rsidRPr="00035648">
              <w:rPr>
                <w:rStyle w:val="Hyperlink"/>
                <w:noProof/>
                <w:lang w:val="nl-NL"/>
              </w:rPr>
              <w:t>Inperking</w:t>
            </w:r>
            <w:r>
              <w:rPr>
                <w:noProof/>
                <w:webHidden/>
              </w:rPr>
              <w:tab/>
            </w:r>
            <w:r>
              <w:rPr>
                <w:noProof/>
                <w:webHidden/>
              </w:rPr>
              <w:fldChar w:fldCharType="begin"/>
            </w:r>
            <w:r>
              <w:rPr>
                <w:noProof/>
                <w:webHidden/>
              </w:rPr>
              <w:instrText xml:space="preserve"> PAGEREF _Toc241577809 \h </w:instrText>
            </w:r>
            <w:r>
              <w:rPr>
                <w:noProof/>
                <w:webHidden/>
              </w:rPr>
            </w:r>
            <w:r>
              <w:rPr>
                <w:noProof/>
                <w:webHidden/>
              </w:rPr>
              <w:fldChar w:fldCharType="separate"/>
            </w:r>
            <w:r>
              <w:rPr>
                <w:noProof/>
                <w:webHidden/>
              </w:rPr>
              <w:t>4</w:t>
            </w:r>
            <w:r>
              <w:rPr>
                <w:noProof/>
                <w:webHidden/>
              </w:rPr>
              <w:fldChar w:fldCharType="end"/>
            </w:r>
          </w:hyperlink>
        </w:p>
        <w:p w14:paraId="63FBE803" w14:textId="69DE7B44" w:rsidR="00813BC1" w:rsidRDefault="00813BC1">
          <w:pPr>
            <w:pStyle w:val="TOC2"/>
            <w:tabs>
              <w:tab w:val="right" w:leader="dot" w:pos="10070"/>
            </w:tabs>
            <w:rPr>
              <w:rFonts w:asciiTheme="minorHAnsi" w:hAnsiTheme="minorHAnsi"/>
              <w:noProof/>
              <w:kern w:val="2"/>
              <w:sz w:val="24"/>
              <w:szCs w:val="24"/>
              <w14:ligatures w14:val="standardContextual"/>
            </w:rPr>
          </w:pPr>
          <w:hyperlink w:anchor="_Toc241577810" w:history="1">
            <w:r w:rsidRPr="00035648">
              <w:rPr>
                <w:rStyle w:val="Hyperlink"/>
                <w:noProof/>
                <w:lang w:val="de-DE"/>
              </w:rPr>
              <w:t>Bewijsverzameling</w:t>
            </w:r>
            <w:r>
              <w:rPr>
                <w:noProof/>
                <w:webHidden/>
              </w:rPr>
              <w:tab/>
            </w:r>
            <w:r>
              <w:rPr>
                <w:noProof/>
                <w:webHidden/>
              </w:rPr>
              <w:fldChar w:fldCharType="begin"/>
            </w:r>
            <w:r>
              <w:rPr>
                <w:noProof/>
                <w:webHidden/>
              </w:rPr>
              <w:instrText xml:space="preserve"> PAGEREF _Toc241577810 \h </w:instrText>
            </w:r>
            <w:r>
              <w:rPr>
                <w:noProof/>
                <w:webHidden/>
              </w:rPr>
            </w:r>
            <w:r>
              <w:rPr>
                <w:noProof/>
                <w:webHidden/>
              </w:rPr>
              <w:fldChar w:fldCharType="separate"/>
            </w:r>
            <w:r>
              <w:rPr>
                <w:noProof/>
                <w:webHidden/>
              </w:rPr>
              <w:t>5</w:t>
            </w:r>
            <w:r>
              <w:rPr>
                <w:noProof/>
                <w:webHidden/>
              </w:rPr>
              <w:fldChar w:fldCharType="end"/>
            </w:r>
          </w:hyperlink>
        </w:p>
        <w:p w14:paraId="5200A809" w14:textId="06EC5378" w:rsidR="00813BC1" w:rsidRDefault="00813BC1">
          <w:pPr>
            <w:pStyle w:val="TOC2"/>
            <w:tabs>
              <w:tab w:val="right" w:leader="dot" w:pos="10070"/>
            </w:tabs>
            <w:rPr>
              <w:rFonts w:asciiTheme="minorHAnsi" w:hAnsiTheme="minorHAnsi"/>
              <w:noProof/>
              <w:kern w:val="2"/>
              <w:sz w:val="24"/>
              <w:szCs w:val="24"/>
              <w14:ligatures w14:val="standardContextual"/>
            </w:rPr>
          </w:pPr>
          <w:hyperlink w:anchor="_Toc241577811" w:history="1">
            <w:r w:rsidRPr="00035648">
              <w:rPr>
                <w:rStyle w:val="Hyperlink"/>
                <w:noProof/>
              </w:rPr>
              <w:t>Analyse</w:t>
            </w:r>
            <w:r>
              <w:rPr>
                <w:noProof/>
                <w:webHidden/>
              </w:rPr>
              <w:tab/>
            </w:r>
            <w:r>
              <w:rPr>
                <w:noProof/>
                <w:webHidden/>
              </w:rPr>
              <w:fldChar w:fldCharType="begin"/>
            </w:r>
            <w:r>
              <w:rPr>
                <w:noProof/>
                <w:webHidden/>
              </w:rPr>
              <w:instrText xml:space="preserve"> PAGEREF _Toc241577811 \h </w:instrText>
            </w:r>
            <w:r>
              <w:rPr>
                <w:noProof/>
                <w:webHidden/>
              </w:rPr>
            </w:r>
            <w:r>
              <w:rPr>
                <w:noProof/>
                <w:webHidden/>
              </w:rPr>
              <w:fldChar w:fldCharType="separate"/>
            </w:r>
            <w:r>
              <w:rPr>
                <w:noProof/>
                <w:webHidden/>
              </w:rPr>
              <w:t>5</w:t>
            </w:r>
            <w:r>
              <w:rPr>
                <w:noProof/>
                <w:webHidden/>
              </w:rPr>
              <w:fldChar w:fldCharType="end"/>
            </w:r>
          </w:hyperlink>
        </w:p>
        <w:p w14:paraId="7E3B3F27" w14:textId="5911A190" w:rsidR="00813BC1" w:rsidRDefault="00813BC1">
          <w:pPr>
            <w:pStyle w:val="TOC2"/>
            <w:tabs>
              <w:tab w:val="right" w:leader="dot" w:pos="10070"/>
            </w:tabs>
            <w:rPr>
              <w:rFonts w:asciiTheme="minorHAnsi" w:hAnsiTheme="minorHAnsi"/>
              <w:noProof/>
              <w:kern w:val="2"/>
              <w:sz w:val="24"/>
              <w:szCs w:val="24"/>
              <w14:ligatures w14:val="standardContextual"/>
            </w:rPr>
          </w:pPr>
          <w:hyperlink w:anchor="_Toc241577812" w:history="1">
            <w:r w:rsidRPr="00035648">
              <w:rPr>
                <w:rStyle w:val="Hyperlink"/>
                <w:noProof/>
                <w:lang w:val="nl-NL"/>
              </w:rPr>
              <w:t>Eliminatie</w:t>
            </w:r>
            <w:r>
              <w:rPr>
                <w:noProof/>
                <w:webHidden/>
              </w:rPr>
              <w:tab/>
            </w:r>
            <w:r>
              <w:rPr>
                <w:noProof/>
                <w:webHidden/>
              </w:rPr>
              <w:fldChar w:fldCharType="begin"/>
            </w:r>
            <w:r>
              <w:rPr>
                <w:noProof/>
                <w:webHidden/>
              </w:rPr>
              <w:instrText xml:space="preserve"> PAGEREF _Toc241577812 \h </w:instrText>
            </w:r>
            <w:r>
              <w:rPr>
                <w:noProof/>
                <w:webHidden/>
              </w:rPr>
            </w:r>
            <w:r>
              <w:rPr>
                <w:noProof/>
                <w:webHidden/>
              </w:rPr>
              <w:fldChar w:fldCharType="separate"/>
            </w:r>
            <w:r>
              <w:rPr>
                <w:noProof/>
                <w:webHidden/>
              </w:rPr>
              <w:t>5</w:t>
            </w:r>
            <w:r>
              <w:rPr>
                <w:noProof/>
                <w:webHidden/>
              </w:rPr>
              <w:fldChar w:fldCharType="end"/>
            </w:r>
          </w:hyperlink>
        </w:p>
        <w:p w14:paraId="41F2ABDC" w14:textId="27350AF8" w:rsidR="00813BC1" w:rsidRDefault="00813BC1">
          <w:pPr>
            <w:pStyle w:val="TOC2"/>
            <w:tabs>
              <w:tab w:val="right" w:leader="dot" w:pos="10070"/>
            </w:tabs>
            <w:rPr>
              <w:rFonts w:asciiTheme="minorHAnsi" w:hAnsiTheme="minorHAnsi"/>
              <w:noProof/>
              <w:kern w:val="2"/>
              <w:sz w:val="24"/>
              <w:szCs w:val="24"/>
              <w14:ligatures w14:val="standardContextual"/>
            </w:rPr>
          </w:pPr>
          <w:hyperlink w:anchor="_Toc241577813" w:history="1">
            <w:r w:rsidRPr="00035648">
              <w:rPr>
                <w:rStyle w:val="Hyperlink"/>
                <w:noProof/>
                <w:lang w:val="nl-NL"/>
              </w:rPr>
              <w:t>Herstel</w:t>
            </w:r>
            <w:r>
              <w:rPr>
                <w:noProof/>
                <w:webHidden/>
              </w:rPr>
              <w:tab/>
            </w:r>
            <w:r>
              <w:rPr>
                <w:noProof/>
                <w:webHidden/>
              </w:rPr>
              <w:fldChar w:fldCharType="begin"/>
            </w:r>
            <w:r>
              <w:rPr>
                <w:noProof/>
                <w:webHidden/>
              </w:rPr>
              <w:instrText xml:space="preserve"> PAGEREF _Toc241577813 \h </w:instrText>
            </w:r>
            <w:r>
              <w:rPr>
                <w:noProof/>
                <w:webHidden/>
              </w:rPr>
            </w:r>
            <w:r>
              <w:rPr>
                <w:noProof/>
                <w:webHidden/>
              </w:rPr>
              <w:fldChar w:fldCharType="separate"/>
            </w:r>
            <w:r>
              <w:rPr>
                <w:noProof/>
                <w:webHidden/>
              </w:rPr>
              <w:t>5</w:t>
            </w:r>
            <w:r>
              <w:rPr>
                <w:noProof/>
                <w:webHidden/>
              </w:rPr>
              <w:fldChar w:fldCharType="end"/>
            </w:r>
          </w:hyperlink>
        </w:p>
        <w:p w14:paraId="15B7F7F5" w14:textId="4B14AA33" w:rsidR="00813BC1" w:rsidRDefault="00813BC1">
          <w:pPr>
            <w:pStyle w:val="TOC2"/>
            <w:tabs>
              <w:tab w:val="right" w:leader="dot" w:pos="10070"/>
            </w:tabs>
            <w:rPr>
              <w:rFonts w:asciiTheme="minorHAnsi" w:hAnsiTheme="minorHAnsi"/>
              <w:noProof/>
              <w:kern w:val="2"/>
              <w:sz w:val="24"/>
              <w:szCs w:val="24"/>
              <w14:ligatures w14:val="standardContextual"/>
            </w:rPr>
          </w:pPr>
          <w:hyperlink w:anchor="_Toc241577814" w:history="1">
            <w:r w:rsidRPr="00035648">
              <w:rPr>
                <w:rStyle w:val="Hyperlink"/>
                <w:noProof/>
                <w:lang w:val="nl-NL"/>
              </w:rPr>
              <w:t>Post-incident review</w:t>
            </w:r>
            <w:r>
              <w:rPr>
                <w:noProof/>
                <w:webHidden/>
              </w:rPr>
              <w:tab/>
            </w:r>
            <w:r>
              <w:rPr>
                <w:noProof/>
                <w:webHidden/>
              </w:rPr>
              <w:fldChar w:fldCharType="begin"/>
            </w:r>
            <w:r>
              <w:rPr>
                <w:noProof/>
                <w:webHidden/>
              </w:rPr>
              <w:instrText xml:space="preserve"> PAGEREF _Toc241577814 \h </w:instrText>
            </w:r>
            <w:r>
              <w:rPr>
                <w:noProof/>
                <w:webHidden/>
              </w:rPr>
            </w:r>
            <w:r>
              <w:rPr>
                <w:noProof/>
                <w:webHidden/>
              </w:rPr>
              <w:fldChar w:fldCharType="separate"/>
            </w:r>
            <w:r>
              <w:rPr>
                <w:noProof/>
                <w:webHidden/>
              </w:rPr>
              <w:t>6</w:t>
            </w:r>
            <w:r>
              <w:rPr>
                <w:noProof/>
                <w:webHidden/>
              </w:rPr>
              <w:fldChar w:fldCharType="end"/>
            </w:r>
          </w:hyperlink>
        </w:p>
        <w:p w14:paraId="4DB02E19" w14:textId="0971AB80" w:rsidR="00813BC1" w:rsidRDefault="00813BC1">
          <w:pPr>
            <w:pStyle w:val="TOC1"/>
            <w:tabs>
              <w:tab w:val="right" w:leader="dot" w:pos="10070"/>
            </w:tabs>
            <w:rPr>
              <w:rFonts w:asciiTheme="minorHAnsi" w:hAnsiTheme="minorHAnsi"/>
              <w:noProof/>
              <w:kern w:val="2"/>
              <w:sz w:val="24"/>
              <w:szCs w:val="24"/>
              <w14:ligatures w14:val="standardContextual"/>
            </w:rPr>
          </w:pPr>
          <w:hyperlink w:anchor="_Toc241577815" w:history="1">
            <w:r w:rsidRPr="00035648">
              <w:rPr>
                <w:rStyle w:val="Hyperlink"/>
                <w:noProof/>
              </w:rPr>
              <w:t>2. Bijlage A: Stroomdiagram respons op malware</w:t>
            </w:r>
            <w:r>
              <w:rPr>
                <w:noProof/>
                <w:webHidden/>
              </w:rPr>
              <w:tab/>
            </w:r>
            <w:r>
              <w:rPr>
                <w:noProof/>
                <w:webHidden/>
              </w:rPr>
              <w:fldChar w:fldCharType="begin"/>
            </w:r>
            <w:r>
              <w:rPr>
                <w:noProof/>
                <w:webHidden/>
              </w:rPr>
              <w:instrText xml:space="preserve"> PAGEREF _Toc241577815 \h </w:instrText>
            </w:r>
            <w:r>
              <w:rPr>
                <w:noProof/>
                <w:webHidden/>
              </w:rPr>
            </w:r>
            <w:r>
              <w:rPr>
                <w:noProof/>
                <w:webHidden/>
              </w:rPr>
              <w:fldChar w:fldCharType="separate"/>
            </w:r>
            <w:r>
              <w:rPr>
                <w:noProof/>
                <w:webHidden/>
              </w:rPr>
              <w:t>7</w:t>
            </w:r>
            <w:r>
              <w:rPr>
                <w:noProof/>
                <w:webHidden/>
              </w:rPr>
              <w:fldChar w:fldCharType="end"/>
            </w:r>
          </w:hyperlink>
        </w:p>
        <w:p w14:paraId="06E253EE" w14:textId="7AE5427B" w:rsidR="00641F4C" w:rsidRDefault="00641F4C">
          <w:r>
            <w:rPr>
              <w:b/>
              <w:bCs/>
              <w:noProof/>
            </w:rPr>
            <w:fldChar w:fldCharType="end"/>
          </w:r>
        </w:p>
      </w:sdtContent>
    </w:sdt>
    <w:p w14:paraId="0EE7A561" w14:textId="77777777" w:rsidR="00C910F5" w:rsidRDefault="007F6439">
      <w:r>
        <w:br w:type="page"/>
      </w:r>
    </w:p>
    <w:p w14:paraId="67C026E5" w14:textId="77777777" w:rsidR="00C910F5" w:rsidRPr="008E1DE8" w:rsidRDefault="007F6439">
      <w:pPr>
        <w:pStyle w:val="Heading1"/>
        <w:spacing w:before="160" w:after="80"/>
        <w:rPr>
          <w:lang w:val="nl-NL"/>
        </w:rPr>
      </w:pPr>
      <w:bookmarkStart w:id="1" w:name="_Toc241577803"/>
      <w:r w:rsidRPr="008E1DE8">
        <w:rPr>
          <w:lang w:val="nl-NL"/>
        </w:rPr>
        <w:lastRenderedPageBreak/>
        <w:t>Playbook voor respons op malware</w:t>
      </w:r>
      <w:bookmarkEnd w:id="1"/>
    </w:p>
    <w:p w14:paraId="51A102EC" w14:textId="77777777" w:rsidR="00C910F5" w:rsidRPr="008E1DE8" w:rsidRDefault="007F6439">
      <w:pPr>
        <w:pStyle w:val="Heading3"/>
        <w:spacing w:before="160" w:after="80"/>
        <w:rPr>
          <w:lang w:val="nl-NL"/>
        </w:rPr>
      </w:pPr>
      <w:bookmarkStart w:id="2" w:name="_Toc241577804"/>
      <w:r w:rsidRPr="008E1DE8">
        <w:rPr>
          <w:lang w:val="nl-NL"/>
        </w:rPr>
        <w:t>1.1. Detectie</w:t>
      </w:r>
      <w:bookmarkEnd w:id="2"/>
    </w:p>
    <w:p w14:paraId="02610ACC" w14:textId="1F91DE64" w:rsidR="00C910F5" w:rsidRPr="00783BC2" w:rsidRDefault="00C94CAA">
      <w:pPr>
        <w:spacing w:after="100" w:line="252" w:lineRule="auto"/>
        <w:rPr>
          <w:lang w:val="de-DE"/>
        </w:rPr>
      </w:pPr>
      <w:r w:rsidRPr="00564D13">
        <w:rPr>
          <w:sz w:val="20"/>
          <w:szCs w:val="20"/>
          <w:lang w:val="nl-NL"/>
        </w:rPr>
        <w:t>Malware is software die voor kwaadwillige doeleinden</w:t>
      </w:r>
      <w:r w:rsidR="00564D13" w:rsidRPr="00564D13">
        <w:rPr>
          <w:sz w:val="20"/>
          <w:szCs w:val="20"/>
          <w:lang w:val="nl-NL"/>
        </w:rPr>
        <w:t xml:space="preserve"> wordt ontwikkeld en ingezet</w:t>
      </w:r>
      <w:r w:rsidR="00CB2D09">
        <w:rPr>
          <w:sz w:val="20"/>
          <w:szCs w:val="20"/>
          <w:lang w:val="nl-NL"/>
        </w:rPr>
        <w:t>.</w:t>
      </w:r>
      <w:r w:rsidR="00564D13" w:rsidRPr="00564D13">
        <w:rPr>
          <w:sz w:val="20"/>
          <w:szCs w:val="20"/>
          <w:lang w:val="nl-NL"/>
        </w:rPr>
        <w:t xml:space="preserve"> </w:t>
      </w:r>
      <w:r w:rsidR="00CB2D09">
        <w:rPr>
          <w:sz w:val="20"/>
          <w:szCs w:val="20"/>
          <w:lang w:val="nl-NL"/>
        </w:rPr>
        <w:t>B</w:t>
      </w:r>
      <w:r w:rsidR="00564D13" w:rsidRPr="00564D13">
        <w:rPr>
          <w:sz w:val="20"/>
          <w:szCs w:val="20"/>
          <w:lang w:val="nl-NL"/>
        </w:rPr>
        <w:t>ijvoorbeeld om systemen te</w:t>
      </w:r>
      <w:r w:rsidRPr="00564D13">
        <w:rPr>
          <w:sz w:val="20"/>
          <w:szCs w:val="20"/>
          <w:lang w:val="nl-NL"/>
        </w:rPr>
        <w:t xml:space="preserve"> compromitteren of beschadigen</w:t>
      </w:r>
      <w:r w:rsidR="00564D13" w:rsidRPr="00564D13">
        <w:rPr>
          <w:sz w:val="20"/>
          <w:szCs w:val="20"/>
          <w:lang w:val="nl-NL"/>
        </w:rPr>
        <w:t>, te spioneren, geld</w:t>
      </w:r>
      <w:r w:rsidRPr="00564D13">
        <w:rPr>
          <w:sz w:val="20"/>
          <w:szCs w:val="20"/>
          <w:lang w:val="nl-NL"/>
        </w:rPr>
        <w:t xml:space="preserve"> of gegevens</w:t>
      </w:r>
      <w:r w:rsidR="00564D13" w:rsidRPr="00564D13">
        <w:rPr>
          <w:sz w:val="20"/>
          <w:szCs w:val="20"/>
          <w:lang w:val="nl-NL"/>
        </w:rPr>
        <w:t xml:space="preserve"> te stelen</w:t>
      </w:r>
      <w:r w:rsidRPr="00564D13">
        <w:rPr>
          <w:sz w:val="20"/>
          <w:szCs w:val="20"/>
          <w:lang w:val="nl-NL"/>
        </w:rPr>
        <w:t xml:space="preserve"> of andere ongeautoriseerde activiteiten</w:t>
      </w:r>
      <w:r w:rsidR="00564D13" w:rsidRPr="00564D13">
        <w:rPr>
          <w:sz w:val="20"/>
          <w:szCs w:val="20"/>
          <w:lang w:val="nl-NL"/>
        </w:rPr>
        <w:t xml:space="preserve"> uit te voeren.</w:t>
      </w:r>
      <w:r w:rsidRPr="00564D13">
        <w:rPr>
          <w:sz w:val="20"/>
          <w:szCs w:val="20"/>
          <w:lang w:val="nl-NL"/>
        </w:rPr>
        <w:t xml:space="preserve"> </w:t>
      </w:r>
      <w:r w:rsidRPr="00564D13">
        <w:rPr>
          <w:sz w:val="20"/>
          <w:szCs w:val="20"/>
          <w:lang w:val="de-DE"/>
        </w:rPr>
        <w:t xml:space="preserve">Malware kan </w:t>
      </w:r>
      <w:r w:rsidR="00564D13" w:rsidRPr="00564D13">
        <w:rPr>
          <w:sz w:val="20"/>
          <w:szCs w:val="20"/>
          <w:lang w:val="de-DE"/>
        </w:rPr>
        <w:t>op</w:t>
      </w:r>
      <w:r w:rsidRPr="00564D13">
        <w:rPr>
          <w:sz w:val="20"/>
          <w:szCs w:val="20"/>
          <w:lang w:val="de-DE"/>
        </w:rPr>
        <w:t xml:space="preserve"> verschillende </w:t>
      </w:r>
      <w:r w:rsidR="00564D13" w:rsidRPr="00564D13">
        <w:rPr>
          <w:sz w:val="20"/>
          <w:szCs w:val="20"/>
          <w:lang w:val="de-DE"/>
        </w:rPr>
        <w:t>manieren</w:t>
      </w:r>
      <w:r w:rsidRPr="00564D13">
        <w:rPr>
          <w:sz w:val="20"/>
          <w:szCs w:val="20"/>
          <w:lang w:val="de-DE"/>
        </w:rPr>
        <w:t xml:space="preserve"> en om uiteenlopende redenen op systemen </w:t>
      </w:r>
      <w:r w:rsidR="00564D13" w:rsidRPr="00564D13">
        <w:rPr>
          <w:sz w:val="20"/>
          <w:szCs w:val="20"/>
          <w:lang w:val="de-DE"/>
        </w:rPr>
        <w:t>terechtkomen</w:t>
      </w:r>
      <w:r w:rsidRPr="00564D13">
        <w:rPr>
          <w:sz w:val="20"/>
          <w:szCs w:val="20"/>
          <w:lang w:val="de-DE"/>
        </w:rPr>
        <w:t xml:space="preserve"> en </w:t>
      </w:r>
      <w:r w:rsidR="00564D13" w:rsidRPr="00564D13">
        <w:rPr>
          <w:sz w:val="20"/>
          <w:szCs w:val="20"/>
          <w:lang w:val="de-DE"/>
        </w:rPr>
        <w:t xml:space="preserve">maakt </w:t>
      </w:r>
      <w:r w:rsidRPr="00564D13">
        <w:rPr>
          <w:sz w:val="20"/>
          <w:szCs w:val="20"/>
          <w:lang w:val="de-DE"/>
        </w:rPr>
        <w:t xml:space="preserve">vaak </w:t>
      </w:r>
      <w:r w:rsidR="00564D13" w:rsidRPr="00564D13">
        <w:rPr>
          <w:sz w:val="20"/>
          <w:szCs w:val="20"/>
          <w:lang w:val="de-DE"/>
        </w:rPr>
        <w:t>deel uit</w:t>
      </w:r>
      <w:r w:rsidRPr="00564D13">
        <w:rPr>
          <w:sz w:val="20"/>
          <w:szCs w:val="20"/>
          <w:lang w:val="de-DE"/>
        </w:rPr>
        <w:t xml:space="preserve"> van een </w:t>
      </w:r>
      <w:r w:rsidR="00564D13" w:rsidRPr="00564D13">
        <w:rPr>
          <w:sz w:val="20"/>
          <w:szCs w:val="20"/>
          <w:lang w:val="de-DE"/>
        </w:rPr>
        <w:t>breder</w:t>
      </w:r>
      <w:r w:rsidRPr="00564D13">
        <w:rPr>
          <w:sz w:val="20"/>
          <w:szCs w:val="20"/>
          <w:lang w:val="de-DE"/>
        </w:rPr>
        <w:t xml:space="preserve"> cyberincident.</w:t>
      </w:r>
    </w:p>
    <w:p w14:paraId="165995BA" w14:textId="77777777" w:rsidR="00C910F5" w:rsidRPr="00783BC2" w:rsidRDefault="007F6439">
      <w:pPr>
        <w:spacing w:after="100" w:line="252" w:lineRule="auto"/>
        <w:rPr>
          <w:lang w:val="de-DE"/>
        </w:rPr>
      </w:pPr>
      <w:r w:rsidRPr="00783BC2">
        <w:rPr>
          <w:sz w:val="20"/>
          <w:lang w:val="de-DE"/>
        </w:rPr>
        <w:t>Malware kan onder meer via de volgende methoden worden gedetecteerd:</w:t>
      </w:r>
    </w:p>
    <w:p w14:paraId="05D1B387" w14:textId="77777777" w:rsidR="00C910F5" w:rsidRPr="00783BC2" w:rsidRDefault="007F6439">
      <w:pPr>
        <w:pStyle w:val="ListBullet"/>
        <w:spacing w:after="60"/>
        <w:rPr>
          <w:lang w:val="de-DE"/>
        </w:rPr>
      </w:pPr>
      <w:r w:rsidRPr="00783BC2">
        <w:rPr>
          <w:lang w:val="de-DE"/>
        </w:rPr>
        <w:t>Detectie door eigenaar van getroffen device: de device owner informeert het IT-team dat er interactie is geweest met een kwaadaardige link en/of document.</w:t>
      </w:r>
    </w:p>
    <w:p w14:paraId="58E0E2EF" w14:textId="21ADB39C" w:rsidR="00C910F5" w:rsidRPr="00783BC2" w:rsidRDefault="007F6439">
      <w:pPr>
        <w:pStyle w:val="ListBullet"/>
        <w:spacing w:after="60"/>
        <w:rPr>
          <w:lang w:val="de-DE"/>
        </w:rPr>
      </w:pPr>
      <w:r w:rsidRPr="00783BC2">
        <w:rPr>
          <w:lang w:val="de-DE"/>
        </w:rPr>
        <w:t>Dezelfde situatie als hierboven</w:t>
      </w:r>
      <w:r w:rsidR="00CB2D09">
        <w:rPr>
          <w:lang w:val="de-DE"/>
        </w:rPr>
        <w:t xml:space="preserve"> </w:t>
      </w:r>
      <w:r w:rsidRPr="00783BC2">
        <w:rPr>
          <w:lang w:val="de-DE"/>
        </w:rPr>
        <w:t>waarbij gebruikersactiviteit heeft geleid tot het downloaden van een bestand of vergelijkbaar object naar het device.</w:t>
      </w:r>
    </w:p>
    <w:p w14:paraId="466EE110" w14:textId="3D4E7963" w:rsidR="00C910F5" w:rsidRPr="008E1DE8" w:rsidRDefault="007F6439">
      <w:pPr>
        <w:pStyle w:val="ListBullet"/>
        <w:spacing w:after="60"/>
        <w:rPr>
          <w:lang w:val="nl-NL"/>
        </w:rPr>
      </w:pPr>
      <w:r w:rsidRPr="008E1DE8">
        <w:rPr>
          <w:lang w:val="nl-NL"/>
        </w:rPr>
        <w:t>Onverwachte of ongebruikelijke device-activiteit wordt waargenomen</w:t>
      </w:r>
      <w:r w:rsidR="00CB2D09">
        <w:rPr>
          <w:lang w:val="nl-NL"/>
        </w:rPr>
        <w:t xml:space="preserve"> door de device owner of het IT-team</w:t>
      </w:r>
    </w:p>
    <w:p w14:paraId="26BCEE6B" w14:textId="77777777" w:rsidR="00C910F5" w:rsidRPr="008E1DE8" w:rsidRDefault="007F6439">
      <w:pPr>
        <w:pStyle w:val="ListBullet"/>
        <w:spacing w:after="60"/>
        <w:rPr>
          <w:lang w:val="nl-NL"/>
        </w:rPr>
      </w:pPr>
      <w:r w:rsidRPr="008E1DE8">
        <w:rPr>
          <w:lang w:val="nl-NL"/>
        </w:rPr>
        <w:t>Nieuwe en onverwachte software of services worden op het device geïdentificeerd.</w:t>
      </w:r>
    </w:p>
    <w:p w14:paraId="39133CEA" w14:textId="77777777" w:rsidR="00C910F5" w:rsidRPr="008E1DE8" w:rsidRDefault="007F6439">
      <w:pPr>
        <w:pStyle w:val="ListBullet"/>
        <w:spacing w:after="60"/>
        <w:rPr>
          <w:lang w:val="nl-NL"/>
        </w:rPr>
      </w:pPr>
      <w:r w:rsidRPr="008E1DE8">
        <w:rPr>
          <w:lang w:val="nl-NL"/>
        </w:rPr>
        <w:t>De gebruiker heeft geen toegang tot het device of tot bestanden op het device.</w:t>
      </w:r>
    </w:p>
    <w:p w14:paraId="32149FC5" w14:textId="23A02627" w:rsidR="00C910F5" w:rsidRPr="008E1DE8" w:rsidRDefault="0027517F">
      <w:pPr>
        <w:pStyle w:val="ListBullet"/>
        <w:spacing w:after="60"/>
        <w:rPr>
          <w:lang w:val="nl-NL"/>
        </w:rPr>
      </w:pPr>
      <w:r>
        <w:rPr>
          <w:lang w:val="nl-NL"/>
        </w:rPr>
        <w:t>W</w:t>
      </w:r>
      <w:r w:rsidR="007F6439" w:rsidRPr="008E1DE8">
        <w:rPr>
          <w:lang w:val="nl-NL"/>
        </w:rPr>
        <w:t>aarschuwingen van de anti-</w:t>
      </w:r>
      <w:r>
        <w:rPr>
          <w:lang w:val="nl-NL"/>
        </w:rPr>
        <w:t>virussoftware</w:t>
      </w:r>
      <w:r w:rsidR="007F6439" w:rsidRPr="008E1DE8">
        <w:rPr>
          <w:lang w:val="nl-NL"/>
        </w:rPr>
        <w:t xml:space="preserve"> en mogelijke quarantaine van verdachte </w:t>
      </w:r>
      <w:r w:rsidR="00CB2D09">
        <w:rPr>
          <w:lang w:val="nl-NL"/>
        </w:rPr>
        <w:t>bestanden</w:t>
      </w:r>
      <w:r w:rsidR="007F6439" w:rsidRPr="008E1DE8">
        <w:rPr>
          <w:lang w:val="nl-NL"/>
        </w:rPr>
        <w:t>.</w:t>
      </w:r>
    </w:p>
    <w:p w14:paraId="5C421C56" w14:textId="77777777" w:rsidR="00C910F5" w:rsidRPr="008E1DE8" w:rsidRDefault="007F6439">
      <w:pPr>
        <w:pStyle w:val="ListBullet"/>
        <w:spacing w:after="60"/>
        <w:rPr>
          <w:lang w:val="nl-NL"/>
        </w:rPr>
      </w:pPr>
      <w:r w:rsidRPr="008E1DE8">
        <w:rPr>
          <w:lang w:val="nl-NL"/>
        </w:rPr>
        <w:t>Detectie via software van derde partijen, firewalllogs en waarschuwingsmechanismen.</w:t>
      </w:r>
    </w:p>
    <w:p w14:paraId="6F45EBED" w14:textId="77777777" w:rsidR="00C910F5" w:rsidRPr="008E1DE8" w:rsidRDefault="007F6439">
      <w:pPr>
        <w:pStyle w:val="ListBullet"/>
        <w:spacing w:after="60"/>
        <w:rPr>
          <w:lang w:val="nl-NL"/>
        </w:rPr>
      </w:pPr>
      <w:r w:rsidRPr="008E1DE8">
        <w:rPr>
          <w:lang w:val="nl-NL"/>
        </w:rPr>
        <w:t>Onverwachte communicatie afkomstig van het getroffen device, zoals spam-e-mails of verzoeken tot privilege escalation.</w:t>
      </w:r>
    </w:p>
    <w:p w14:paraId="6878D762" w14:textId="11C3F80D" w:rsidR="00C910F5" w:rsidRPr="008E1DE8" w:rsidRDefault="007F6439">
      <w:pPr>
        <w:pStyle w:val="ListBullet"/>
        <w:spacing w:after="60"/>
        <w:rPr>
          <w:lang w:val="nl-NL"/>
        </w:rPr>
      </w:pPr>
      <w:r w:rsidRPr="008E1DE8">
        <w:rPr>
          <w:lang w:val="nl-NL"/>
        </w:rPr>
        <w:t xml:space="preserve">Een vertegenwoordiger van wetshandhaving of een andere entiteit </w:t>
      </w:r>
      <w:r w:rsidR="004F443C">
        <w:rPr>
          <w:lang w:val="nl-NL"/>
        </w:rPr>
        <w:t xml:space="preserve">meldt </w:t>
      </w:r>
      <w:r w:rsidRPr="008E1DE8">
        <w:rPr>
          <w:lang w:val="nl-NL"/>
        </w:rPr>
        <w:t xml:space="preserve">dat </w:t>
      </w:r>
      <w:r w:rsidR="004F443C">
        <w:rPr>
          <w:lang w:val="nl-NL"/>
        </w:rPr>
        <w:t xml:space="preserve">er </w:t>
      </w:r>
      <w:r w:rsidRPr="008E1DE8">
        <w:rPr>
          <w:lang w:val="nl-NL"/>
        </w:rPr>
        <w:t>kwaadaardig verkeer of vergelijkbare activiteit vanaf bedrijfsinfrastructuur is gedetecteerd.</w:t>
      </w:r>
    </w:p>
    <w:p w14:paraId="7EEBC734" w14:textId="754306E1" w:rsidR="00C910F5" w:rsidRPr="008E1DE8" w:rsidRDefault="007F6439">
      <w:pPr>
        <w:pStyle w:val="ListBullet"/>
        <w:spacing w:after="60"/>
        <w:rPr>
          <w:lang w:val="nl-NL"/>
        </w:rPr>
      </w:pPr>
      <w:r w:rsidRPr="008E1DE8">
        <w:rPr>
          <w:lang w:val="nl-NL"/>
        </w:rPr>
        <w:t>Handmatige detectie door het IT-team.</w:t>
      </w:r>
    </w:p>
    <w:p w14:paraId="364618B7" w14:textId="77777777" w:rsidR="00C910F5" w:rsidRPr="008E1DE8" w:rsidRDefault="007F6439">
      <w:pPr>
        <w:pStyle w:val="ListBullet"/>
        <w:spacing w:after="60"/>
        <w:rPr>
          <w:lang w:val="nl-NL"/>
        </w:rPr>
      </w:pPr>
      <w:r w:rsidRPr="008E1DE8">
        <w:rPr>
          <w:lang w:val="nl-NL"/>
        </w:rPr>
        <w:t>SIEM- en/of SOAR-alertdetectie: het device dat malware probeert uit te voeren of te installeren kan alerts genereren in beveiligingsmonitoringsystemen, direct door herkende kwaadaardige code of indirect door acties die door malware worden uitgevoerd.</w:t>
      </w:r>
    </w:p>
    <w:p w14:paraId="3A2F0404" w14:textId="543F9B2F" w:rsidR="00C910F5" w:rsidRDefault="007F6439">
      <w:pPr>
        <w:pStyle w:val="ListBullet"/>
        <w:spacing w:after="60"/>
      </w:pPr>
      <w:proofErr w:type="spellStart"/>
      <w:r>
        <w:t>Voorbeelden</w:t>
      </w:r>
      <w:proofErr w:type="spellEnd"/>
      <w:r>
        <w:t xml:space="preserve"> </w:t>
      </w:r>
      <w:proofErr w:type="spellStart"/>
      <w:r>
        <w:t>zijn</w:t>
      </w:r>
      <w:proofErr w:type="spellEnd"/>
      <w:r>
        <w:t xml:space="preserve"> command-and-control activity, onverwachte PowerShell-commando’s, lateral movement, low reputation code, privilege escalation, nieuwe accountcreatie, installatie van executables, detectie van tools </w:t>
      </w:r>
      <w:proofErr w:type="spellStart"/>
      <w:r>
        <w:t>zoals</w:t>
      </w:r>
      <w:proofErr w:type="spellEnd"/>
      <w:r>
        <w:t xml:space="preserve"> </w:t>
      </w:r>
      <w:proofErr w:type="spellStart"/>
      <w:r>
        <w:t>Mimikatz</w:t>
      </w:r>
      <w:proofErr w:type="spellEnd"/>
      <w:r>
        <w:t xml:space="preserve"> of Cobalt Strike</w:t>
      </w:r>
      <w:r w:rsidR="004F443C">
        <w:t xml:space="preserve"> </w:t>
      </w:r>
      <w:r>
        <w:t>en data incident prevention-alerts.</w:t>
      </w:r>
    </w:p>
    <w:p w14:paraId="38B9D7A2" w14:textId="77777777" w:rsidR="00C910F5" w:rsidRDefault="007F6439">
      <w:pPr>
        <w:pStyle w:val="Heading3"/>
        <w:spacing w:before="160" w:after="80"/>
      </w:pPr>
      <w:bookmarkStart w:id="3" w:name="_Toc241577805"/>
      <w:r>
        <w:t>1.2. Rollen en verantwoordelijkheden</w:t>
      </w:r>
      <w:bookmarkEnd w:id="3"/>
    </w:p>
    <w:p w14:paraId="4C9234F2" w14:textId="0EBA5C0C" w:rsidR="00C910F5" w:rsidRPr="008E1DE8" w:rsidRDefault="007F6439">
      <w:pPr>
        <w:pStyle w:val="ListBullet"/>
        <w:spacing w:after="60"/>
        <w:rPr>
          <w:lang w:val="nl-NL"/>
        </w:rPr>
      </w:pPr>
      <w:r w:rsidRPr="008E1DE8">
        <w:rPr>
          <w:lang w:val="nl-NL"/>
        </w:rPr>
        <w:t>De rollen en verantwoordelijkheden van het Cyber Security Incident Response Team (CSIRT) zijn gedefinieerd in hoofdstuk 3 van het Incidentresponsplan.</w:t>
      </w:r>
    </w:p>
    <w:p w14:paraId="2006129D" w14:textId="77777777" w:rsidR="00C910F5" w:rsidRPr="008E1DE8" w:rsidRDefault="007F6439">
      <w:pPr>
        <w:pStyle w:val="Heading3"/>
        <w:spacing w:before="160" w:after="80"/>
        <w:rPr>
          <w:lang w:val="nl-NL"/>
        </w:rPr>
      </w:pPr>
      <w:bookmarkStart w:id="4" w:name="_Toc241577806"/>
      <w:r w:rsidRPr="008E1DE8">
        <w:rPr>
          <w:lang w:val="nl-NL"/>
        </w:rPr>
        <w:t>1.3. Responsstappen</w:t>
      </w:r>
      <w:bookmarkEnd w:id="4"/>
    </w:p>
    <w:p w14:paraId="2404DDB0" w14:textId="77777777" w:rsidR="00C910F5" w:rsidRPr="008E1DE8" w:rsidRDefault="007F6439">
      <w:pPr>
        <w:spacing w:after="100" w:line="252" w:lineRule="auto"/>
        <w:rPr>
          <w:lang w:val="nl-NL"/>
        </w:rPr>
      </w:pPr>
      <w:r w:rsidRPr="008E1DE8">
        <w:rPr>
          <w:sz w:val="20"/>
          <w:lang w:val="nl-NL"/>
        </w:rPr>
        <w:t>Aan het einde van dit playbook is een diagram opgenomen met aanvullende richtlijnen.</w:t>
      </w:r>
    </w:p>
    <w:p w14:paraId="69B97BCE" w14:textId="77777777" w:rsidR="00C910F5" w:rsidRPr="008E1DE8" w:rsidRDefault="007F6439">
      <w:pPr>
        <w:pStyle w:val="Heading2"/>
        <w:spacing w:before="160" w:after="80"/>
        <w:rPr>
          <w:lang w:val="nl-NL"/>
        </w:rPr>
      </w:pPr>
      <w:bookmarkStart w:id="5" w:name="_Toc241577807"/>
      <w:r w:rsidRPr="008E1DE8">
        <w:rPr>
          <w:lang w:val="nl-NL"/>
        </w:rPr>
        <w:t>Triage</w:t>
      </w:r>
      <w:bookmarkEnd w:id="5"/>
    </w:p>
    <w:p w14:paraId="0BCF89FF" w14:textId="1E69DE33" w:rsidR="00C910F5" w:rsidRPr="008E1DE8" w:rsidRDefault="007F6439">
      <w:pPr>
        <w:spacing w:after="100" w:line="252" w:lineRule="auto"/>
        <w:rPr>
          <w:lang w:val="nl-NL"/>
        </w:rPr>
      </w:pPr>
      <w:r w:rsidRPr="008E1DE8">
        <w:rPr>
          <w:sz w:val="20"/>
          <w:lang w:val="nl-NL"/>
        </w:rPr>
        <w:t>Initiële acties om de omvang, impact en ernst vast te stellen omvatten:</w:t>
      </w:r>
    </w:p>
    <w:p w14:paraId="33EDAE4A" w14:textId="77777777" w:rsidR="00C910F5" w:rsidRPr="008E1DE8" w:rsidRDefault="007F6439">
      <w:pPr>
        <w:pStyle w:val="ListBullet"/>
        <w:spacing w:after="60"/>
        <w:rPr>
          <w:lang w:val="nl-NL"/>
        </w:rPr>
      </w:pPr>
      <w:r w:rsidRPr="008E1DE8">
        <w:rPr>
          <w:lang w:val="nl-NL"/>
        </w:rPr>
        <w:t>Initiële verificatie: beoordeel het detectiemechanisme, bijvoorbeeld SOC/SIEM-alerts, gebruikersmeldingen of versleutelde bestanden.</w:t>
      </w:r>
    </w:p>
    <w:p w14:paraId="40441EA1" w14:textId="2289A988" w:rsidR="00C910F5" w:rsidRPr="00783BC2" w:rsidRDefault="007F6439">
      <w:pPr>
        <w:pStyle w:val="ListBullet"/>
        <w:spacing w:after="60"/>
        <w:rPr>
          <w:lang w:val="de-DE"/>
        </w:rPr>
      </w:pPr>
      <w:r w:rsidRPr="00783BC2">
        <w:rPr>
          <w:lang w:val="de-DE"/>
        </w:rPr>
        <w:t xml:space="preserve">Stel </w:t>
      </w:r>
      <w:r w:rsidR="004D71F6">
        <w:rPr>
          <w:lang w:val="de-DE"/>
        </w:rPr>
        <w:t xml:space="preserve">waar mogelijk </w:t>
      </w:r>
      <w:r w:rsidRPr="00783BC2">
        <w:rPr>
          <w:lang w:val="de-DE"/>
        </w:rPr>
        <w:t>het initiële leveringsmechanisme vast</w:t>
      </w:r>
    </w:p>
    <w:p w14:paraId="1057E6D9" w14:textId="77777777" w:rsidR="00C910F5" w:rsidRPr="008E1DE8" w:rsidRDefault="007F6439">
      <w:pPr>
        <w:pStyle w:val="ListBullet"/>
        <w:spacing w:after="60"/>
        <w:rPr>
          <w:lang w:val="nl-NL"/>
        </w:rPr>
      </w:pPr>
      <w:r w:rsidRPr="008E1DE8">
        <w:rPr>
          <w:lang w:val="nl-NL"/>
        </w:rPr>
        <w:t>Bepaal de gerelateerde gebruikersaccount(s).</w:t>
      </w:r>
    </w:p>
    <w:p w14:paraId="173FDCF0" w14:textId="6B15AA45" w:rsidR="00C910F5" w:rsidRPr="008E1DE8" w:rsidRDefault="007F6439">
      <w:pPr>
        <w:pStyle w:val="ListBullet"/>
        <w:spacing w:after="60"/>
        <w:rPr>
          <w:lang w:val="nl-NL"/>
        </w:rPr>
      </w:pPr>
      <w:r w:rsidRPr="008E1DE8">
        <w:rPr>
          <w:lang w:val="nl-NL"/>
        </w:rPr>
        <w:lastRenderedPageBreak/>
        <w:t>Identificeer de initiële scope van de infectie inclusief het aantal devices en of de infectie zich verspreidt.</w:t>
      </w:r>
    </w:p>
    <w:p w14:paraId="080BAF52" w14:textId="0CF0800C" w:rsidR="00C910F5" w:rsidRPr="008E1DE8" w:rsidRDefault="007F6439">
      <w:pPr>
        <w:pStyle w:val="ListBullet"/>
        <w:spacing w:after="60"/>
        <w:rPr>
          <w:lang w:val="nl-NL"/>
        </w:rPr>
      </w:pPr>
      <w:r w:rsidRPr="008E1DE8">
        <w:rPr>
          <w:lang w:val="nl-NL"/>
        </w:rPr>
        <w:t>Bepaal of de malware door anti-</w:t>
      </w:r>
      <w:r w:rsidR="00103D32">
        <w:rPr>
          <w:lang w:val="nl-NL"/>
        </w:rPr>
        <w:t>virussoftware</w:t>
      </w:r>
      <w:r w:rsidRPr="008E1DE8">
        <w:rPr>
          <w:lang w:val="nl-NL"/>
        </w:rPr>
        <w:t xml:space="preserve"> in quarantaine geplaatst of geblokkeerd.</w:t>
      </w:r>
    </w:p>
    <w:p w14:paraId="43517EE2" w14:textId="4CB56BC1" w:rsidR="00C910F5" w:rsidRPr="008E1DE8" w:rsidRDefault="007F6439">
      <w:pPr>
        <w:pStyle w:val="ListBullet"/>
        <w:spacing w:after="60"/>
        <w:rPr>
          <w:lang w:val="nl-NL"/>
        </w:rPr>
      </w:pPr>
      <w:r w:rsidRPr="008E1DE8">
        <w:rPr>
          <w:lang w:val="nl-NL"/>
        </w:rPr>
        <w:t>Wanneer het leveringsmechanisme e-mail is</w:t>
      </w:r>
      <w:r w:rsidR="00103D32">
        <w:rPr>
          <w:lang w:val="nl-NL"/>
        </w:rPr>
        <w:t xml:space="preserve">: </w:t>
      </w:r>
      <w:r w:rsidRPr="008E1DE8">
        <w:rPr>
          <w:lang w:val="nl-NL"/>
        </w:rPr>
        <w:t>controleer of er andere ontvangers zijn.</w:t>
      </w:r>
    </w:p>
    <w:p w14:paraId="287D7061" w14:textId="4FD2353D" w:rsidR="00C910F5" w:rsidRPr="008E1DE8" w:rsidRDefault="007F6439">
      <w:pPr>
        <w:pStyle w:val="ListBullet"/>
        <w:spacing w:after="60"/>
        <w:rPr>
          <w:lang w:val="nl-NL"/>
        </w:rPr>
      </w:pPr>
      <w:r w:rsidRPr="008E1DE8">
        <w:rPr>
          <w:lang w:val="nl-NL"/>
        </w:rPr>
        <w:t xml:space="preserve">Beoordeel business impact: </w:t>
      </w:r>
      <w:r w:rsidR="00103D32">
        <w:rPr>
          <w:lang w:val="nl-NL"/>
        </w:rPr>
        <w:t>indien</w:t>
      </w:r>
      <w:r w:rsidRPr="008E1DE8">
        <w:rPr>
          <w:lang w:val="nl-NL"/>
        </w:rPr>
        <w:t xml:space="preserve"> dagelijkse bedrijfsactiviteiten kunnen worden geraakt moeten bedrijfscontinuïteitsplannen worden geactiveerd om de operationele impact te beperken op basis van de ernst van het incident.</w:t>
      </w:r>
    </w:p>
    <w:p w14:paraId="6F4D0FA1" w14:textId="67890F4D" w:rsidR="00C910F5" w:rsidRPr="008E1DE8" w:rsidRDefault="007F6439">
      <w:pPr>
        <w:pStyle w:val="ListBullet"/>
        <w:spacing w:after="60"/>
        <w:rPr>
          <w:lang w:val="nl-NL"/>
        </w:rPr>
      </w:pPr>
      <w:r w:rsidRPr="008E1DE8">
        <w:rPr>
          <w:lang w:val="nl-NL"/>
        </w:rPr>
        <w:t>Documenteer initiële indicators of compromise (IoC)</w:t>
      </w:r>
      <w:r w:rsidR="00103D32">
        <w:rPr>
          <w:lang w:val="nl-NL"/>
        </w:rPr>
        <w:t xml:space="preserve"> </w:t>
      </w:r>
      <w:r w:rsidRPr="008E1DE8">
        <w:rPr>
          <w:lang w:val="nl-NL"/>
        </w:rPr>
        <w:t>waaronder IP-adressen, URL’s en redirects, domeinen, websites, naam/type van executables</w:t>
      </w:r>
      <w:r w:rsidR="00103D32">
        <w:rPr>
          <w:lang w:val="nl-NL"/>
        </w:rPr>
        <w:t xml:space="preserve">, </w:t>
      </w:r>
      <w:r w:rsidRPr="008E1DE8">
        <w:rPr>
          <w:lang w:val="nl-NL"/>
        </w:rPr>
        <w:t>bestandsnamen, bestandshashes, e-mailonderwerp en e-mailafzender inclusief headers.</w:t>
      </w:r>
    </w:p>
    <w:p w14:paraId="7A5D7DE2" w14:textId="5115EFED" w:rsidR="00C910F5" w:rsidRPr="008E1DE8" w:rsidRDefault="007F6439">
      <w:pPr>
        <w:pStyle w:val="ListBullet"/>
        <w:spacing w:after="60"/>
        <w:rPr>
          <w:lang w:val="nl-NL"/>
        </w:rPr>
      </w:pPr>
      <w:r w:rsidRPr="008E1DE8">
        <w:rPr>
          <w:lang w:val="nl-NL"/>
        </w:rPr>
        <w:t>Stel een tijdlijn van gebeurtenissen op waaronder getroffen gebruikers en endpoints, geïdentificeerd</w:t>
      </w:r>
      <w:r w:rsidR="00103D32">
        <w:rPr>
          <w:lang w:val="nl-NL"/>
        </w:rPr>
        <w:t xml:space="preserve"> </w:t>
      </w:r>
      <w:r w:rsidRPr="008E1DE8">
        <w:rPr>
          <w:lang w:val="nl-NL"/>
        </w:rPr>
        <w:t xml:space="preserve">gedrag, getroffen assets, tijdstempels van </w:t>
      </w:r>
      <w:r w:rsidR="00D6301B">
        <w:rPr>
          <w:lang w:val="nl-NL"/>
        </w:rPr>
        <w:t>uitgevoerde</w:t>
      </w:r>
      <w:r w:rsidRPr="008E1DE8">
        <w:rPr>
          <w:lang w:val="nl-NL"/>
        </w:rPr>
        <w:t xml:space="preserve"> acties en de impact van onbeschikbaarheid van assets.</w:t>
      </w:r>
    </w:p>
    <w:p w14:paraId="6FB3449B" w14:textId="77777777" w:rsidR="00C910F5" w:rsidRPr="008E1DE8" w:rsidRDefault="007F6439">
      <w:pPr>
        <w:pStyle w:val="ListBullet"/>
        <w:spacing w:after="60"/>
        <w:rPr>
          <w:lang w:val="nl-NL"/>
        </w:rPr>
      </w:pPr>
      <w:r w:rsidRPr="008E1DE8">
        <w:rPr>
          <w:lang w:val="nl-NL"/>
        </w:rPr>
        <w:t>Leg een korte verklaring vast van getroffen gebruikers en device owners over de uitgevoerde acties, bijvoorbeeld het openen van een bijlage of interactie met aanmeldpagina’s.</w:t>
      </w:r>
    </w:p>
    <w:p w14:paraId="4B5BD1BD" w14:textId="77777777" w:rsidR="00C910F5" w:rsidRPr="008E1DE8" w:rsidRDefault="007F6439">
      <w:pPr>
        <w:pStyle w:val="Heading2"/>
        <w:spacing w:before="160" w:after="80"/>
        <w:rPr>
          <w:lang w:val="nl-NL"/>
        </w:rPr>
      </w:pPr>
      <w:bookmarkStart w:id="6" w:name="_Toc241577808"/>
      <w:r w:rsidRPr="008E1DE8">
        <w:rPr>
          <w:lang w:val="nl-NL"/>
        </w:rPr>
        <w:t>Escalatie</w:t>
      </w:r>
      <w:bookmarkEnd w:id="6"/>
    </w:p>
    <w:p w14:paraId="1C8A1B00" w14:textId="58A07D50" w:rsidR="00C910F5" w:rsidRPr="008E1DE8" w:rsidRDefault="007F6439">
      <w:pPr>
        <w:spacing w:after="100" w:line="252" w:lineRule="auto"/>
        <w:rPr>
          <w:lang w:val="nl-NL"/>
        </w:rPr>
      </w:pPr>
      <w:r w:rsidRPr="008E1DE8">
        <w:rPr>
          <w:sz w:val="20"/>
          <w:lang w:val="nl-NL"/>
        </w:rPr>
        <w:t>Het incident moet worden geëscaleerd conform hoofdstuk 4.3 van het Incidentresponsplan.</w:t>
      </w:r>
    </w:p>
    <w:p w14:paraId="793A9295" w14:textId="77777777" w:rsidR="00C910F5" w:rsidRPr="008176D4" w:rsidRDefault="007F6439">
      <w:pPr>
        <w:pStyle w:val="Heading2"/>
        <w:spacing w:before="160" w:after="80"/>
        <w:rPr>
          <w:lang w:val="nl-NL"/>
        </w:rPr>
      </w:pPr>
      <w:bookmarkStart w:id="7" w:name="_Toc241577809"/>
      <w:r w:rsidRPr="008176D4">
        <w:rPr>
          <w:lang w:val="nl-NL"/>
        </w:rPr>
        <w:t>Inperking</w:t>
      </w:r>
      <w:bookmarkEnd w:id="7"/>
    </w:p>
    <w:p w14:paraId="5639CA6A" w14:textId="1115504C" w:rsidR="0004739D" w:rsidRDefault="007F6439">
      <w:pPr>
        <w:spacing w:after="100" w:line="252" w:lineRule="auto"/>
        <w:rPr>
          <w:sz w:val="20"/>
          <w:lang w:val="nl-NL"/>
        </w:rPr>
      </w:pPr>
      <w:r w:rsidRPr="008E1DE8">
        <w:rPr>
          <w:sz w:val="20"/>
          <w:lang w:val="nl-NL"/>
        </w:rPr>
        <w:t>Afhankelijk van het type aanwezige malware kan initiële inperking uit voorzorg noodzakelijk zijn</w:t>
      </w:r>
      <w:r w:rsidR="008176D4">
        <w:rPr>
          <w:sz w:val="20"/>
          <w:lang w:val="nl-NL"/>
        </w:rPr>
        <w:t xml:space="preserve">, </w:t>
      </w:r>
      <w:r w:rsidRPr="008E1DE8">
        <w:rPr>
          <w:sz w:val="20"/>
          <w:lang w:val="nl-NL"/>
        </w:rPr>
        <w:t xml:space="preserve">waaronder isolatie van </w:t>
      </w:r>
      <w:r w:rsidR="008176D4">
        <w:rPr>
          <w:sz w:val="20"/>
          <w:lang w:val="nl-NL"/>
        </w:rPr>
        <w:t>potentieel</w:t>
      </w:r>
      <w:r w:rsidRPr="008E1DE8">
        <w:rPr>
          <w:sz w:val="20"/>
          <w:lang w:val="nl-NL"/>
        </w:rPr>
        <w:t xml:space="preserve"> getroffen devices </w:t>
      </w:r>
      <w:r w:rsidR="008176D4">
        <w:rPr>
          <w:sz w:val="20"/>
          <w:lang w:val="nl-NL"/>
        </w:rPr>
        <w:t>op</w:t>
      </w:r>
      <w:r w:rsidRPr="008E1DE8">
        <w:rPr>
          <w:sz w:val="20"/>
          <w:lang w:val="nl-NL"/>
        </w:rPr>
        <w:t xml:space="preserve"> de netwerken van </w:t>
      </w:r>
      <w:r w:rsidRPr="008E1DE8">
        <w:rPr>
          <w:sz w:val="20"/>
          <w:highlight w:val="yellow"/>
          <w:lang w:val="nl-NL"/>
        </w:rPr>
        <w:t>[</w:t>
      </w:r>
      <w:r w:rsidR="008E1DE8" w:rsidRPr="008E1DE8">
        <w:rPr>
          <w:sz w:val="20"/>
          <w:highlight w:val="yellow"/>
          <w:lang w:val="nl-NL"/>
        </w:rPr>
        <w:t>BEDRIJFSNAAM</w:t>
      </w:r>
      <w:r w:rsidRPr="008E1DE8">
        <w:rPr>
          <w:sz w:val="20"/>
          <w:highlight w:val="yellow"/>
          <w:lang w:val="nl-NL"/>
        </w:rPr>
        <w:t>]</w:t>
      </w:r>
      <w:r w:rsidRPr="008E1DE8">
        <w:rPr>
          <w:sz w:val="20"/>
          <w:lang w:val="nl-NL"/>
        </w:rPr>
        <w:t xml:space="preserve"> om verdere infectie</w:t>
      </w:r>
      <w:r w:rsidR="0004739D">
        <w:rPr>
          <w:sz w:val="20"/>
          <w:lang w:val="nl-NL"/>
        </w:rPr>
        <w:t>s</w:t>
      </w:r>
      <w:r w:rsidRPr="008E1DE8">
        <w:rPr>
          <w:sz w:val="20"/>
          <w:lang w:val="nl-NL"/>
        </w:rPr>
        <w:t xml:space="preserve"> te </w:t>
      </w:r>
      <w:r w:rsidR="0004739D">
        <w:rPr>
          <w:sz w:val="20"/>
          <w:lang w:val="nl-NL"/>
        </w:rPr>
        <w:t xml:space="preserve">beperken. </w:t>
      </w:r>
    </w:p>
    <w:p w14:paraId="57165830" w14:textId="79553E09" w:rsidR="00C910F5" w:rsidRPr="008176D4" w:rsidRDefault="007F6439">
      <w:pPr>
        <w:spacing w:after="100" w:line="252" w:lineRule="auto"/>
        <w:rPr>
          <w:lang w:val="nl-NL"/>
        </w:rPr>
      </w:pPr>
      <w:r w:rsidRPr="008176D4">
        <w:rPr>
          <w:sz w:val="20"/>
          <w:lang w:val="nl-NL"/>
        </w:rPr>
        <w:t>Verdere inperkingsacties omvatten:</w:t>
      </w:r>
    </w:p>
    <w:p w14:paraId="0F41FF3C" w14:textId="523B879E" w:rsidR="00C910F5" w:rsidRPr="008E1DE8" w:rsidRDefault="007F6439">
      <w:pPr>
        <w:pStyle w:val="ListBullet"/>
        <w:spacing w:after="60"/>
        <w:rPr>
          <w:lang w:val="nl-NL"/>
        </w:rPr>
      </w:pPr>
      <w:r w:rsidRPr="008E1DE8">
        <w:rPr>
          <w:lang w:val="nl-NL"/>
        </w:rPr>
        <w:t xml:space="preserve">Update anti-malware- en firewalloplossingen en zorg dat de indicators of compromise die tijdens triage en analyse zijn geïdentificeerd worden uitgerold naar </w:t>
      </w:r>
      <w:r w:rsidR="0004739D">
        <w:rPr>
          <w:lang w:val="nl-NL"/>
        </w:rPr>
        <w:t xml:space="preserve">de </w:t>
      </w:r>
      <w:r w:rsidRPr="008E1DE8">
        <w:rPr>
          <w:lang w:val="nl-NL"/>
        </w:rPr>
        <w:t>antimalware- en firewalloplossingen.</w:t>
      </w:r>
    </w:p>
    <w:p w14:paraId="71E95372" w14:textId="77777777" w:rsidR="00C910F5" w:rsidRDefault="007F6439">
      <w:pPr>
        <w:pStyle w:val="ListBullet"/>
        <w:spacing w:after="60"/>
      </w:pPr>
      <w:r>
        <w:t xml:space="preserve">Start </w:t>
      </w:r>
      <w:proofErr w:type="spellStart"/>
      <w:r>
        <w:t>een</w:t>
      </w:r>
      <w:proofErr w:type="spellEnd"/>
      <w:r>
        <w:t xml:space="preserve"> estate wide antimalware scan.</w:t>
      </w:r>
    </w:p>
    <w:p w14:paraId="1F333487" w14:textId="45FD292F" w:rsidR="00C910F5" w:rsidRPr="008E1DE8" w:rsidRDefault="007F6439">
      <w:pPr>
        <w:pStyle w:val="ListBullet"/>
        <w:spacing w:after="60"/>
        <w:rPr>
          <w:lang w:val="nl-NL"/>
        </w:rPr>
      </w:pPr>
      <w:r w:rsidRPr="008E1DE8">
        <w:rPr>
          <w:lang w:val="nl-NL"/>
        </w:rPr>
        <w:t>Waar mogelijk moet een versterkt monitoringsysteem worden ingericht om te waarborgen dat geen verdere infectie of herinfectie plaatsvindt.</w:t>
      </w:r>
    </w:p>
    <w:p w14:paraId="0A72D91E" w14:textId="42433F81" w:rsidR="00C910F5" w:rsidRPr="008E1DE8" w:rsidRDefault="007F6439">
      <w:pPr>
        <w:pStyle w:val="ListBullet"/>
        <w:spacing w:after="60"/>
        <w:rPr>
          <w:lang w:val="nl-NL"/>
        </w:rPr>
      </w:pPr>
      <w:r w:rsidRPr="008E1DE8">
        <w:rPr>
          <w:lang w:val="nl-NL"/>
        </w:rPr>
        <w:t>Wanneer gebruikersaccounts als gecompromitteerd of at risk zijn geïdentificeerd</w:t>
      </w:r>
      <w:r w:rsidR="003A2B94">
        <w:rPr>
          <w:lang w:val="nl-NL"/>
        </w:rPr>
        <w:t xml:space="preserve"> dient</w:t>
      </w:r>
      <w:r w:rsidRPr="008E1DE8">
        <w:rPr>
          <w:lang w:val="nl-NL"/>
        </w:rPr>
        <w:t xml:space="preserve"> toegang tot het account worden geblokkeerd in afwachting van verder onderzoek.</w:t>
      </w:r>
    </w:p>
    <w:p w14:paraId="72FFFE9B" w14:textId="7D103A5A" w:rsidR="00C910F5" w:rsidRPr="008E1DE8" w:rsidRDefault="007F6439">
      <w:pPr>
        <w:pStyle w:val="ListBullet"/>
        <w:spacing w:after="60"/>
        <w:rPr>
          <w:lang w:val="nl-NL"/>
        </w:rPr>
      </w:pPr>
      <w:r w:rsidRPr="008E1DE8">
        <w:rPr>
          <w:lang w:val="nl-NL"/>
        </w:rPr>
        <w:t xml:space="preserve">Wanneer </w:t>
      </w:r>
      <w:r w:rsidR="001B69BC">
        <w:rPr>
          <w:lang w:val="nl-NL"/>
        </w:rPr>
        <w:t>niet kritieke</w:t>
      </w:r>
      <w:r w:rsidR="003A2B94">
        <w:rPr>
          <w:lang w:val="nl-NL"/>
        </w:rPr>
        <w:t xml:space="preserve"> </w:t>
      </w:r>
      <w:r w:rsidRPr="008E1DE8">
        <w:rPr>
          <w:lang w:val="nl-NL"/>
        </w:rPr>
        <w:t>accounts zijn geïdentificeerd kan een</w:t>
      </w:r>
      <w:r w:rsidR="001B69BC">
        <w:rPr>
          <w:lang w:val="nl-NL"/>
        </w:rPr>
        <w:t xml:space="preserve"> minder </w:t>
      </w:r>
      <w:r w:rsidRPr="008E1DE8">
        <w:rPr>
          <w:lang w:val="nl-NL"/>
        </w:rPr>
        <w:t xml:space="preserve">agressieve aanpak worden </w:t>
      </w:r>
      <w:r w:rsidR="001B69BC">
        <w:rPr>
          <w:lang w:val="nl-NL"/>
        </w:rPr>
        <w:t>overwogen</w:t>
      </w:r>
      <w:r w:rsidRPr="008E1DE8">
        <w:rPr>
          <w:lang w:val="nl-NL"/>
        </w:rPr>
        <w:t xml:space="preserve"> door MFA </w:t>
      </w:r>
      <w:r w:rsidR="001B69BC">
        <w:rPr>
          <w:lang w:val="nl-NL"/>
        </w:rPr>
        <w:t>en</w:t>
      </w:r>
      <w:r w:rsidRPr="008E1DE8">
        <w:rPr>
          <w:lang w:val="nl-NL"/>
        </w:rPr>
        <w:t xml:space="preserve"> een wachtwoordreset voor het getroffen account af te dwingen.</w:t>
      </w:r>
    </w:p>
    <w:p w14:paraId="61D76EAD" w14:textId="43455F60" w:rsidR="00C910F5" w:rsidRPr="008E1DE8" w:rsidRDefault="007F6439">
      <w:pPr>
        <w:pStyle w:val="ListBullet"/>
        <w:spacing w:after="60"/>
        <w:rPr>
          <w:lang w:val="nl-NL"/>
        </w:rPr>
      </w:pPr>
      <w:r w:rsidRPr="008E1DE8">
        <w:rPr>
          <w:lang w:val="nl-NL"/>
        </w:rPr>
        <w:t xml:space="preserve">Wees </w:t>
      </w:r>
      <w:r w:rsidR="001B69BC">
        <w:rPr>
          <w:lang w:val="nl-NL"/>
        </w:rPr>
        <w:t>terughoudend</w:t>
      </w:r>
      <w:r w:rsidRPr="008E1DE8">
        <w:rPr>
          <w:lang w:val="nl-NL"/>
        </w:rPr>
        <w:t xml:space="preserve"> met deze laatste aanpak </w:t>
      </w:r>
      <w:r w:rsidR="001B69BC">
        <w:rPr>
          <w:lang w:val="nl-NL"/>
        </w:rPr>
        <w:t>gezien</w:t>
      </w:r>
      <w:r w:rsidRPr="008E1DE8">
        <w:rPr>
          <w:lang w:val="nl-NL"/>
        </w:rPr>
        <w:t xml:space="preserve"> de </w:t>
      </w:r>
      <w:r w:rsidR="008C6EFB">
        <w:rPr>
          <w:lang w:val="nl-NL"/>
        </w:rPr>
        <w:t>kwaadwillende</w:t>
      </w:r>
      <w:r w:rsidRPr="008E1DE8">
        <w:rPr>
          <w:lang w:val="nl-NL"/>
        </w:rPr>
        <w:t xml:space="preserve"> mogelijk toegang heeft tot het account om de</w:t>
      </w:r>
      <w:r w:rsidR="008C6EFB">
        <w:rPr>
          <w:lang w:val="nl-NL"/>
        </w:rPr>
        <w:t>ze</w:t>
      </w:r>
      <w:r w:rsidRPr="008E1DE8">
        <w:rPr>
          <w:lang w:val="nl-NL"/>
        </w:rPr>
        <w:t xml:space="preserve"> resetactie zelf uit te voeren. Accounts waarop de minder agressieve methode wordt toegepast moeten</w:t>
      </w:r>
      <w:r w:rsidR="008C6EFB">
        <w:rPr>
          <w:lang w:val="nl-NL"/>
        </w:rPr>
        <w:t xml:space="preserve"> aanvullend</w:t>
      </w:r>
      <w:r w:rsidRPr="008E1DE8">
        <w:rPr>
          <w:lang w:val="nl-NL"/>
        </w:rPr>
        <w:t xml:space="preserve"> worden gemonitord op toegang en activiteit.</w:t>
      </w:r>
    </w:p>
    <w:p w14:paraId="20BDD21E" w14:textId="3C2516A8" w:rsidR="00C910F5" w:rsidRPr="008E1DE8" w:rsidRDefault="007F6439">
      <w:pPr>
        <w:pStyle w:val="ListBullet"/>
        <w:spacing w:after="60"/>
        <w:rPr>
          <w:lang w:val="nl-NL"/>
        </w:rPr>
      </w:pPr>
      <w:r w:rsidRPr="008E1DE8">
        <w:rPr>
          <w:lang w:val="nl-NL"/>
        </w:rPr>
        <w:t xml:space="preserve">Wanneer een gebruikersaccount is geblokkeerd </w:t>
      </w:r>
      <w:r w:rsidR="008C6EFB">
        <w:rPr>
          <w:lang w:val="nl-NL"/>
        </w:rPr>
        <w:t>dienen</w:t>
      </w:r>
      <w:r w:rsidRPr="008E1DE8">
        <w:rPr>
          <w:lang w:val="nl-NL"/>
        </w:rPr>
        <w:t xml:space="preserve"> alle actieve sessies van die gebruiker </w:t>
      </w:r>
      <w:r w:rsidR="008C6EFB">
        <w:rPr>
          <w:lang w:val="nl-NL"/>
        </w:rPr>
        <w:t xml:space="preserve">te </w:t>
      </w:r>
      <w:r w:rsidRPr="008E1DE8">
        <w:rPr>
          <w:lang w:val="nl-NL"/>
        </w:rPr>
        <w:t>worden ingetrokken om verdere toegang tot het account te voorkomen.</w:t>
      </w:r>
    </w:p>
    <w:p w14:paraId="2D3298A0" w14:textId="77777777" w:rsidR="00C910F5" w:rsidRPr="00783BC2" w:rsidRDefault="007F6439">
      <w:pPr>
        <w:pStyle w:val="ListBullet"/>
        <w:spacing w:after="60"/>
        <w:rPr>
          <w:lang w:val="de-DE"/>
        </w:rPr>
      </w:pPr>
      <w:r w:rsidRPr="00783BC2">
        <w:rPr>
          <w:lang w:val="de-DE"/>
        </w:rPr>
        <w:t>Network share protocols zoals SMB moeten worden uitgeschakeld om te voorkomen dat tegenstanders zich lateraal binnen de netwerkomgeving verplaatsen.</w:t>
      </w:r>
    </w:p>
    <w:p w14:paraId="0915EFCB" w14:textId="5768CC87" w:rsidR="00C910F5" w:rsidRPr="00783BC2" w:rsidRDefault="007F6439">
      <w:pPr>
        <w:pStyle w:val="ListBullet"/>
        <w:spacing w:after="60"/>
        <w:rPr>
          <w:lang w:val="de-DE"/>
        </w:rPr>
      </w:pPr>
      <w:r w:rsidRPr="00783BC2">
        <w:rPr>
          <w:lang w:val="de-DE"/>
        </w:rPr>
        <w:t>Remote access-systemen zoals Remote Desktop Protocol (RDP) en websitebeheerportalen zijn veelvoorkomende aanvalsvectoren. Het uitschakelen van toegang tot deze portalen kan ongeautoriseerde toegang voorkomen en helpen het incident in te perken.</w:t>
      </w:r>
    </w:p>
    <w:p w14:paraId="299D0508" w14:textId="77777777" w:rsidR="00C910F5" w:rsidRPr="00783BC2" w:rsidRDefault="007F6439">
      <w:pPr>
        <w:pStyle w:val="Heading2"/>
        <w:spacing w:before="160" w:after="80"/>
        <w:rPr>
          <w:lang w:val="de-DE"/>
        </w:rPr>
      </w:pPr>
      <w:bookmarkStart w:id="8" w:name="_Toc241577810"/>
      <w:r w:rsidRPr="00783BC2">
        <w:rPr>
          <w:lang w:val="de-DE"/>
        </w:rPr>
        <w:lastRenderedPageBreak/>
        <w:t>Bewijsverzameling</w:t>
      </w:r>
      <w:bookmarkEnd w:id="8"/>
    </w:p>
    <w:p w14:paraId="07D6C5EC" w14:textId="25F1D1D8" w:rsidR="00C910F5" w:rsidRPr="00783BC2" w:rsidRDefault="007F6439">
      <w:pPr>
        <w:spacing w:after="100" w:line="252" w:lineRule="auto"/>
        <w:rPr>
          <w:lang w:val="de-DE"/>
        </w:rPr>
      </w:pPr>
      <w:r w:rsidRPr="00783BC2">
        <w:rPr>
          <w:sz w:val="20"/>
          <w:lang w:val="de-DE"/>
        </w:rPr>
        <w:t xml:space="preserve">Het veilig vastleggen van een kopie van malware kan passend zijn wanneer de malware onbekend is en/of onbekende activiteit op devices van </w:t>
      </w:r>
      <w:r w:rsidRPr="00641F4C">
        <w:rPr>
          <w:sz w:val="20"/>
          <w:highlight w:val="yellow"/>
          <w:lang w:val="de-DE"/>
        </w:rPr>
        <w:t>[</w:t>
      </w:r>
      <w:r w:rsidR="008E1DE8">
        <w:rPr>
          <w:sz w:val="20"/>
          <w:highlight w:val="yellow"/>
          <w:lang w:val="de-DE"/>
        </w:rPr>
        <w:t>BEDRIJFSNAAM</w:t>
      </w:r>
      <w:r w:rsidRPr="00641F4C">
        <w:rPr>
          <w:sz w:val="20"/>
          <w:highlight w:val="yellow"/>
          <w:lang w:val="de-DE"/>
        </w:rPr>
        <w:t>]</w:t>
      </w:r>
      <w:r w:rsidRPr="00783BC2">
        <w:rPr>
          <w:sz w:val="20"/>
          <w:lang w:val="de-DE"/>
        </w:rPr>
        <w:t xml:space="preserve"> heeft gefaciliteerd. Dit moet zo snel mogelijk worden uitgevoerd </w:t>
      </w:r>
      <w:r w:rsidR="008C6EFB">
        <w:rPr>
          <w:sz w:val="20"/>
          <w:lang w:val="de-DE"/>
        </w:rPr>
        <w:t>indien</w:t>
      </w:r>
      <w:r w:rsidRPr="00783BC2">
        <w:rPr>
          <w:sz w:val="20"/>
          <w:lang w:val="de-DE"/>
        </w:rPr>
        <w:t xml:space="preserve"> analyse nodig kan zijn</w:t>
      </w:r>
      <w:r w:rsidR="008C6EFB">
        <w:rPr>
          <w:sz w:val="20"/>
          <w:lang w:val="de-DE"/>
        </w:rPr>
        <w:t>.</w:t>
      </w:r>
    </w:p>
    <w:p w14:paraId="5573A32F" w14:textId="77777777" w:rsidR="00C910F5" w:rsidRPr="00783BC2" w:rsidRDefault="007F6439">
      <w:pPr>
        <w:spacing w:after="100" w:line="252" w:lineRule="auto"/>
        <w:rPr>
          <w:lang w:val="de-DE"/>
        </w:rPr>
      </w:pPr>
      <w:r w:rsidRPr="00783BC2">
        <w:rPr>
          <w:sz w:val="20"/>
          <w:lang w:val="de-DE"/>
        </w:rPr>
        <w:t>Malware moet met voorzichtigheid worden behandeld en worden opgehaald en opgeslagen met passende veilige methoden door medewerkers of derde partijen met geschikte expertise.</w:t>
      </w:r>
    </w:p>
    <w:p w14:paraId="5048219B" w14:textId="77777777" w:rsidR="00C910F5" w:rsidRDefault="007F6439">
      <w:pPr>
        <w:pStyle w:val="Heading2"/>
        <w:spacing w:before="160" w:after="80"/>
      </w:pPr>
      <w:bookmarkStart w:id="9" w:name="_Toc241577811"/>
      <w:proofErr w:type="spellStart"/>
      <w:r>
        <w:t>Analyse</w:t>
      </w:r>
      <w:bookmarkEnd w:id="9"/>
      <w:proofErr w:type="spellEnd"/>
    </w:p>
    <w:p w14:paraId="7A3E27D9" w14:textId="77777777" w:rsidR="00C910F5" w:rsidRPr="008E1DE8" w:rsidRDefault="007F6439">
      <w:pPr>
        <w:pStyle w:val="ListBullet"/>
        <w:spacing w:after="60"/>
        <w:rPr>
          <w:lang w:val="nl-NL"/>
        </w:rPr>
      </w:pPr>
      <w:r w:rsidRPr="008E1DE8">
        <w:rPr>
          <w:lang w:val="nl-NL"/>
        </w:rPr>
        <w:t>Initiële analyse van potentiële malware wordt doorgaans bij detectie uitgevoerd met standaard beveiligingstools.</w:t>
      </w:r>
    </w:p>
    <w:p w14:paraId="3D8BA94B" w14:textId="035C5454" w:rsidR="00C910F5" w:rsidRPr="008E1DE8" w:rsidRDefault="007F6439">
      <w:pPr>
        <w:pStyle w:val="ListBullet"/>
        <w:spacing w:after="60"/>
        <w:rPr>
          <w:lang w:val="nl-NL"/>
        </w:rPr>
      </w:pPr>
      <w:r w:rsidRPr="008E1DE8">
        <w:rPr>
          <w:lang w:val="nl-NL"/>
        </w:rPr>
        <w:t>Hashes of signatures van geïdentificeerde malware moeten worden vastgelegd ter ondersteuning van latere threat hunting en monitoringactiviteiten</w:t>
      </w:r>
      <w:r w:rsidR="008B53F6">
        <w:rPr>
          <w:lang w:val="nl-NL"/>
        </w:rPr>
        <w:t>.</w:t>
      </w:r>
    </w:p>
    <w:p w14:paraId="31EA66A8" w14:textId="3C4A38D2" w:rsidR="00C910F5" w:rsidRPr="00783BC2" w:rsidRDefault="007F6439">
      <w:pPr>
        <w:pStyle w:val="ListBullet"/>
        <w:spacing w:after="60"/>
        <w:rPr>
          <w:lang w:val="de-DE"/>
        </w:rPr>
      </w:pPr>
      <w:r w:rsidRPr="00783BC2">
        <w:rPr>
          <w:lang w:val="de-DE"/>
        </w:rPr>
        <w:t xml:space="preserve">Als verdere gedetailleerde analyse van malware nodig is kan deze worden uitgevoerd door experts, bijvoorbeeld een externe </w:t>
      </w:r>
      <w:r w:rsidR="008B53F6">
        <w:rPr>
          <w:lang w:val="de-DE"/>
        </w:rPr>
        <w:t>forensisch</w:t>
      </w:r>
      <w:r w:rsidRPr="00783BC2">
        <w:rPr>
          <w:lang w:val="de-DE"/>
        </w:rPr>
        <w:t xml:space="preserve"> </w:t>
      </w:r>
      <w:r w:rsidR="008B53F6">
        <w:rPr>
          <w:lang w:val="de-DE"/>
        </w:rPr>
        <w:t>IT-</w:t>
      </w:r>
      <w:r w:rsidRPr="00783BC2">
        <w:rPr>
          <w:lang w:val="de-DE"/>
        </w:rPr>
        <w:t>specialist.</w:t>
      </w:r>
    </w:p>
    <w:p w14:paraId="08710EA8" w14:textId="3E40871E" w:rsidR="00C910F5" w:rsidRPr="00783BC2" w:rsidRDefault="007F6439">
      <w:pPr>
        <w:pStyle w:val="ListBullet"/>
        <w:spacing w:after="60"/>
        <w:rPr>
          <w:lang w:val="de-DE"/>
        </w:rPr>
      </w:pPr>
      <w:r w:rsidRPr="00783BC2">
        <w:rPr>
          <w:lang w:val="de-DE"/>
        </w:rPr>
        <w:t>Wanneer de mogelijkheid bestaat dat malware op meerdere devices is geplaatst</w:t>
      </w:r>
      <w:r w:rsidR="000F389F">
        <w:rPr>
          <w:lang w:val="de-DE"/>
        </w:rPr>
        <w:t xml:space="preserve">, </w:t>
      </w:r>
      <w:r w:rsidRPr="00783BC2">
        <w:rPr>
          <w:lang w:val="de-DE"/>
        </w:rPr>
        <w:t>onderdeel is van een breder incident</w:t>
      </w:r>
      <w:r w:rsidR="000F389F">
        <w:rPr>
          <w:lang w:val="de-DE"/>
        </w:rPr>
        <w:t xml:space="preserve"> of</w:t>
      </w:r>
      <w:r w:rsidRPr="00783BC2">
        <w:rPr>
          <w:lang w:val="de-DE"/>
        </w:rPr>
        <w:t xml:space="preserve"> zich door het netwerk van </w:t>
      </w:r>
      <w:r w:rsidRPr="00641F4C">
        <w:rPr>
          <w:highlight w:val="yellow"/>
          <w:lang w:val="de-DE"/>
        </w:rPr>
        <w:t>[</w:t>
      </w:r>
      <w:r w:rsidR="008E1DE8">
        <w:rPr>
          <w:highlight w:val="yellow"/>
          <w:lang w:val="de-DE"/>
        </w:rPr>
        <w:t>BEDRIJFSNAAM</w:t>
      </w:r>
      <w:r w:rsidRPr="00641F4C">
        <w:rPr>
          <w:highlight w:val="yellow"/>
          <w:lang w:val="de-DE"/>
        </w:rPr>
        <w:t>]</w:t>
      </w:r>
      <w:r w:rsidRPr="00783BC2">
        <w:rPr>
          <w:lang w:val="de-DE"/>
        </w:rPr>
        <w:t xml:space="preserve"> heeft verspreid, </w:t>
      </w:r>
      <w:r w:rsidR="000F389F">
        <w:rPr>
          <w:lang w:val="de-DE"/>
        </w:rPr>
        <w:t>moet er</w:t>
      </w:r>
      <w:r w:rsidRPr="00783BC2">
        <w:rPr>
          <w:lang w:val="de-DE"/>
        </w:rPr>
        <w:t xml:space="preserve"> passend onderzoek worden uitgevoerd om te waarborgen dat het incident volledig is ingeperkt.</w:t>
      </w:r>
    </w:p>
    <w:p w14:paraId="744BEB6A" w14:textId="7A73D0B6" w:rsidR="00C910F5" w:rsidRPr="008E1DE8" w:rsidRDefault="007F6439">
      <w:pPr>
        <w:pStyle w:val="ListBullet"/>
        <w:spacing w:after="60"/>
        <w:rPr>
          <w:lang w:val="nl-NL"/>
        </w:rPr>
      </w:pPr>
      <w:r w:rsidRPr="008E1DE8">
        <w:rPr>
          <w:lang w:val="nl-NL"/>
        </w:rPr>
        <w:t>Dit onderzoek moet de oorspronkelijke methode of route identificeren waarmee malware op devices van [</w:t>
      </w:r>
      <w:r w:rsidR="008E1DE8" w:rsidRPr="000F389F">
        <w:rPr>
          <w:highlight w:val="yellow"/>
          <w:lang w:val="nl-NL"/>
        </w:rPr>
        <w:t>BEDRIJFSNAAM</w:t>
      </w:r>
      <w:r w:rsidRPr="008E1DE8">
        <w:rPr>
          <w:lang w:val="nl-NL"/>
        </w:rPr>
        <w:t xml:space="preserve">] is geplaatst. Zelfs beperkte malware-inzet kan wijzen op een kwetsbaarheid in security controls en het niet identificeren van de root cause kan leiden tot aanvullende en </w:t>
      </w:r>
      <w:r w:rsidR="004421CE" w:rsidRPr="004421CE">
        <w:rPr>
          <w:lang w:val="nl-NL"/>
        </w:rPr>
        <w:t xml:space="preserve">mogelijk </w:t>
      </w:r>
      <w:r w:rsidRPr="008E1DE8">
        <w:rPr>
          <w:lang w:val="nl-NL"/>
        </w:rPr>
        <w:t>ernstigere</w:t>
      </w:r>
      <w:r w:rsidR="004421CE">
        <w:rPr>
          <w:lang w:val="nl-NL"/>
        </w:rPr>
        <w:t xml:space="preserve"> </w:t>
      </w:r>
      <w:r w:rsidRPr="008E1DE8">
        <w:rPr>
          <w:lang w:val="nl-NL"/>
        </w:rPr>
        <w:t>vervolgaanvallen.</w:t>
      </w:r>
    </w:p>
    <w:p w14:paraId="1F933E0A" w14:textId="77777777" w:rsidR="00C910F5" w:rsidRPr="008E1DE8" w:rsidRDefault="007F6439">
      <w:pPr>
        <w:pStyle w:val="Heading2"/>
        <w:spacing w:before="160" w:after="80"/>
        <w:rPr>
          <w:lang w:val="nl-NL"/>
        </w:rPr>
      </w:pPr>
      <w:bookmarkStart w:id="10" w:name="_Toc241577812"/>
      <w:r w:rsidRPr="008E1DE8">
        <w:rPr>
          <w:lang w:val="nl-NL"/>
        </w:rPr>
        <w:t>Eliminatie</w:t>
      </w:r>
      <w:bookmarkEnd w:id="10"/>
    </w:p>
    <w:p w14:paraId="6EBFDB46" w14:textId="424A1D18" w:rsidR="00C910F5" w:rsidRPr="008E1DE8" w:rsidRDefault="007F6439">
      <w:pPr>
        <w:spacing w:after="100" w:line="252" w:lineRule="auto"/>
        <w:rPr>
          <w:lang w:val="nl-NL"/>
        </w:rPr>
      </w:pPr>
      <w:r w:rsidRPr="008E1DE8">
        <w:rPr>
          <w:sz w:val="20"/>
          <w:lang w:val="nl-NL"/>
        </w:rPr>
        <w:t xml:space="preserve">Eliminatie van malware kan vaak worden uitgevoerd met standaard beveiligingstooling. Moderne malware is echter vaak persistent op devices. Binnen proportionele grenzen </w:t>
      </w:r>
      <w:r w:rsidR="004421CE">
        <w:rPr>
          <w:sz w:val="20"/>
          <w:lang w:val="nl-NL"/>
        </w:rPr>
        <w:t xml:space="preserve">kunnen (externe) </w:t>
      </w:r>
      <w:r w:rsidRPr="008E1DE8">
        <w:rPr>
          <w:sz w:val="20"/>
          <w:lang w:val="nl-NL"/>
        </w:rPr>
        <w:t>experts adviseren over volledige eliminatie</w:t>
      </w:r>
      <w:r w:rsidR="001D1162">
        <w:rPr>
          <w:sz w:val="20"/>
          <w:lang w:val="nl-NL"/>
        </w:rPr>
        <w:t>.</w:t>
      </w:r>
      <w:r w:rsidRPr="008E1DE8">
        <w:rPr>
          <w:sz w:val="20"/>
          <w:lang w:val="nl-NL"/>
        </w:rPr>
        <w:t xml:space="preserve"> </w:t>
      </w:r>
      <w:r w:rsidR="001D1162">
        <w:rPr>
          <w:sz w:val="20"/>
          <w:lang w:val="nl-NL"/>
        </w:rPr>
        <w:t>M</w:t>
      </w:r>
      <w:r w:rsidRPr="008E1DE8">
        <w:rPr>
          <w:sz w:val="20"/>
          <w:lang w:val="nl-NL"/>
        </w:rPr>
        <w:t>onitoring moet worden uitgevoerd om te waarborgen dat malware niet aanwezig blijft, met name na het herstarten van devices.</w:t>
      </w:r>
    </w:p>
    <w:p w14:paraId="514BFDDF" w14:textId="487EC4AA" w:rsidR="00C910F5" w:rsidRPr="008E1DE8" w:rsidRDefault="007F6439">
      <w:pPr>
        <w:spacing w:after="100" w:line="252" w:lineRule="auto"/>
        <w:rPr>
          <w:lang w:val="nl-NL"/>
        </w:rPr>
      </w:pPr>
      <w:r w:rsidRPr="008E1DE8">
        <w:rPr>
          <w:sz w:val="20"/>
          <w:lang w:val="nl-NL"/>
        </w:rPr>
        <w:t>Wanneer eliminatie niet kan worden gegarandeerd, moeten devices opnieuw worden opgebouwd vanaf een bekende goede back-up of image, tenzij andere factoren dit verhinderen.</w:t>
      </w:r>
    </w:p>
    <w:p w14:paraId="6B572E26" w14:textId="77777777" w:rsidR="00C910F5" w:rsidRPr="008E1DE8" w:rsidRDefault="007F6439">
      <w:pPr>
        <w:pStyle w:val="Heading2"/>
        <w:spacing w:before="160" w:after="80"/>
        <w:rPr>
          <w:lang w:val="nl-NL"/>
        </w:rPr>
      </w:pPr>
      <w:bookmarkStart w:id="11" w:name="_Toc241577813"/>
      <w:r w:rsidRPr="008E1DE8">
        <w:rPr>
          <w:lang w:val="nl-NL"/>
        </w:rPr>
        <w:t>Herstel</w:t>
      </w:r>
      <w:bookmarkEnd w:id="11"/>
    </w:p>
    <w:p w14:paraId="0A92555A" w14:textId="5882FEDB" w:rsidR="00C910F5" w:rsidRPr="008E1DE8" w:rsidRDefault="007F6439">
      <w:pPr>
        <w:spacing w:after="100" w:line="252" w:lineRule="auto"/>
        <w:rPr>
          <w:lang w:val="nl-NL"/>
        </w:rPr>
      </w:pPr>
      <w:r w:rsidRPr="008E1DE8">
        <w:rPr>
          <w:sz w:val="20"/>
          <w:lang w:val="nl-NL"/>
        </w:rPr>
        <w:t>Zodra het incident volledig is ingeperkt, toegangsaccounts zijn gereset, getroffen devices opnieuw zijn geïmaged of vervangen en eventuele kwaadaardige e-mails uit mailboxen zijn verwijderd, kan het incident als beëindigd worden geclassificeerd en kan het herstelproces starten.</w:t>
      </w:r>
    </w:p>
    <w:p w14:paraId="2AE126C1" w14:textId="22766C8B" w:rsidR="00C910F5" w:rsidRPr="008E1DE8" w:rsidRDefault="007F6439">
      <w:pPr>
        <w:spacing w:after="100" w:line="252" w:lineRule="auto"/>
        <w:rPr>
          <w:lang w:val="nl-NL"/>
        </w:rPr>
      </w:pPr>
      <w:r w:rsidRPr="008E1DE8">
        <w:rPr>
          <w:sz w:val="20"/>
          <w:lang w:val="nl-NL"/>
        </w:rPr>
        <w:t>Devices die tijdens de malwareaanval zijn geïnfecteerd</w:t>
      </w:r>
      <w:r w:rsidR="0094468C">
        <w:rPr>
          <w:sz w:val="20"/>
          <w:lang w:val="nl-NL"/>
        </w:rPr>
        <w:t xml:space="preserve"> </w:t>
      </w:r>
      <w:r w:rsidRPr="008E1DE8">
        <w:rPr>
          <w:sz w:val="20"/>
          <w:lang w:val="nl-NL"/>
        </w:rPr>
        <w:t>moeten voorzichtig opnieuw in de productieomgeving worden geïntroduceerd. Best practice is om een device na een aanval opnieuw te imagen, te herstellen vanaf een vertrouwde back-up of volledig te vervangen. Noodzakelijke patches o</w:t>
      </w:r>
      <w:r w:rsidR="0094468C">
        <w:rPr>
          <w:sz w:val="20"/>
          <w:lang w:val="nl-NL"/>
        </w:rPr>
        <w:t xml:space="preserve">f herstelactiviteiten </w:t>
      </w:r>
      <w:r w:rsidRPr="008E1DE8">
        <w:rPr>
          <w:sz w:val="20"/>
          <w:lang w:val="nl-NL"/>
        </w:rPr>
        <w:t>moeten vóór herintegratie</w:t>
      </w:r>
      <w:r w:rsidR="0094468C">
        <w:rPr>
          <w:sz w:val="20"/>
          <w:lang w:val="nl-NL"/>
        </w:rPr>
        <w:t xml:space="preserve"> op het netwerk</w:t>
      </w:r>
      <w:r w:rsidRPr="008E1DE8">
        <w:rPr>
          <w:sz w:val="20"/>
          <w:lang w:val="nl-NL"/>
        </w:rPr>
        <w:t xml:space="preserve"> worden uitgevoerd.</w:t>
      </w:r>
    </w:p>
    <w:p w14:paraId="1A98716A" w14:textId="0F3FE05C" w:rsidR="00C910F5" w:rsidRPr="008E1DE8" w:rsidRDefault="007F6439">
      <w:pPr>
        <w:spacing w:after="100" w:line="252" w:lineRule="auto"/>
        <w:rPr>
          <w:lang w:val="nl-NL"/>
        </w:rPr>
      </w:pPr>
      <w:r w:rsidRPr="008E1DE8">
        <w:rPr>
          <w:sz w:val="20"/>
          <w:lang w:val="nl-NL"/>
        </w:rPr>
        <w:t>Gebruikerstoegang tot accounts die door het incident zijn getroffen kan worden hersteld nadat het wachtwoord is gewijzigd en aanvullende beveiligingsmaatregelen zijn overwogen.</w:t>
      </w:r>
    </w:p>
    <w:p w14:paraId="254143C5" w14:textId="77777777" w:rsidR="00646339" w:rsidRDefault="00646339">
      <w:pPr>
        <w:rPr>
          <w:rFonts w:asciiTheme="majorHAnsi" w:eastAsiaTheme="majorEastAsia" w:hAnsiTheme="majorHAnsi" w:cstheme="majorBidi"/>
          <w:b/>
          <w:bCs/>
          <w:color w:val="3D403D"/>
          <w:sz w:val="26"/>
          <w:szCs w:val="26"/>
          <w:lang w:val="nl-NL"/>
        </w:rPr>
      </w:pPr>
      <w:r>
        <w:rPr>
          <w:lang w:val="nl-NL"/>
        </w:rPr>
        <w:br w:type="page"/>
      </w:r>
    </w:p>
    <w:p w14:paraId="6543A4EE" w14:textId="208EE704" w:rsidR="00C910F5" w:rsidRPr="008E1DE8" w:rsidRDefault="007F6439">
      <w:pPr>
        <w:pStyle w:val="Heading2"/>
        <w:spacing w:before="160" w:after="80"/>
        <w:rPr>
          <w:lang w:val="nl-NL"/>
        </w:rPr>
      </w:pPr>
      <w:bookmarkStart w:id="12" w:name="_Toc241577814"/>
      <w:r w:rsidRPr="008E1DE8">
        <w:rPr>
          <w:lang w:val="nl-NL"/>
        </w:rPr>
        <w:lastRenderedPageBreak/>
        <w:t>Post-incident review</w:t>
      </w:r>
      <w:bookmarkEnd w:id="12"/>
    </w:p>
    <w:p w14:paraId="6F1B2BDB" w14:textId="4E68C349" w:rsidR="00C910F5" w:rsidRPr="008E1DE8" w:rsidRDefault="007F6439">
      <w:pPr>
        <w:spacing w:after="100" w:line="252" w:lineRule="auto"/>
        <w:rPr>
          <w:lang w:val="nl-NL"/>
        </w:rPr>
      </w:pPr>
      <w:r w:rsidRPr="008E1DE8">
        <w:rPr>
          <w:sz w:val="20"/>
          <w:lang w:val="nl-NL"/>
        </w:rPr>
        <w:t>Voor incidenten die als P1 tot P3 zijn geclassificeerd, moet een post-incident review worden uitgevoerd conform hoofdstuk 4.7 van het Incidentresponsplan.</w:t>
      </w:r>
    </w:p>
    <w:p w14:paraId="006E51E5" w14:textId="77777777" w:rsidR="00C910F5" w:rsidRPr="008E1DE8" w:rsidRDefault="007F6439">
      <w:pPr>
        <w:rPr>
          <w:lang w:val="nl-NL"/>
        </w:rPr>
      </w:pPr>
      <w:r w:rsidRPr="008E1DE8">
        <w:rPr>
          <w:lang w:val="nl-NL"/>
        </w:rPr>
        <w:br w:type="page"/>
      </w:r>
    </w:p>
    <w:p w14:paraId="23486FDF" w14:textId="77777777" w:rsidR="00C910F5" w:rsidRDefault="007F6439">
      <w:pPr>
        <w:pStyle w:val="Heading1"/>
        <w:spacing w:before="160" w:after="80"/>
      </w:pPr>
      <w:bookmarkStart w:id="13" w:name="_Toc241577815"/>
      <w:r>
        <w:lastRenderedPageBreak/>
        <w:t>2. Bijlage A: Stroomdiagram respons op malware</w:t>
      </w:r>
      <w:bookmarkEnd w:id="13"/>
    </w:p>
    <w:p w14:paraId="2CF881E6" w14:textId="77777777" w:rsidR="00C910F5" w:rsidRDefault="007F6439">
      <w:pPr>
        <w:jc w:val="center"/>
      </w:pPr>
      <w:r>
        <w:rPr>
          <w:noProof/>
        </w:rPr>
        <w:drawing>
          <wp:inline distT="0" distB="0" distL="0" distR="0" wp14:anchorId="33E8D343" wp14:editId="05FD71C8">
            <wp:extent cx="4937760" cy="76665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ware_response_flow_nl.png"/>
                    <pic:cNvPicPr/>
                  </pic:nvPicPr>
                  <pic:blipFill>
                    <a:blip r:embed="rId8"/>
                    <a:stretch>
                      <a:fillRect/>
                    </a:stretch>
                  </pic:blipFill>
                  <pic:spPr>
                    <a:xfrm>
                      <a:off x="0" y="0"/>
                      <a:ext cx="4937760" cy="7666522"/>
                    </a:xfrm>
                    <a:prstGeom prst="rect">
                      <a:avLst/>
                    </a:prstGeom>
                  </pic:spPr>
                </pic:pic>
              </a:graphicData>
            </a:graphic>
          </wp:inline>
        </w:drawing>
      </w:r>
    </w:p>
    <w:p w14:paraId="1193E6D2" w14:textId="77777777" w:rsidR="00646339" w:rsidRDefault="00646339">
      <w:pPr>
        <w:rPr>
          <w:i/>
          <w:sz w:val="17"/>
          <w:lang w:val="de-DE"/>
        </w:rPr>
      </w:pPr>
      <w:r>
        <w:rPr>
          <w:i/>
          <w:sz w:val="17"/>
          <w:lang w:val="de-DE"/>
        </w:rPr>
        <w:br w:type="page"/>
      </w:r>
    </w:p>
    <w:p w14:paraId="549C2943" w14:textId="680F7F6A" w:rsidR="00C910F5" w:rsidRPr="00783BC2" w:rsidRDefault="00347337" w:rsidP="00347337">
      <w:pPr>
        <w:spacing w:after="100" w:line="252" w:lineRule="auto"/>
        <w:rPr>
          <w:lang w:val="de-DE"/>
        </w:rPr>
      </w:pPr>
      <w:r w:rsidRPr="00347337">
        <w:rPr>
          <w:i/>
          <w:sz w:val="17"/>
          <w:lang w:val="de-DE"/>
        </w:rPr>
        <w:lastRenderedPageBreak/>
        <w:t>Voorbeeldtemplates voor Cyber Governance worden uitsluitend als voorbeelden verstrekt en zijn niet opgesteld met gedetailleerde kennis van uw systemen of de risico’s voor uw bedrijf en dekken daarom niet alle mogelijke situaties of acties die nodig zijn om op een cybersecurity-incident te reageren. U bent zelf verantwoordelijk om passende incidentresponsplannen en -processen voor uw bedrijf te beoordelen. De voorbeeldtemplates voor Cyber Governance vervangen niet het advies van juridisch adviseurs of cybersecurityprofessionals bij het voorbereiden op of reageren op een cybersecurity-incident.</w:t>
      </w:r>
    </w:p>
    <w:sectPr w:rsidR="00C910F5" w:rsidRPr="00783BC2" w:rsidSect="00034616">
      <w:headerReference w:type="even" r:id="rId9"/>
      <w:headerReference w:type="default" r:id="rId10"/>
      <w:footerReference w:type="even" r:id="rId11"/>
      <w:footerReference w:type="default" r:id="rId12"/>
      <w:headerReference w:type="first" r:id="rId13"/>
      <w:footerReference w:type="first" r:id="rId14"/>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B2656" w14:textId="77777777" w:rsidR="00F02056" w:rsidRDefault="00F02056">
      <w:pPr>
        <w:spacing w:after="0" w:line="240" w:lineRule="auto"/>
      </w:pPr>
      <w:r>
        <w:separator/>
      </w:r>
    </w:p>
  </w:endnote>
  <w:endnote w:type="continuationSeparator" w:id="0">
    <w:p w14:paraId="037E69C7" w14:textId="77777777" w:rsidR="00F02056" w:rsidRDefault="00F02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EB0C" w14:textId="77777777" w:rsidR="008E1DE8" w:rsidRDefault="008E1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16559" w14:textId="16463FE6" w:rsidR="00C910F5" w:rsidRDefault="007F6439">
    <w:pPr>
      <w:pStyle w:val="Footer"/>
      <w:jc w:val="center"/>
    </w:pPr>
    <w:r>
      <w:fldChar w:fldCharType="begin"/>
    </w:r>
    <w:r>
      <w:instrText>PAGE</w:instrText>
    </w:r>
    <w:r>
      <w:fldChar w:fldCharType="separate"/>
    </w:r>
    <w:r w:rsidR="00783BC2">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BA739" w14:textId="77777777" w:rsidR="008E1DE8" w:rsidRDefault="008E1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6F7EC" w14:textId="77777777" w:rsidR="00F02056" w:rsidRDefault="00F02056">
      <w:pPr>
        <w:spacing w:after="0" w:line="240" w:lineRule="auto"/>
      </w:pPr>
      <w:r>
        <w:separator/>
      </w:r>
    </w:p>
  </w:footnote>
  <w:footnote w:type="continuationSeparator" w:id="0">
    <w:p w14:paraId="2874098B" w14:textId="77777777" w:rsidR="00F02056" w:rsidRDefault="00F02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5995" w14:textId="77777777" w:rsidR="008E1DE8" w:rsidRDefault="008E1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2F80" w14:textId="401E71F0" w:rsidR="00641F4C" w:rsidRDefault="00641F4C">
    <w:pPr>
      <w:pStyle w:val="Header"/>
    </w:pPr>
    <w:r>
      <w:t xml:space="preserve">                                                                                                                                                                                                                  </w:t>
    </w:r>
    <w:r>
      <w:rPr>
        <w:noProof/>
      </w:rPr>
      <w:drawing>
        <wp:inline distT="0" distB="0" distL="0" distR="0" wp14:anchorId="24421282" wp14:editId="15CCB9E7">
          <wp:extent cx="427055" cy="20813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1"/>
                  <a:stretch>
                    <a:fillRect/>
                  </a:stretch>
                </pic:blipFill>
                <pic:spPr>
                  <a:xfrm>
                    <a:off x="0" y="0"/>
                    <a:ext cx="438957" cy="213931"/>
                  </a:xfrm>
                  <a:prstGeom prst="rect">
                    <a:avLst/>
                  </a:prstGeom>
                </pic:spPr>
              </pic:pic>
            </a:graphicData>
          </a:graphic>
        </wp:inline>
      </w:drawing>
    </w:r>
  </w:p>
  <w:p w14:paraId="56C0D774" w14:textId="77777777" w:rsidR="00641F4C" w:rsidRDefault="00641F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476E7" w14:textId="77777777" w:rsidR="008E1DE8" w:rsidRDefault="008E1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978858">
    <w:abstractNumId w:val="8"/>
  </w:num>
  <w:num w:numId="2" w16cid:durableId="1806463025">
    <w:abstractNumId w:val="6"/>
  </w:num>
  <w:num w:numId="3" w16cid:durableId="1255213325">
    <w:abstractNumId w:val="5"/>
  </w:num>
  <w:num w:numId="4" w16cid:durableId="1108743443">
    <w:abstractNumId w:val="4"/>
  </w:num>
  <w:num w:numId="5" w16cid:durableId="1360467759">
    <w:abstractNumId w:val="7"/>
  </w:num>
  <w:num w:numId="6" w16cid:durableId="1728409986">
    <w:abstractNumId w:val="3"/>
  </w:num>
  <w:num w:numId="7" w16cid:durableId="115416938">
    <w:abstractNumId w:val="2"/>
  </w:num>
  <w:num w:numId="8" w16cid:durableId="671294692">
    <w:abstractNumId w:val="1"/>
  </w:num>
  <w:num w:numId="9" w16cid:durableId="1867912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39D"/>
    <w:rsid w:val="0006063C"/>
    <w:rsid w:val="000F389F"/>
    <w:rsid w:val="00103D32"/>
    <w:rsid w:val="0015074B"/>
    <w:rsid w:val="001B69BC"/>
    <w:rsid w:val="001D1162"/>
    <w:rsid w:val="001F28F6"/>
    <w:rsid w:val="0021165F"/>
    <w:rsid w:val="00235B02"/>
    <w:rsid w:val="0027517F"/>
    <w:rsid w:val="0029639D"/>
    <w:rsid w:val="00326F90"/>
    <w:rsid w:val="00347337"/>
    <w:rsid w:val="003A2B94"/>
    <w:rsid w:val="004421CE"/>
    <w:rsid w:val="004D71F6"/>
    <w:rsid w:val="004F443C"/>
    <w:rsid w:val="00564D13"/>
    <w:rsid w:val="005E6BAB"/>
    <w:rsid w:val="00641F4C"/>
    <w:rsid w:val="00646339"/>
    <w:rsid w:val="00670094"/>
    <w:rsid w:val="006B27D7"/>
    <w:rsid w:val="00783BC2"/>
    <w:rsid w:val="007F6439"/>
    <w:rsid w:val="00813BC1"/>
    <w:rsid w:val="008176D4"/>
    <w:rsid w:val="008B53F6"/>
    <w:rsid w:val="008C6EFB"/>
    <w:rsid w:val="008E1DE8"/>
    <w:rsid w:val="0094468C"/>
    <w:rsid w:val="00A14EC2"/>
    <w:rsid w:val="00AA1D8D"/>
    <w:rsid w:val="00B47730"/>
    <w:rsid w:val="00C910F5"/>
    <w:rsid w:val="00C94CAA"/>
    <w:rsid w:val="00CB0664"/>
    <w:rsid w:val="00CB2D09"/>
    <w:rsid w:val="00D6301B"/>
    <w:rsid w:val="00F020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7BBDDE3-AF7F-4511-A392-B7F71D69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D403D"/>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D40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D403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641F4C"/>
    <w:pPr>
      <w:spacing w:after="100"/>
    </w:pPr>
  </w:style>
  <w:style w:type="paragraph" w:styleId="TOC3">
    <w:name w:val="toc 3"/>
    <w:basedOn w:val="Normal"/>
    <w:next w:val="Normal"/>
    <w:autoRedefine/>
    <w:uiPriority w:val="39"/>
    <w:unhideWhenUsed/>
    <w:rsid w:val="00641F4C"/>
    <w:pPr>
      <w:spacing w:after="100"/>
      <w:ind w:left="440"/>
    </w:pPr>
  </w:style>
  <w:style w:type="paragraph" w:styleId="TOC2">
    <w:name w:val="toc 2"/>
    <w:basedOn w:val="Normal"/>
    <w:next w:val="Normal"/>
    <w:autoRedefine/>
    <w:uiPriority w:val="39"/>
    <w:unhideWhenUsed/>
    <w:rsid w:val="00641F4C"/>
    <w:pPr>
      <w:spacing w:after="100"/>
      <w:ind w:left="220"/>
    </w:pPr>
  </w:style>
  <w:style w:type="character" w:styleId="Hyperlink">
    <w:name w:val="Hyperlink"/>
    <w:basedOn w:val="DefaultParagraphFont"/>
    <w:uiPriority w:val="99"/>
    <w:unhideWhenUsed/>
    <w:rsid w:val="00641F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eate a new document." ma:contentTypeScope="" ma:versionID="c84c9e13acf01e31e37adead5fece604">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ef49483a456d21e6fbe66715372df664"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62FE4C4-1119-4853-B9DE-AAD4ADDA0ADF}"/>
</file>

<file path=customXml/itemProps3.xml><?xml version="1.0" encoding="utf-8"?>
<ds:datastoreItem xmlns:ds="http://schemas.openxmlformats.org/officeDocument/2006/customXml" ds:itemID="{4EF4359B-953E-44CF-B453-A9AB0B68F5F7}"/>
</file>

<file path=customXml/itemProps4.xml><?xml version="1.0" encoding="utf-8"?>
<ds:datastoreItem xmlns:ds="http://schemas.openxmlformats.org/officeDocument/2006/customXml" ds:itemID="{7853EAF5-43F5-4744-9294-B4D28502D8F1}"/>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61</TotalTime>
  <Pages>8</Pages>
  <Words>1401</Words>
  <Characters>9376</Characters>
  <Application>Microsoft Office Word</Application>
  <DocSecurity>0</DocSecurity>
  <Lines>228</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Jorrit Koopmans</cp:lastModifiedBy>
  <cp:revision>27</cp:revision>
  <dcterms:created xsi:type="dcterms:W3CDTF">2026-08-07T10:55:00Z</dcterms:created>
  <dcterms:modified xsi:type="dcterms:W3CDTF">2026-09-30T09:05:00Z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