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4C781" w14:textId="77777777" w:rsidR="00C11ACE" w:rsidRPr="00015ABE" w:rsidRDefault="00972B56">
      <w:pPr>
        <w:jc w:val="center"/>
      </w:pPr>
      <w:r w:rsidRPr="00015ABE">
        <w:rPr>
          <w:b/>
          <w:bCs/>
          <w:color w:val="auto"/>
          <w:sz w:val="36"/>
          <w:szCs w:val="36"/>
          <w:shd w:val="clear" w:color="auto" w:fill="FFFF00"/>
        </w:rPr>
        <w:t>[NOMBRE DE LA EMPRESA]</w:t>
      </w:r>
    </w:p>
    <w:p w14:paraId="486A3967" w14:textId="775882C6" w:rsidR="00C11ACE" w:rsidRPr="00015ABE" w:rsidRDefault="00B94BF5">
      <w:pPr>
        <w:jc w:val="center"/>
      </w:pPr>
      <w:r w:rsidRPr="00015ABE">
        <w:rPr>
          <w:b/>
          <w:bCs/>
          <w:color w:val="auto"/>
          <w:sz w:val="36"/>
          <w:szCs w:val="36"/>
        </w:rPr>
        <w:t xml:space="preserve">Plan de </w:t>
      </w:r>
      <w:r w:rsidR="00EA395C" w:rsidRPr="00015ABE">
        <w:rPr>
          <w:b/>
          <w:bCs/>
          <w:color w:val="auto"/>
          <w:sz w:val="36"/>
          <w:szCs w:val="36"/>
        </w:rPr>
        <w:t>R</w:t>
      </w:r>
      <w:r w:rsidRPr="00015ABE">
        <w:rPr>
          <w:b/>
          <w:bCs/>
          <w:color w:val="auto"/>
          <w:sz w:val="36"/>
          <w:szCs w:val="36"/>
        </w:rPr>
        <w:t xml:space="preserve">espuesta </w:t>
      </w:r>
      <w:r w:rsidR="00EA395C" w:rsidRPr="00015ABE">
        <w:rPr>
          <w:b/>
          <w:bCs/>
          <w:color w:val="auto"/>
          <w:sz w:val="36"/>
          <w:szCs w:val="36"/>
        </w:rPr>
        <w:t>A</w:t>
      </w:r>
      <w:r w:rsidRPr="00015ABE">
        <w:rPr>
          <w:b/>
          <w:bCs/>
          <w:color w:val="auto"/>
          <w:sz w:val="36"/>
          <w:szCs w:val="36"/>
        </w:rPr>
        <w:t xml:space="preserve">nte </w:t>
      </w:r>
      <w:r w:rsidR="00EA395C" w:rsidRPr="00015ABE">
        <w:rPr>
          <w:b/>
          <w:bCs/>
          <w:color w:val="auto"/>
          <w:sz w:val="36"/>
          <w:szCs w:val="36"/>
        </w:rPr>
        <w:t>I</w:t>
      </w:r>
      <w:r w:rsidRPr="00015ABE">
        <w:rPr>
          <w:b/>
          <w:bCs/>
          <w:color w:val="auto"/>
          <w:sz w:val="36"/>
          <w:szCs w:val="36"/>
        </w:rPr>
        <w:t xml:space="preserve">ncidentes de </w:t>
      </w:r>
      <w:r w:rsidR="00EA395C" w:rsidRPr="00015ABE">
        <w:rPr>
          <w:b/>
          <w:bCs/>
          <w:color w:val="auto"/>
          <w:sz w:val="36"/>
          <w:szCs w:val="36"/>
        </w:rPr>
        <w:t>C</w:t>
      </w:r>
      <w:r w:rsidRPr="00015ABE">
        <w:rPr>
          <w:b/>
          <w:bCs/>
          <w:color w:val="auto"/>
          <w:sz w:val="36"/>
          <w:szCs w:val="36"/>
        </w:rPr>
        <w:t>iberseguridad</w:t>
      </w:r>
    </w:p>
    <w:p w14:paraId="4F173EF3" w14:textId="77777777" w:rsidR="00C11ACE" w:rsidRPr="00015ABE" w:rsidRDefault="00A520E2">
      <w:pPr>
        <w:spacing w:line="360" w:lineRule="auto"/>
        <w:jc w:val="center"/>
      </w:pPr>
      <w:r w:rsidRPr="00015ABE">
        <w:rPr>
          <w:b/>
          <w:bCs/>
          <w:color w:val="3D403D"/>
          <w:sz w:val="20"/>
          <w:szCs w:val="20"/>
        </w:rPr>
        <w:t>Confidencial empresarial. No distribuir</w:t>
      </w:r>
    </w:p>
    <w:p w14:paraId="3EFE06C9" w14:textId="77777777" w:rsidR="00E34778" w:rsidRPr="00015ABE" w:rsidRDefault="00E34778" w:rsidP="00E34778">
      <w:pPr>
        <w:spacing w:line="240" w:lineRule="auto"/>
        <w:rPr>
          <w:rFonts w:asciiTheme="minorHAnsi" w:hAnsiTheme="minorHAnsi" w:cstheme="minorHAnsi"/>
          <w:b/>
          <w:bCs/>
          <w:sz w:val="20"/>
          <w:szCs w:val="20"/>
        </w:rPr>
      </w:pPr>
    </w:p>
    <w:p w14:paraId="325725F6" w14:textId="77777777" w:rsidR="00E34778" w:rsidRPr="00015ABE" w:rsidRDefault="00E34778" w:rsidP="00E34778">
      <w:pPr>
        <w:spacing w:line="240" w:lineRule="auto"/>
        <w:rPr>
          <w:rFonts w:asciiTheme="minorHAnsi" w:hAnsiTheme="minorHAnsi" w:cstheme="minorHAnsi"/>
          <w:b/>
          <w:bCs/>
          <w:sz w:val="20"/>
          <w:szCs w:val="20"/>
        </w:rPr>
      </w:pPr>
    </w:p>
    <w:p w14:paraId="54581925" w14:textId="77777777" w:rsidR="00E34778" w:rsidRPr="00015ABE" w:rsidRDefault="00E34778" w:rsidP="00E34778">
      <w:pPr>
        <w:spacing w:line="240" w:lineRule="auto"/>
        <w:rPr>
          <w:rFonts w:asciiTheme="minorHAnsi" w:hAnsiTheme="minorHAnsi" w:cstheme="minorHAnsi"/>
          <w:b/>
          <w:bCs/>
          <w:sz w:val="20"/>
          <w:szCs w:val="20"/>
        </w:rPr>
      </w:pPr>
    </w:p>
    <w:p w14:paraId="22511079" w14:textId="77777777" w:rsidR="00C11ACE" w:rsidRPr="00015ABE" w:rsidRDefault="00DB244D">
      <w:pPr>
        <w:spacing w:line="360" w:lineRule="auto"/>
      </w:pPr>
      <w:r w:rsidRPr="00015ABE">
        <w:rPr>
          <w:b/>
          <w:bCs/>
          <w:color w:val="3D403D"/>
          <w:sz w:val="20"/>
          <w:szCs w:val="20"/>
        </w:rPr>
        <w:t>HISTORIAL DE VERSIONES</w:t>
      </w:r>
    </w:p>
    <w:tbl>
      <w:tblPr>
        <w:tblStyle w:val="TableGrid"/>
        <w:tblW w:w="0" w:type="auto"/>
        <w:tblLook w:val="04A0" w:firstRow="1" w:lastRow="0" w:firstColumn="1" w:lastColumn="0" w:noHBand="0" w:noVBand="1"/>
      </w:tblPr>
      <w:tblGrid>
        <w:gridCol w:w="2254"/>
        <w:gridCol w:w="2254"/>
        <w:gridCol w:w="2254"/>
        <w:gridCol w:w="2254"/>
      </w:tblGrid>
      <w:tr w:rsidR="00E34778" w:rsidRPr="00015ABE" w14:paraId="05582661" w14:textId="77777777" w:rsidTr="00B9771A">
        <w:tc>
          <w:tcPr>
            <w:tcW w:w="2254" w:type="dxa"/>
            <w:shd w:val="clear" w:color="auto" w:fill="000000" w:themeFill="text1"/>
          </w:tcPr>
          <w:p w14:paraId="17FD1B77" w14:textId="5D9F522E" w:rsidR="00E34778" w:rsidRPr="00015ABE" w:rsidRDefault="00EE2705" w:rsidP="00EE2705">
            <w:pPr>
              <w:spacing w:before="40" w:after="40"/>
              <w:jc w:val="center"/>
              <w:rPr>
                <w:rFonts w:asciiTheme="minorHAnsi" w:hAnsiTheme="minorHAnsi" w:cstheme="minorHAnsi"/>
                <w:b/>
                <w:bCs/>
                <w:color w:val="FFFFFF" w:themeColor="background1"/>
              </w:rPr>
            </w:pPr>
            <w:r w:rsidRPr="00015ABE">
              <w:rPr>
                <w:b/>
                <w:bCs/>
                <w:color w:val="FFFFFF" w:themeColor="background1"/>
              </w:rPr>
              <w:t>VERSIÓN</w:t>
            </w:r>
          </w:p>
        </w:tc>
        <w:tc>
          <w:tcPr>
            <w:tcW w:w="2254" w:type="dxa"/>
            <w:shd w:val="clear" w:color="auto" w:fill="000000" w:themeFill="text1"/>
          </w:tcPr>
          <w:p w14:paraId="641373E1" w14:textId="1EFBDC00" w:rsidR="00E34778" w:rsidRPr="00015ABE" w:rsidRDefault="0058393C" w:rsidP="0058393C">
            <w:pPr>
              <w:spacing w:before="40" w:after="40"/>
              <w:jc w:val="center"/>
              <w:rPr>
                <w:rFonts w:asciiTheme="minorHAnsi" w:hAnsiTheme="minorHAnsi" w:cstheme="minorHAnsi"/>
                <w:b/>
                <w:bCs/>
                <w:color w:val="FFFFFF" w:themeColor="background1"/>
              </w:rPr>
            </w:pPr>
            <w:r w:rsidRPr="00015ABE">
              <w:rPr>
                <w:b/>
                <w:bCs/>
                <w:color w:val="FFFFFF" w:themeColor="background1"/>
              </w:rPr>
              <w:t>FECHA</w:t>
            </w:r>
          </w:p>
        </w:tc>
        <w:tc>
          <w:tcPr>
            <w:tcW w:w="2254" w:type="dxa"/>
            <w:shd w:val="clear" w:color="auto" w:fill="000000" w:themeFill="text1"/>
          </w:tcPr>
          <w:p w14:paraId="59515BCC" w14:textId="5DAF3EA8" w:rsidR="00E34778" w:rsidRPr="00015ABE" w:rsidRDefault="00643525" w:rsidP="00643525">
            <w:pPr>
              <w:spacing w:before="40" w:after="40"/>
              <w:jc w:val="center"/>
              <w:rPr>
                <w:rFonts w:asciiTheme="minorHAnsi" w:hAnsiTheme="minorHAnsi" w:cstheme="minorHAnsi"/>
                <w:b/>
                <w:bCs/>
                <w:color w:val="FFFFFF" w:themeColor="background1"/>
              </w:rPr>
            </w:pPr>
            <w:r w:rsidRPr="00015ABE">
              <w:rPr>
                <w:b/>
                <w:bCs/>
                <w:color w:val="FFFFFF" w:themeColor="background1"/>
              </w:rPr>
              <w:t>NOMBRE</w:t>
            </w:r>
          </w:p>
        </w:tc>
        <w:tc>
          <w:tcPr>
            <w:tcW w:w="2254" w:type="dxa"/>
            <w:shd w:val="clear" w:color="auto" w:fill="000000" w:themeFill="text1"/>
          </w:tcPr>
          <w:p w14:paraId="213B91E1" w14:textId="4EB20E4E" w:rsidR="00E34778" w:rsidRPr="00015ABE" w:rsidRDefault="0004761C" w:rsidP="0004761C">
            <w:pPr>
              <w:spacing w:before="40" w:after="40"/>
              <w:jc w:val="center"/>
              <w:rPr>
                <w:rFonts w:asciiTheme="minorHAnsi" w:hAnsiTheme="minorHAnsi" w:cstheme="minorHAnsi"/>
                <w:b/>
                <w:bCs/>
                <w:color w:val="FFFFFF" w:themeColor="background1"/>
              </w:rPr>
            </w:pPr>
            <w:r w:rsidRPr="00015ABE">
              <w:rPr>
                <w:b/>
                <w:bCs/>
                <w:color w:val="FFFFFF" w:themeColor="background1"/>
              </w:rPr>
              <w:t>DESCRIPCIÓN</w:t>
            </w:r>
          </w:p>
        </w:tc>
      </w:tr>
      <w:tr w:rsidR="00E34778" w:rsidRPr="00015ABE" w14:paraId="6194293D" w14:textId="77777777" w:rsidTr="003F4AF8">
        <w:tc>
          <w:tcPr>
            <w:tcW w:w="2254" w:type="dxa"/>
          </w:tcPr>
          <w:p w14:paraId="21C50F36" w14:textId="657CA440" w:rsidR="00E34778" w:rsidRPr="00015ABE" w:rsidRDefault="00E34778" w:rsidP="003F4AF8">
            <w:pPr>
              <w:spacing w:before="40" w:after="40"/>
              <w:jc w:val="center"/>
              <w:rPr>
                <w:rFonts w:asciiTheme="minorHAnsi" w:hAnsiTheme="minorHAnsi" w:cstheme="minorHAnsi"/>
                <w:color w:val="3D403D"/>
              </w:rPr>
            </w:pPr>
          </w:p>
        </w:tc>
        <w:tc>
          <w:tcPr>
            <w:tcW w:w="2254" w:type="dxa"/>
          </w:tcPr>
          <w:p w14:paraId="1FE55865" w14:textId="7B9385B0" w:rsidR="00E34778" w:rsidRPr="00015ABE" w:rsidRDefault="00E34778" w:rsidP="003F4AF8">
            <w:pPr>
              <w:spacing w:before="40" w:after="40"/>
              <w:jc w:val="center"/>
              <w:rPr>
                <w:rFonts w:asciiTheme="minorHAnsi" w:hAnsiTheme="minorHAnsi" w:cstheme="minorHAnsi"/>
                <w:color w:val="3D403D"/>
              </w:rPr>
            </w:pPr>
          </w:p>
        </w:tc>
        <w:tc>
          <w:tcPr>
            <w:tcW w:w="2254" w:type="dxa"/>
          </w:tcPr>
          <w:p w14:paraId="3C7CE2FF" w14:textId="6E317CF4" w:rsidR="00E34778" w:rsidRPr="00015ABE" w:rsidRDefault="00E34778" w:rsidP="003F4AF8">
            <w:pPr>
              <w:spacing w:before="40" w:after="40"/>
              <w:jc w:val="center"/>
              <w:rPr>
                <w:rFonts w:asciiTheme="minorHAnsi" w:hAnsiTheme="minorHAnsi" w:cstheme="minorHAnsi"/>
                <w:color w:val="3D403D"/>
              </w:rPr>
            </w:pPr>
          </w:p>
        </w:tc>
        <w:tc>
          <w:tcPr>
            <w:tcW w:w="2254" w:type="dxa"/>
          </w:tcPr>
          <w:p w14:paraId="1E1D3558" w14:textId="517AC702" w:rsidR="00E34778" w:rsidRPr="00015ABE" w:rsidRDefault="00E34778" w:rsidP="003F4AF8">
            <w:pPr>
              <w:spacing w:before="40" w:after="40"/>
              <w:jc w:val="center"/>
              <w:rPr>
                <w:rFonts w:asciiTheme="minorHAnsi" w:hAnsiTheme="minorHAnsi" w:cstheme="minorHAnsi"/>
                <w:color w:val="3D403D"/>
              </w:rPr>
            </w:pPr>
          </w:p>
        </w:tc>
      </w:tr>
      <w:tr w:rsidR="00E34778" w:rsidRPr="00015ABE" w14:paraId="4F52248E" w14:textId="77777777" w:rsidTr="003F4AF8">
        <w:tc>
          <w:tcPr>
            <w:tcW w:w="2254" w:type="dxa"/>
          </w:tcPr>
          <w:p w14:paraId="0BFEF2D0" w14:textId="77777777" w:rsidR="00E34778" w:rsidRPr="00015ABE" w:rsidRDefault="00E34778" w:rsidP="003F4AF8">
            <w:pPr>
              <w:spacing w:before="40" w:after="40"/>
              <w:jc w:val="center"/>
              <w:rPr>
                <w:rFonts w:asciiTheme="minorHAnsi" w:hAnsiTheme="minorHAnsi" w:cstheme="minorHAnsi"/>
                <w:color w:val="3D403D"/>
                <w:sz w:val="20"/>
                <w:szCs w:val="20"/>
              </w:rPr>
            </w:pPr>
          </w:p>
        </w:tc>
        <w:tc>
          <w:tcPr>
            <w:tcW w:w="2254" w:type="dxa"/>
          </w:tcPr>
          <w:p w14:paraId="4EB5CD62" w14:textId="77777777" w:rsidR="00E34778" w:rsidRPr="00015ABE" w:rsidRDefault="00E34778" w:rsidP="003F4AF8">
            <w:pPr>
              <w:spacing w:before="40" w:after="40"/>
              <w:jc w:val="center"/>
              <w:rPr>
                <w:rFonts w:asciiTheme="minorHAnsi" w:hAnsiTheme="minorHAnsi" w:cstheme="minorHAnsi"/>
                <w:color w:val="3D403D"/>
                <w:sz w:val="20"/>
                <w:szCs w:val="20"/>
              </w:rPr>
            </w:pPr>
          </w:p>
        </w:tc>
        <w:tc>
          <w:tcPr>
            <w:tcW w:w="2254" w:type="dxa"/>
          </w:tcPr>
          <w:p w14:paraId="2F950ECE" w14:textId="77777777" w:rsidR="00E34778" w:rsidRPr="00015ABE" w:rsidRDefault="00E34778" w:rsidP="003F4AF8">
            <w:pPr>
              <w:spacing w:before="40" w:after="40"/>
              <w:jc w:val="center"/>
              <w:rPr>
                <w:rFonts w:asciiTheme="minorHAnsi" w:hAnsiTheme="minorHAnsi" w:cstheme="minorHAnsi"/>
                <w:color w:val="3D403D"/>
                <w:sz w:val="20"/>
                <w:szCs w:val="20"/>
              </w:rPr>
            </w:pPr>
          </w:p>
        </w:tc>
        <w:tc>
          <w:tcPr>
            <w:tcW w:w="2254" w:type="dxa"/>
          </w:tcPr>
          <w:p w14:paraId="0465C563" w14:textId="77777777" w:rsidR="00E34778" w:rsidRPr="00015ABE" w:rsidRDefault="00E34778" w:rsidP="003F4AF8">
            <w:pPr>
              <w:spacing w:before="40" w:after="40"/>
              <w:jc w:val="center"/>
              <w:rPr>
                <w:rFonts w:asciiTheme="minorHAnsi" w:hAnsiTheme="minorHAnsi" w:cstheme="minorHAnsi"/>
                <w:color w:val="3D403D"/>
                <w:sz w:val="20"/>
                <w:szCs w:val="20"/>
              </w:rPr>
            </w:pPr>
          </w:p>
        </w:tc>
      </w:tr>
      <w:tr w:rsidR="00E34778" w:rsidRPr="00015ABE" w14:paraId="6F84B3FC" w14:textId="77777777" w:rsidTr="003F4AF8">
        <w:tc>
          <w:tcPr>
            <w:tcW w:w="2254" w:type="dxa"/>
          </w:tcPr>
          <w:p w14:paraId="1D514144" w14:textId="77777777" w:rsidR="00E34778" w:rsidRPr="00015ABE" w:rsidRDefault="00E34778" w:rsidP="003F4AF8">
            <w:pPr>
              <w:spacing w:before="40" w:after="40"/>
              <w:jc w:val="center"/>
              <w:rPr>
                <w:rFonts w:asciiTheme="minorHAnsi" w:hAnsiTheme="minorHAnsi" w:cstheme="minorHAnsi"/>
                <w:color w:val="3D403D"/>
                <w:sz w:val="20"/>
                <w:szCs w:val="20"/>
              </w:rPr>
            </w:pPr>
          </w:p>
        </w:tc>
        <w:tc>
          <w:tcPr>
            <w:tcW w:w="2254" w:type="dxa"/>
          </w:tcPr>
          <w:p w14:paraId="514193D6" w14:textId="77777777" w:rsidR="00E34778" w:rsidRPr="00015ABE" w:rsidRDefault="00E34778" w:rsidP="003F4AF8">
            <w:pPr>
              <w:spacing w:before="40" w:after="40"/>
              <w:jc w:val="center"/>
              <w:rPr>
                <w:rFonts w:asciiTheme="minorHAnsi" w:hAnsiTheme="minorHAnsi" w:cstheme="minorHAnsi"/>
                <w:color w:val="3D403D"/>
                <w:sz w:val="20"/>
                <w:szCs w:val="20"/>
              </w:rPr>
            </w:pPr>
          </w:p>
        </w:tc>
        <w:tc>
          <w:tcPr>
            <w:tcW w:w="2254" w:type="dxa"/>
          </w:tcPr>
          <w:p w14:paraId="5BD1532E" w14:textId="77777777" w:rsidR="00E34778" w:rsidRPr="00015ABE" w:rsidRDefault="00E34778" w:rsidP="003F4AF8">
            <w:pPr>
              <w:spacing w:before="40" w:after="40"/>
              <w:jc w:val="center"/>
              <w:rPr>
                <w:rFonts w:asciiTheme="minorHAnsi" w:hAnsiTheme="minorHAnsi" w:cstheme="minorHAnsi"/>
                <w:color w:val="3D403D"/>
                <w:sz w:val="20"/>
                <w:szCs w:val="20"/>
              </w:rPr>
            </w:pPr>
          </w:p>
        </w:tc>
        <w:tc>
          <w:tcPr>
            <w:tcW w:w="2254" w:type="dxa"/>
          </w:tcPr>
          <w:p w14:paraId="0870EEC5" w14:textId="77777777" w:rsidR="00E34778" w:rsidRPr="00015ABE" w:rsidRDefault="00E34778" w:rsidP="003F4AF8">
            <w:pPr>
              <w:spacing w:before="40" w:after="40"/>
              <w:jc w:val="center"/>
              <w:rPr>
                <w:rFonts w:asciiTheme="minorHAnsi" w:hAnsiTheme="minorHAnsi" w:cstheme="minorHAnsi"/>
                <w:color w:val="3D403D"/>
                <w:sz w:val="20"/>
                <w:szCs w:val="20"/>
              </w:rPr>
            </w:pPr>
          </w:p>
        </w:tc>
      </w:tr>
      <w:tr w:rsidR="00E34778" w:rsidRPr="00015ABE" w14:paraId="7A955603" w14:textId="77777777" w:rsidTr="003F4AF8">
        <w:tc>
          <w:tcPr>
            <w:tcW w:w="2254" w:type="dxa"/>
          </w:tcPr>
          <w:p w14:paraId="50F9C222" w14:textId="77777777" w:rsidR="00E34778" w:rsidRPr="00015ABE" w:rsidRDefault="00E34778" w:rsidP="003F4AF8">
            <w:pPr>
              <w:spacing w:before="40" w:after="40"/>
              <w:jc w:val="center"/>
              <w:rPr>
                <w:rFonts w:asciiTheme="minorHAnsi" w:hAnsiTheme="minorHAnsi" w:cstheme="minorHAnsi"/>
                <w:color w:val="3D403D"/>
                <w:sz w:val="20"/>
                <w:szCs w:val="20"/>
              </w:rPr>
            </w:pPr>
          </w:p>
        </w:tc>
        <w:tc>
          <w:tcPr>
            <w:tcW w:w="2254" w:type="dxa"/>
          </w:tcPr>
          <w:p w14:paraId="1899684C" w14:textId="77777777" w:rsidR="00E34778" w:rsidRPr="00015ABE" w:rsidRDefault="00E34778" w:rsidP="003F4AF8">
            <w:pPr>
              <w:spacing w:before="40" w:after="40"/>
              <w:jc w:val="center"/>
              <w:rPr>
                <w:rFonts w:asciiTheme="minorHAnsi" w:hAnsiTheme="minorHAnsi" w:cstheme="minorHAnsi"/>
                <w:color w:val="3D403D"/>
                <w:sz w:val="20"/>
                <w:szCs w:val="20"/>
              </w:rPr>
            </w:pPr>
          </w:p>
        </w:tc>
        <w:tc>
          <w:tcPr>
            <w:tcW w:w="2254" w:type="dxa"/>
          </w:tcPr>
          <w:p w14:paraId="5042EC32" w14:textId="77777777" w:rsidR="00E34778" w:rsidRPr="00015ABE" w:rsidRDefault="00E34778" w:rsidP="003F4AF8">
            <w:pPr>
              <w:spacing w:before="40" w:after="40"/>
              <w:jc w:val="center"/>
              <w:rPr>
                <w:rFonts w:asciiTheme="minorHAnsi" w:hAnsiTheme="minorHAnsi" w:cstheme="minorHAnsi"/>
                <w:color w:val="3D403D"/>
                <w:sz w:val="20"/>
                <w:szCs w:val="20"/>
              </w:rPr>
            </w:pPr>
          </w:p>
        </w:tc>
        <w:tc>
          <w:tcPr>
            <w:tcW w:w="2254" w:type="dxa"/>
          </w:tcPr>
          <w:p w14:paraId="326C2A08" w14:textId="77777777" w:rsidR="00E34778" w:rsidRPr="00015ABE" w:rsidRDefault="00E34778" w:rsidP="003F4AF8">
            <w:pPr>
              <w:spacing w:before="40" w:after="40"/>
              <w:jc w:val="center"/>
              <w:rPr>
                <w:rFonts w:asciiTheme="minorHAnsi" w:hAnsiTheme="minorHAnsi" w:cstheme="minorHAnsi"/>
                <w:color w:val="3D403D"/>
                <w:sz w:val="20"/>
                <w:szCs w:val="20"/>
              </w:rPr>
            </w:pPr>
          </w:p>
        </w:tc>
      </w:tr>
      <w:tr w:rsidR="00E34778" w:rsidRPr="00015ABE" w14:paraId="7647CA07" w14:textId="77777777" w:rsidTr="003F4AF8">
        <w:tc>
          <w:tcPr>
            <w:tcW w:w="2254" w:type="dxa"/>
          </w:tcPr>
          <w:p w14:paraId="4E119A83" w14:textId="77777777" w:rsidR="00E34778" w:rsidRPr="00015ABE" w:rsidRDefault="00E34778" w:rsidP="003F4AF8">
            <w:pPr>
              <w:spacing w:before="40" w:after="40"/>
              <w:jc w:val="center"/>
              <w:rPr>
                <w:rFonts w:asciiTheme="minorHAnsi" w:hAnsiTheme="minorHAnsi" w:cstheme="minorHAnsi"/>
                <w:color w:val="3D403D"/>
                <w:sz w:val="20"/>
                <w:szCs w:val="20"/>
              </w:rPr>
            </w:pPr>
          </w:p>
        </w:tc>
        <w:tc>
          <w:tcPr>
            <w:tcW w:w="2254" w:type="dxa"/>
          </w:tcPr>
          <w:p w14:paraId="14618350" w14:textId="77777777" w:rsidR="00E34778" w:rsidRPr="00015ABE" w:rsidRDefault="00E34778" w:rsidP="003F4AF8">
            <w:pPr>
              <w:spacing w:before="40" w:after="40"/>
              <w:jc w:val="center"/>
              <w:rPr>
                <w:rFonts w:asciiTheme="minorHAnsi" w:hAnsiTheme="minorHAnsi" w:cstheme="minorHAnsi"/>
                <w:color w:val="3D403D"/>
                <w:sz w:val="20"/>
                <w:szCs w:val="20"/>
              </w:rPr>
            </w:pPr>
          </w:p>
        </w:tc>
        <w:tc>
          <w:tcPr>
            <w:tcW w:w="2254" w:type="dxa"/>
          </w:tcPr>
          <w:p w14:paraId="7BF740DE" w14:textId="77777777" w:rsidR="00E34778" w:rsidRPr="00015ABE" w:rsidRDefault="00E34778" w:rsidP="003F4AF8">
            <w:pPr>
              <w:spacing w:before="40" w:after="40"/>
              <w:jc w:val="center"/>
              <w:rPr>
                <w:rFonts w:asciiTheme="minorHAnsi" w:hAnsiTheme="minorHAnsi" w:cstheme="minorHAnsi"/>
                <w:color w:val="3D403D"/>
                <w:sz w:val="20"/>
                <w:szCs w:val="20"/>
              </w:rPr>
            </w:pPr>
          </w:p>
        </w:tc>
        <w:tc>
          <w:tcPr>
            <w:tcW w:w="2254" w:type="dxa"/>
          </w:tcPr>
          <w:p w14:paraId="57807650" w14:textId="77777777" w:rsidR="00E34778" w:rsidRPr="00015ABE" w:rsidRDefault="00E34778" w:rsidP="003F4AF8">
            <w:pPr>
              <w:spacing w:before="40" w:after="40"/>
              <w:jc w:val="center"/>
              <w:rPr>
                <w:rFonts w:asciiTheme="minorHAnsi" w:hAnsiTheme="minorHAnsi" w:cstheme="minorHAnsi"/>
                <w:color w:val="3D403D"/>
                <w:sz w:val="20"/>
                <w:szCs w:val="20"/>
              </w:rPr>
            </w:pPr>
          </w:p>
        </w:tc>
      </w:tr>
      <w:tr w:rsidR="00E34778" w:rsidRPr="00015ABE" w14:paraId="633FC679" w14:textId="77777777" w:rsidTr="003F4AF8">
        <w:tc>
          <w:tcPr>
            <w:tcW w:w="2254" w:type="dxa"/>
          </w:tcPr>
          <w:p w14:paraId="3B1E6F1F" w14:textId="77777777" w:rsidR="00E34778" w:rsidRPr="00015ABE" w:rsidRDefault="00E34778" w:rsidP="003F4AF8">
            <w:pPr>
              <w:spacing w:before="40" w:after="40"/>
              <w:jc w:val="center"/>
              <w:rPr>
                <w:rFonts w:asciiTheme="minorHAnsi" w:hAnsiTheme="minorHAnsi" w:cstheme="minorHAnsi"/>
                <w:color w:val="3D403D"/>
                <w:sz w:val="20"/>
                <w:szCs w:val="20"/>
              </w:rPr>
            </w:pPr>
          </w:p>
        </w:tc>
        <w:tc>
          <w:tcPr>
            <w:tcW w:w="2254" w:type="dxa"/>
          </w:tcPr>
          <w:p w14:paraId="1999C66A" w14:textId="77777777" w:rsidR="00E34778" w:rsidRPr="00015ABE" w:rsidRDefault="00E34778" w:rsidP="003F4AF8">
            <w:pPr>
              <w:spacing w:before="40" w:after="40"/>
              <w:jc w:val="center"/>
              <w:rPr>
                <w:rFonts w:asciiTheme="minorHAnsi" w:hAnsiTheme="minorHAnsi" w:cstheme="minorHAnsi"/>
                <w:color w:val="3D403D"/>
                <w:sz w:val="20"/>
                <w:szCs w:val="20"/>
              </w:rPr>
            </w:pPr>
          </w:p>
        </w:tc>
        <w:tc>
          <w:tcPr>
            <w:tcW w:w="2254" w:type="dxa"/>
          </w:tcPr>
          <w:p w14:paraId="3B5D954B" w14:textId="77777777" w:rsidR="00E34778" w:rsidRPr="00015ABE" w:rsidRDefault="00E34778" w:rsidP="003F4AF8">
            <w:pPr>
              <w:spacing w:before="40" w:after="40"/>
              <w:jc w:val="center"/>
              <w:rPr>
                <w:rFonts w:asciiTheme="minorHAnsi" w:hAnsiTheme="minorHAnsi" w:cstheme="minorHAnsi"/>
                <w:color w:val="3D403D"/>
                <w:sz w:val="20"/>
                <w:szCs w:val="20"/>
              </w:rPr>
            </w:pPr>
          </w:p>
        </w:tc>
        <w:tc>
          <w:tcPr>
            <w:tcW w:w="2254" w:type="dxa"/>
          </w:tcPr>
          <w:p w14:paraId="10352E59" w14:textId="77777777" w:rsidR="00E34778" w:rsidRPr="00015ABE" w:rsidRDefault="00E34778" w:rsidP="003F4AF8">
            <w:pPr>
              <w:spacing w:before="40" w:after="40"/>
              <w:jc w:val="center"/>
              <w:rPr>
                <w:rFonts w:asciiTheme="minorHAnsi" w:hAnsiTheme="minorHAnsi" w:cstheme="minorHAnsi"/>
                <w:color w:val="3D403D"/>
                <w:sz w:val="20"/>
                <w:szCs w:val="20"/>
              </w:rPr>
            </w:pPr>
          </w:p>
        </w:tc>
      </w:tr>
      <w:tr w:rsidR="00E34778" w:rsidRPr="00015ABE" w14:paraId="297BCE51" w14:textId="77777777" w:rsidTr="003F4AF8">
        <w:tc>
          <w:tcPr>
            <w:tcW w:w="2254" w:type="dxa"/>
          </w:tcPr>
          <w:p w14:paraId="20AE0E5D" w14:textId="77777777" w:rsidR="00E34778" w:rsidRPr="00015ABE" w:rsidRDefault="00E34778" w:rsidP="003F4AF8">
            <w:pPr>
              <w:spacing w:before="40" w:after="40"/>
              <w:jc w:val="center"/>
              <w:rPr>
                <w:rFonts w:asciiTheme="minorHAnsi" w:hAnsiTheme="minorHAnsi" w:cstheme="minorHAnsi"/>
                <w:color w:val="3D403D"/>
                <w:sz w:val="20"/>
                <w:szCs w:val="20"/>
              </w:rPr>
            </w:pPr>
          </w:p>
        </w:tc>
        <w:tc>
          <w:tcPr>
            <w:tcW w:w="2254" w:type="dxa"/>
          </w:tcPr>
          <w:p w14:paraId="5069C9AB" w14:textId="77777777" w:rsidR="00E34778" w:rsidRPr="00015ABE" w:rsidRDefault="00E34778" w:rsidP="003F4AF8">
            <w:pPr>
              <w:spacing w:before="40" w:after="40"/>
              <w:jc w:val="center"/>
              <w:rPr>
                <w:rFonts w:asciiTheme="minorHAnsi" w:hAnsiTheme="minorHAnsi" w:cstheme="minorHAnsi"/>
                <w:color w:val="3D403D"/>
                <w:sz w:val="20"/>
                <w:szCs w:val="20"/>
              </w:rPr>
            </w:pPr>
          </w:p>
        </w:tc>
        <w:tc>
          <w:tcPr>
            <w:tcW w:w="2254" w:type="dxa"/>
          </w:tcPr>
          <w:p w14:paraId="056A94B1" w14:textId="77777777" w:rsidR="00E34778" w:rsidRPr="00015ABE" w:rsidRDefault="00E34778" w:rsidP="003F4AF8">
            <w:pPr>
              <w:spacing w:before="40" w:after="40"/>
              <w:jc w:val="center"/>
              <w:rPr>
                <w:rFonts w:asciiTheme="minorHAnsi" w:hAnsiTheme="minorHAnsi" w:cstheme="minorHAnsi"/>
                <w:color w:val="3D403D"/>
                <w:sz w:val="20"/>
                <w:szCs w:val="20"/>
              </w:rPr>
            </w:pPr>
          </w:p>
        </w:tc>
        <w:tc>
          <w:tcPr>
            <w:tcW w:w="2254" w:type="dxa"/>
          </w:tcPr>
          <w:p w14:paraId="64D70F88" w14:textId="77777777" w:rsidR="00E34778" w:rsidRPr="00015ABE" w:rsidRDefault="00E34778" w:rsidP="003F4AF8">
            <w:pPr>
              <w:spacing w:before="40" w:after="40"/>
              <w:jc w:val="center"/>
              <w:rPr>
                <w:rFonts w:asciiTheme="minorHAnsi" w:hAnsiTheme="minorHAnsi" w:cstheme="minorHAnsi"/>
                <w:color w:val="3D403D"/>
                <w:sz w:val="20"/>
                <w:szCs w:val="20"/>
              </w:rPr>
            </w:pPr>
          </w:p>
        </w:tc>
      </w:tr>
    </w:tbl>
    <w:p w14:paraId="3F5337EE" w14:textId="77777777" w:rsidR="00C11ACE" w:rsidRPr="00015ABE" w:rsidRDefault="00114467" w:rsidP="0065236A">
      <w:r w:rsidRPr="00015ABE">
        <w:rPr>
          <w:b/>
          <w:bCs/>
        </w:rPr>
        <w:t xml:space="preserve">Responsable de la política: </w:t>
      </w:r>
    </w:p>
    <w:p w14:paraId="22841674" w14:textId="77777777" w:rsidR="00C11ACE" w:rsidRPr="00015ABE" w:rsidRDefault="004E4406" w:rsidP="00760B7F">
      <w:r w:rsidRPr="00015ABE">
        <w:rPr>
          <w:b/>
          <w:bCs/>
        </w:rPr>
        <w:t xml:space="preserve">Próxima revisión: </w:t>
      </w:r>
    </w:p>
    <w:p w14:paraId="514EE88B" w14:textId="77777777" w:rsidR="00E34778" w:rsidRPr="00015ABE" w:rsidRDefault="00E34778" w:rsidP="00E34778">
      <w:pPr>
        <w:spacing w:line="240" w:lineRule="auto"/>
        <w:rPr>
          <w:rFonts w:asciiTheme="minorHAnsi" w:hAnsiTheme="minorHAnsi" w:cstheme="minorHAnsi"/>
          <w:sz w:val="20"/>
          <w:szCs w:val="20"/>
        </w:rPr>
      </w:pPr>
      <w:r w:rsidRPr="00015ABE">
        <w:rPr>
          <w:rFonts w:asciiTheme="minorHAnsi" w:hAnsiTheme="minorHAnsi" w:cstheme="minorHAnsi"/>
          <w:sz w:val="20"/>
          <w:szCs w:val="20"/>
        </w:rPr>
        <w:br w:type="page"/>
      </w:r>
    </w:p>
    <w:sdt>
      <w:sdtPr>
        <w:rPr>
          <w:b w:val="0"/>
          <w:sz w:val="18"/>
        </w:rPr>
        <w:id w:val="454993587"/>
        <w:docPartObj>
          <w:docPartGallery w:val="Table of Contents"/>
          <w:docPartUnique/>
        </w:docPartObj>
      </w:sdtPr>
      <w:sdtEndPr>
        <w:rPr>
          <w:bCs/>
        </w:rPr>
      </w:sdtEndPr>
      <w:sdtContent>
        <w:p w14:paraId="12E82CC9" w14:textId="351B3430" w:rsidR="00725F8E" w:rsidRPr="00015ABE" w:rsidRDefault="00AA3B15">
          <w:pPr>
            <w:pStyle w:val="TOCHeading"/>
          </w:pPr>
          <w:r w:rsidRPr="00015ABE">
            <w:t>Índice</w:t>
          </w:r>
        </w:p>
        <w:p w14:paraId="1D3FBDE1" w14:textId="38D8188C" w:rsidR="00970921" w:rsidRPr="00015ABE" w:rsidRDefault="00725F8E">
          <w:pPr>
            <w:pStyle w:val="TOC1"/>
            <w:rPr>
              <w:rFonts w:asciiTheme="minorHAnsi" w:hAnsiTheme="minorHAnsi" w:cstheme="minorBidi"/>
              <w:color w:val="auto"/>
              <w:kern w:val="2"/>
              <w:sz w:val="24"/>
              <w:szCs w:val="24"/>
              <w:lang w:eastAsia="es-ES"/>
              <w14:ligatures w14:val="standardContextual"/>
            </w:rPr>
          </w:pPr>
          <w:r w:rsidRPr="00015ABE">
            <w:fldChar w:fldCharType="begin"/>
          </w:r>
          <w:r w:rsidRPr="00015ABE">
            <w:instrText xml:space="preserve"> TOC \o "1-3" \h \z \u </w:instrText>
          </w:r>
          <w:r w:rsidRPr="00015ABE">
            <w:fldChar w:fldCharType="separate"/>
          </w:r>
          <w:hyperlink w:anchor="_Toc237616833" w:history="1">
            <w:r w:rsidR="00970921" w:rsidRPr="00015ABE">
              <w:rPr>
                <w:rStyle w:val="Hyperlink"/>
                <w:kern w:val="36"/>
                <w:lang w:val="es-ES" w:eastAsia="es-ES"/>
              </w:rPr>
              <w:t>1.</w:t>
            </w:r>
            <w:r w:rsidR="00970921" w:rsidRPr="00015ABE">
              <w:rPr>
                <w:rFonts w:asciiTheme="minorHAnsi" w:hAnsiTheme="minorHAnsi" w:cstheme="minorBidi"/>
                <w:color w:val="auto"/>
                <w:kern w:val="2"/>
                <w:sz w:val="24"/>
                <w:szCs w:val="24"/>
                <w:lang w:eastAsia="es-ES"/>
                <w14:ligatures w14:val="standardContextual"/>
              </w:rPr>
              <w:tab/>
            </w:r>
            <w:r w:rsidR="00970921" w:rsidRPr="00015ABE">
              <w:rPr>
                <w:rStyle w:val="Hyperlink"/>
                <w:lang w:val="es-ES"/>
              </w:rPr>
              <w:t>Alcance</w:t>
            </w:r>
            <w:r w:rsidR="00970921" w:rsidRPr="00015ABE">
              <w:rPr>
                <w:webHidden/>
              </w:rPr>
              <w:tab/>
            </w:r>
            <w:r w:rsidR="00970921" w:rsidRPr="00015ABE">
              <w:rPr>
                <w:webHidden/>
              </w:rPr>
              <w:fldChar w:fldCharType="begin"/>
            </w:r>
            <w:r w:rsidR="00970921" w:rsidRPr="00015ABE">
              <w:rPr>
                <w:webHidden/>
              </w:rPr>
              <w:instrText xml:space="preserve"> PAGEREF _Toc237616833 \h </w:instrText>
            </w:r>
            <w:r w:rsidR="00970921" w:rsidRPr="00015ABE">
              <w:rPr>
                <w:webHidden/>
              </w:rPr>
            </w:r>
            <w:r w:rsidR="00970921" w:rsidRPr="00015ABE">
              <w:rPr>
                <w:webHidden/>
              </w:rPr>
              <w:fldChar w:fldCharType="separate"/>
            </w:r>
            <w:r w:rsidR="00970921" w:rsidRPr="00015ABE">
              <w:rPr>
                <w:webHidden/>
              </w:rPr>
              <w:t>3</w:t>
            </w:r>
            <w:r w:rsidR="00970921" w:rsidRPr="00015ABE">
              <w:rPr>
                <w:webHidden/>
              </w:rPr>
              <w:fldChar w:fldCharType="end"/>
            </w:r>
          </w:hyperlink>
        </w:p>
        <w:p w14:paraId="31642A65" w14:textId="0B5B8E19" w:rsidR="00970921" w:rsidRPr="00015ABE" w:rsidRDefault="00970921">
          <w:pPr>
            <w:pStyle w:val="TOC1"/>
            <w:rPr>
              <w:rFonts w:asciiTheme="minorHAnsi" w:hAnsiTheme="minorHAnsi" w:cstheme="minorBidi"/>
              <w:color w:val="auto"/>
              <w:kern w:val="2"/>
              <w:sz w:val="24"/>
              <w:szCs w:val="24"/>
              <w:lang w:eastAsia="es-ES"/>
              <w14:ligatures w14:val="standardContextual"/>
            </w:rPr>
          </w:pPr>
          <w:hyperlink w:anchor="_Toc237616834" w:history="1">
            <w:r w:rsidRPr="00015ABE">
              <w:rPr>
                <w:rStyle w:val="Hyperlink"/>
                <w:lang w:val="es-ES"/>
              </w:rPr>
              <w:t>2.</w:t>
            </w:r>
            <w:r w:rsidRPr="00015ABE">
              <w:rPr>
                <w:rFonts w:asciiTheme="minorHAnsi" w:hAnsiTheme="minorHAnsi" w:cstheme="minorBidi"/>
                <w:color w:val="auto"/>
                <w:kern w:val="2"/>
                <w:sz w:val="24"/>
                <w:szCs w:val="24"/>
                <w:lang w:eastAsia="es-ES"/>
                <w14:ligatures w14:val="standardContextual"/>
              </w:rPr>
              <w:tab/>
            </w:r>
            <w:r w:rsidRPr="00015ABE">
              <w:rPr>
                <w:rStyle w:val="Hyperlink"/>
                <w:lang w:val="es-ES"/>
              </w:rPr>
              <w:t>Definiciones</w:t>
            </w:r>
            <w:r w:rsidRPr="00015ABE">
              <w:rPr>
                <w:webHidden/>
              </w:rPr>
              <w:tab/>
            </w:r>
            <w:r w:rsidRPr="00015ABE">
              <w:rPr>
                <w:webHidden/>
              </w:rPr>
              <w:fldChar w:fldCharType="begin"/>
            </w:r>
            <w:r w:rsidRPr="00015ABE">
              <w:rPr>
                <w:webHidden/>
              </w:rPr>
              <w:instrText xml:space="preserve"> PAGEREF _Toc237616834 \h </w:instrText>
            </w:r>
            <w:r w:rsidRPr="00015ABE">
              <w:rPr>
                <w:webHidden/>
              </w:rPr>
            </w:r>
            <w:r w:rsidRPr="00015ABE">
              <w:rPr>
                <w:webHidden/>
              </w:rPr>
              <w:fldChar w:fldCharType="separate"/>
            </w:r>
            <w:r w:rsidRPr="00015ABE">
              <w:rPr>
                <w:webHidden/>
              </w:rPr>
              <w:t>3</w:t>
            </w:r>
            <w:r w:rsidRPr="00015ABE">
              <w:rPr>
                <w:webHidden/>
              </w:rPr>
              <w:fldChar w:fldCharType="end"/>
            </w:r>
          </w:hyperlink>
        </w:p>
        <w:p w14:paraId="6ABB445F" w14:textId="53FCDBED" w:rsidR="00970921" w:rsidRPr="00015ABE" w:rsidRDefault="00970921">
          <w:pPr>
            <w:pStyle w:val="TOC1"/>
            <w:rPr>
              <w:rFonts w:asciiTheme="minorHAnsi" w:hAnsiTheme="minorHAnsi" w:cstheme="minorBidi"/>
              <w:color w:val="auto"/>
              <w:kern w:val="2"/>
              <w:sz w:val="24"/>
              <w:szCs w:val="24"/>
              <w:lang w:eastAsia="es-ES"/>
              <w14:ligatures w14:val="standardContextual"/>
            </w:rPr>
          </w:pPr>
          <w:hyperlink w:anchor="_Toc237616835" w:history="1">
            <w:r w:rsidRPr="00015ABE">
              <w:rPr>
                <w:rStyle w:val="Hyperlink"/>
                <w:lang w:val="es-ES"/>
              </w:rPr>
              <w:t>3.</w:t>
            </w:r>
            <w:r w:rsidRPr="00015ABE">
              <w:rPr>
                <w:rFonts w:asciiTheme="minorHAnsi" w:hAnsiTheme="minorHAnsi" w:cstheme="minorBidi"/>
                <w:color w:val="auto"/>
                <w:kern w:val="2"/>
                <w:sz w:val="24"/>
                <w:szCs w:val="24"/>
                <w:lang w:eastAsia="es-ES"/>
                <w14:ligatures w14:val="standardContextual"/>
              </w:rPr>
              <w:tab/>
            </w:r>
            <w:r w:rsidRPr="00015ABE">
              <w:rPr>
                <w:rStyle w:val="Hyperlink"/>
                <w:lang w:val="es-ES"/>
              </w:rPr>
              <w:t>Roles y responsabilidades</w:t>
            </w:r>
            <w:r w:rsidRPr="00015ABE">
              <w:rPr>
                <w:webHidden/>
              </w:rPr>
              <w:tab/>
            </w:r>
            <w:r w:rsidRPr="00015ABE">
              <w:rPr>
                <w:webHidden/>
              </w:rPr>
              <w:fldChar w:fldCharType="begin"/>
            </w:r>
            <w:r w:rsidRPr="00015ABE">
              <w:rPr>
                <w:webHidden/>
              </w:rPr>
              <w:instrText xml:space="preserve"> PAGEREF _Toc237616835 \h </w:instrText>
            </w:r>
            <w:r w:rsidRPr="00015ABE">
              <w:rPr>
                <w:webHidden/>
              </w:rPr>
            </w:r>
            <w:r w:rsidRPr="00015ABE">
              <w:rPr>
                <w:webHidden/>
              </w:rPr>
              <w:fldChar w:fldCharType="separate"/>
            </w:r>
            <w:r w:rsidRPr="00015ABE">
              <w:rPr>
                <w:webHidden/>
              </w:rPr>
              <w:t>4</w:t>
            </w:r>
            <w:r w:rsidRPr="00015ABE">
              <w:rPr>
                <w:webHidden/>
              </w:rPr>
              <w:fldChar w:fldCharType="end"/>
            </w:r>
          </w:hyperlink>
        </w:p>
        <w:p w14:paraId="2D3AEEFE" w14:textId="2CEFEE8F" w:rsidR="00970921" w:rsidRPr="00015ABE" w:rsidRDefault="00970921">
          <w:pPr>
            <w:pStyle w:val="TOC2"/>
            <w:rPr>
              <w:rFonts w:asciiTheme="minorHAnsi" w:hAnsiTheme="minorHAnsi" w:cstheme="minorBidi"/>
              <w:color w:val="auto"/>
              <w:kern w:val="2"/>
              <w:sz w:val="24"/>
              <w:szCs w:val="24"/>
              <w:lang w:eastAsia="es-ES"/>
              <w14:ligatures w14:val="standardContextual"/>
            </w:rPr>
          </w:pPr>
          <w:hyperlink w:anchor="_Toc237616836" w:history="1">
            <w:r w:rsidRPr="00015ABE">
              <w:rPr>
                <w:rStyle w:val="Hyperlink"/>
                <w:lang w:val="es-ES"/>
              </w:rPr>
              <w:t>3.1.</w:t>
            </w:r>
            <w:r w:rsidRPr="00015ABE">
              <w:rPr>
                <w:rFonts w:asciiTheme="minorHAnsi" w:hAnsiTheme="minorHAnsi" w:cstheme="minorBidi"/>
                <w:color w:val="auto"/>
                <w:kern w:val="2"/>
                <w:sz w:val="24"/>
                <w:szCs w:val="24"/>
                <w:lang w:eastAsia="es-ES"/>
                <w14:ligatures w14:val="standardContextual"/>
              </w:rPr>
              <w:tab/>
            </w:r>
            <w:r w:rsidRPr="00015ABE">
              <w:rPr>
                <w:rStyle w:val="Hyperlink"/>
                <w:lang w:val="es-ES"/>
              </w:rPr>
              <w:t>Estructura del equipo de respuesta ante incidentes de ciberseguridad</w:t>
            </w:r>
            <w:r w:rsidRPr="00015ABE">
              <w:rPr>
                <w:webHidden/>
              </w:rPr>
              <w:tab/>
            </w:r>
            <w:r w:rsidRPr="00015ABE">
              <w:rPr>
                <w:webHidden/>
              </w:rPr>
              <w:fldChar w:fldCharType="begin"/>
            </w:r>
            <w:r w:rsidRPr="00015ABE">
              <w:rPr>
                <w:webHidden/>
              </w:rPr>
              <w:instrText xml:space="preserve"> PAGEREF _Toc237616836 \h </w:instrText>
            </w:r>
            <w:r w:rsidRPr="00015ABE">
              <w:rPr>
                <w:webHidden/>
              </w:rPr>
            </w:r>
            <w:r w:rsidRPr="00015ABE">
              <w:rPr>
                <w:webHidden/>
              </w:rPr>
              <w:fldChar w:fldCharType="separate"/>
            </w:r>
            <w:r w:rsidRPr="00015ABE">
              <w:rPr>
                <w:webHidden/>
              </w:rPr>
              <w:t>4</w:t>
            </w:r>
            <w:r w:rsidRPr="00015ABE">
              <w:rPr>
                <w:webHidden/>
              </w:rPr>
              <w:fldChar w:fldCharType="end"/>
            </w:r>
          </w:hyperlink>
        </w:p>
        <w:p w14:paraId="48EF5120" w14:textId="0A82DD15" w:rsidR="00970921" w:rsidRPr="00015ABE" w:rsidRDefault="00970921">
          <w:pPr>
            <w:pStyle w:val="TOC1"/>
            <w:rPr>
              <w:rFonts w:asciiTheme="minorHAnsi" w:hAnsiTheme="minorHAnsi" w:cstheme="minorBidi"/>
              <w:color w:val="auto"/>
              <w:kern w:val="2"/>
              <w:sz w:val="24"/>
              <w:szCs w:val="24"/>
              <w:lang w:eastAsia="es-ES"/>
              <w14:ligatures w14:val="standardContextual"/>
            </w:rPr>
          </w:pPr>
          <w:hyperlink w:anchor="_Toc237616837" w:history="1">
            <w:r w:rsidRPr="00015ABE">
              <w:rPr>
                <w:rStyle w:val="Hyperlink"/>
                <w:lang w:val="es-ES"/>
              </w:rPr>
              <w:t>4.</w:t>
            </w:r>
            <w:r w:rsidRPr="00015ABE">
              <w:rPr>
                <w:rFonts w:asciiTheme="minorHAnsi" w:hAnsiTheme="minorHAnsi" w:cstheme="minorBidi"/>
                <w:color w:val="auto"/>
                <w:kern w:val="2"/>
                <w:sz w:val="24"/>
                <w:szCs w:val="24"/>
                <w:lang w:eastAsia="es-ES"/>
                <w14:ligatures w14:val="standardContextual"/>
              </w:rPr>
              <w:tab/>
            </w:r>
            <w:r w:rsidRPr="00015ABE">
              <w:rPr>
                <w:rStyle w:val="Hyperlink"/>
                <w:lang w:val="es-ES"/>
              </w:rPr>
              <w:t>Procedimiento de respuesta ante incidentes</w:t>
            </w:r>
            <w:r w:rsidRPr="00015ABE">
              <w:rPr>
                <w:webHidden/>
              </w:rPr>
              <w:tab/>
            </w:r>
            <w:r w:rsidRPr="00015ABE">
              <w:rPr>
                <w:webHidden/>
              </w:rPr>
              <w:fldChar w:fldCharType="begin"/>
            </w:r>
            <w:r w:rsidRPr="00015ABE">
              <w:rPr>
                <w:webHidden/>
              </w:rPr>
              <w:instrText xml:space="preserve"> PAGEREF _Toc237616837 \h </w:instrText>
            </w:r>
            <w:r w:rsidRPr="00015ABE">
              <w:rPr>
                <w:webHidden/>
              </w:rPr>
            </w:r>
            <w:r w:rsidRPr="00015ABE">
              <w:rPr>
                <w:webHidden/>
              </w:rPr>
              <w:fldChar w:fldCharType="separate"/>
            </w:r>
            <w:r w:rsidRPr="00015ABE">
              <w:rPr>
                <w:webHidden/>
              </w:rPr>
              <w:t>5</w:t>
            </w:r>
            <w:r w:rsidRPr="00015ABE">
              <w:rPr>
                <w:webHidden/>
              </w:rPr>
              <w:fldChar w:fldCharType="end"/>
            </w:r>
          </w:hyperlink>
        </w:p>
        <w:p w14:paraId="20082413" w14:textId="0DEAF536" w:rsidR="00970921" w:rsidRPr="00015ABE" w:rsidRDefault="00970921">
          <w:pPr>
            <w:pStyle w:val="TOC2"/>
            <w:rPr>
              <w:rFonts w:asciiTheme="minorHAnsi" w:hAnsiTheme="minorHAnsi" w:cstheme="minorBidi"/>
              <w:color w:val="auto"/>
              <w:kern w:val="2"/>
              <w:sz w:val="24"/>
              <w:szCs w:val="24"/>
              <w:lang w:eastAsia="es-ES"/>
              <w14:ligatures w14:val="standardContextual"/>
            </w:rPr>
          </w:pPr>
          <w:hyperlink w:anchor="_Toc237616838" w:history="1">
            <w:r w:rsidRPr="00015ABE">
              <w:rPr>
                <w:rStyle w:val="Hyperlink"/>
                <w:lang w:val="es-ES"/>
              </w:rPr>
              <w:t>4.1.</w:t>
            </w:r>
            <w:r w:rsidRPr="00015ABE">
              <w:rPr>
                <w:rFonts w:asciiTheme="minorHAnsi" w:hAnsiTheme="minorHAnsi" w:cstheme="minorBidi"/>
                <w:color w:val="auto"/>
                <w:kern w:val="2"/>
                <w:sz w:val="24"/>
                <w:szCs w:val="24"/>
                <w:lang w:eastAsia="es-ES"/>
                <w14:ligatures w14:val="standardContextual"/>
              </w:rPr>
              <w:tab/>
            </w:r>
            <w:r w:rsidRPr="00015ABE">
              <w:rPr>
                <w:rStyle w:val="Hyperlink"/>
                <w:lang w:val="es-ES"/>
              </w:rPr>
              <w:t>Gestión del Plan de respuesta ante incidentes</w:t>
            </w:r>
            <w:r w:rsidRPr="00015ABE">
              <w:rPr>
                <w:webHidden/>
              </w:rPr>
              <w:tab/>
            </w:r>
            <w:r w:rsidRPr="00015ABE">
              <w:rPr>
                <w:webHidden/>
              </w:rPr>
              <w:fldChar w:fldCharType="begin"/>
            </w:r>
            <w:r w:rsidRPr="00015ABE">
              <w:rPr>
                <w:webHidden/>
              </w:rPr>
              <w:instrText xml:space="preserve"> PAGEREF _Toc237616838 \h </w:instrText>
            </w:r>
            <w:r w:rsidRPr="00015ABE">
              <w:rPr>
                <w:webHidden/>
              </w:rPr>
            </w:r>
            <w:r w:rsidRPr="00015ABE">
              <w:rPr>
                <w:webHidden/>
              </w:rPr>
              <w:fldChar w:fldCharType="separate"/>
            </w:r>
            <w:r w:rsidRPr="00015ABE">
              <w:rPr>
                <w:webHidden/>
              </w:rPr>
              <w:t>5</w:t>
            </w:r>
            <w:r w:rsidRPr="00015ABE">
              <w:rPr>
                <w:webHidden/>
              </w:rPr>
              <w:fldChar w:fldCharType="end"/>
            </w:r>
          </w:hyperlink>
        </w:p>
        <w:p w14:paraId="735CB282" w14:textId="3A1B03DC" w:rsidR="00970921" w:rsidRPr="00015ABE" w:rsidRDefault="00970921">
          <w:pPr>
            <w:pStyle w:val="TOC2"/>
            <w:rPr>
              <w:rFonts w:asciiTheme="minorHAnsi" w:hAnsiTheme="minorHAnsi" w:cstheme="minorBidi"/>
              <w:color w:val="auto"/>
              <w:kern w:val="2"/>
              <w:sz w:val="24"/>
              <w:szCs w:val="24"/>
              <w:lang w:eastAsia="es-ES"/>
              <w14:ligatures w14:val="standardContextual"/>
            </w:rPr>
          </w:pPr>
          <w:hyperlink w:anchor="_Toc237616839" w:history="1">
            <w:r w:rsidRPr="00015ABE">
              <w:rPr>
                <w:rStyle w:val="Hyperlink"/>
                <w:lang w:val="es-ES"/>
              </w:rPr>
              <w:t>4.2.</w:t>
            </w:r>
            <w:r w:rsidRPr="00015ABE">
              <w:rPr>
                <w:rFonts w:asciiTheme="minorHAnsi" w:hAnsiTheme="minorHAnsi" w:cstheme="minorBidi"/>
                <w:color w:val="auto"/>
                <w:kern w:val="2"/>
                <w:sz w:val="24"/>
                <w:szCs w:val="24"/>
                <w:lang w:eastAsia="es-ES"/>
                <w14:ligatures w14:val="standardContextual"/>
              </w:rPr>
              <w:tab/>
            </w:r>
            <w:r w:rsidRPr="00015ABE">
              <w:rPr>
                <w:rStyle w:val="Hyperlink"/>
                <w:lang w:val="es-ES"/>
              </w:rPr>
              <w:t>Detección y triaje</w:t>
            </w:r>
            <w:r w:rsidRPr="00015ABE">
              <w:rPr>
                <w:webHidden/>
              </w:rPr>
              <w:tab/>
            </w:r>
            <w:r w:rsidRPr="00015ABE">
              <w:rPr>
                <w:webHidden/>
              </w:rPr>
              <w:fldChar w:fldCharType="begin"/>
            </w:r>
            <w:r w:rsidRPr="00015ABE">
              <w:rPr>
                <w:webHidden/>
              </w:rPr>
              <w:instrText xml:space="preserve"> PAGEREF _Toc237616839 \h </w:instrText>
            </w:r>
            <w:r w:rsidRPr="00015ABE">
              <w:rPr>
                <w:webHidden/>
              </w:rPr>
            </w:r>
            <w:r w:rsidRPr="00015ABE">
              <w:rPr>
                <w:webHidden/>
              </w:rPr>
              <w:fldChar w:fldCharType="separate"/>
            </w:r>
            <w:r w:rsidRPr="00015ABE">
              <w:rPr>
                <w:webHidden/>
              </w:rPr>
              <w:t>5</w:t>
            </w:r>
            <w:r w:rsidRPr="00015ABE">
              <w:rPr>
                <w:webHidden/>
              </w:rPr>
              <w:fldChar w:fldCharType="end"/>
            </w:r>
          </w:hyperlink>
        </w:p>
        <w:p w14:paraId="46391B9D" w14:textId="17049E36" w:rsidR="00970921" w:rsidRPr="00015ABE" w:rsidRDefault="00970921">
          <w:pPr>
            <w:pStyle w:val="TOC3"/>
            <w:tabs>
              <w:tab w:val="left" w:pos="690"/>
            </w:tabs>
            <w:rPr>
              <w:rFonts w:asciiTheme="minorHAnsi" w:hAnsiTheme="minorHAnsi" w:cstheme="minorBidi"/>
              <w:color w:val="auto"/>
              <w:kern w:val="2"/>
              <w:sz w:val="24"/>
              <w:szCs w:val="24"/>
              <w:lang w:eastAsia="es-ES"/>
              <w14:ligatures w14:val="standardContextual"/>
            </w:rPr>
          </w:pPr>
          <w:hyperlink w:anchor="_Toc237616840" w:history="1">
            <w:r w:rsidRPr="00015ABE">
              <w:rPr>
                <w:rStyle w:val="Hyperlink"/>
                <w:lang w:val="es-ES"/>
              </w:rPr>
              <w:t>4.2.1.</w:t>
            </w:r>
            <w:r w:rsidRPr="00015ABE">
              <w:rPr>
                <w:rFonts w:asciiTheme="minorHAnsi" w:hAnsiTheme="minorHAnsi" w:cstheme="minorBidi"/>
                <w:color w:val="auto"/>
                <w:kern w:val="2"/>
                <w:sz w:val="24"/>
                <w:szCs w:val="24"/>
                <w:lang w:eastAsia="es-ES"/>
                <w14:ligatures w14:val="standardContextual"/>
              </w:rPr>
              <w:tab/>
            </w:r>
            <w:r w:rsidRPr="00015ABE">
              <w:rPr>
                <w:rStyle w:val="Hyperlink"/>
                <w:lang w:val="es-ES"/>
              </w:rPr>
              <w:t>Categorías de eventos</w:t>
            </w:r>
            <w:r w:rsidRPr="00015ABE">
              <w:rPr>
                <w:webHidden/>
              </w:rPr>
              <w:tab/>
            </w:r>
            <w:r w:rsidRPr="00015ABE">
              <w:rPr>
                <w:webHidden/>
              </w:rPr>
              <w:fldChar w:fldCharType="begin"/>
            </w:r>
            <w:r w:rsidRPr="00015ABE">
              <w:rPr>
                <w:webHidden/>
              </w:rPr>
              <w:instrText xml:space="preserve"> PAGEREF _Toc237616840 \h </w:instrText>
            </w:r>
            <w:r w:rsidRPr="00015ABE">
              <w:rPr>
                <w:webHidden/>
              </w:rPr>
            </w:r>
            <w:r w:rsidRPr="00015ABE">
              <w:rPr>
                <w:webHidden/>
              </w:rPr>
              <w:fldChar w:fldCharType="separate"/>
            </w:r>
            <w:r w:rsidRPr="00015ABE">
              <w:rPr>
                <w:webHidden/>
              </w:rPr>
              <w:t>6</w:t>
            </w:r>
            <w:r w:rsidRPr="00015ABE">
              <w:rPr>
                <w:webHidden/>
              </w:rPr>
              <w:fldChar w:fldCharType="end"/>
            </w:r>
          </w:hyperlink>
        </w:p>
        <w:p w14:paraId="17E52F94" w14:textId="65BB4F3E" w:rsidR="00970921" w:rsidRPr="00015ABE" w:rsidRDefault="00970921">
          <w:pPr>
            <w:pStyle w:val="TOC3"/>
            <w:tabs>
              <w:tab w:val="left" w:pos="690"/>
            </w:tabs>
            <w:rPr>
              <w:rFonts w:asciiTheme="minorHAnsi" w:hAnsiTheme="minorHAnsi" w:cstheme="minorBidi"/>
              <w:color w:val="auto"/>
              <w:kern w:val="2"/>
              <w:sz w:val="24"/>
              <w:szCs w:val="24"/>
              <w:lang w:eastAsia="es-ES"/>
              <w14:ligatures w14:val="standardContextual"/>
            </w:rPr>
          </w:pPr>
          <w:hyperlink w:anchor="_Toc237616841" w:history="1">
            <w:r w:rsidRPr="00015ABE">
              <w:rPr>
                <w:rStyle w:val="Hyperlink"/>
                <w:lang w:val="es-ES"/>
              </w:rPr>
              <w:t>4.2.2.</w:t>
            </w:r>
            <w:r w:rsidRPr="00015ABE">
              <w:rPr>
                <w:rFonts w:asciiTheme="minorHAnsi" w:hAnsiTheme="minorHAnsi" w:cstheme="minorBidi"/>
                <w:color w:val="auto"/>
                <w:kern w:val="2"/>
                <w:sz w:val="24"/>
                <w:szCs w:val="24"/>
                <w:lang w:eastAsia="es-ES"/>
                <w14:ligatures w14:val="standardContextual"/>
              </w:rPr>
              <w:tab/>
            </w:r>
            <w:r w:rsidRPr="00015ABE">
              <w:rPr>
                <w:rStyle w:val="Hyperlink"/>
                <w:lang w:val="es-ES"/>
              </w:rPr>
              <w:t>Asignación de un nivel de prioridad</w:t>
            </w:r>
            <w:r w:rsidRPr="00015ABE">
              <w:rPr>
                <w:webHidden/>
              </w:rPr>
              <w:tab/>
            </w:r>
            <w:r w:rsidRPr="00015ABE">
              <w:rPr>
                <w:webHidden/>
              </w:rPr>
              <w:fldChar w:fldCharType="begin"/>
            </w:r>
            <w:r w:rsidRPr="00015ABE">
              <w:rPr>
                <w:webHidden/>
              </w:rPr>
              <w:instrText xml:space="preserve"> PAGEREF _Toc237616841 \h </w:instrText>
            </w:r>
            <w:r w:rsidRPr="00015ABE">
              <w:rPr>
                <w:webHidden/>
              </w:rPr>
            </w:r>
            <w:r w:rsidRPr="00015ABE">
              <w:rPr>
                <w:webHidden/>
              </w:rPr>
              <w:fldChar w:fldCharType="separate"/>
            </w:r>
            <w:r w:rsidRPr="00015ABE">
              <w:rPr>
                <w:webHidden/>
              </w:rPr>
              <w:t>7</w:t>
            </w:r>
            <w:r w:rsidRPr="00015ABE">
              <w:rPr>
                <w:webHidden/>
              </w:rPr>
              <w:fldChar w:fldCharType="end"/>
            </w:r>
          </w:hyperlink>
        </w:p>
        <w:p w14:paraId="4E5EF690" w14:textId="5726ADD8" w:rsidR="00970921" w:rsidRPr="00015ABE" w:rsidRDefault="00970921">
          <w:pPr>
            <w:pStyle w:val="TOC2"/>
            <w:rPr>
              <w:rFonts w:asciiTheme="minorHAnsi" w:hAnsiTheme="minorHAnsi" w:cstheme="minorBidi"/>
              <w:color w:val="auto"/>
              <w:kern w:val="2"/>
              <w:sz w:val="24"/>
              <w:szCs w:val="24"/>
              <w:lang w:eastAsia="es-ES"/>
              <w14:ligatures w14:val="standardContextual"/>
            </w:rPr>
          </w:pPr>
          <w:hyperlink w:anchor="_Toc237616842" w:history="1">
            <w:r w:rsidRPr="00015ABE">
              <w:rPr>
                <w:rStyle w:val="Hyperlink"/>
                <w:lang w:val="es-ES"/>
              </w:rPr>
              <w:t>4.3.</w:t>
            </w:r>
            <w:r w:rsidRPr="00015ABE">
              <w:rPr>
                <w:rFonts w:asciiTheme="minorHAnsi" w:hAnsiTheme="minorHAnsi" w:cstheme="minorBidi"/>
                <w:color w:val="auto"/>
                <w:kern w:val="2"/>
                <w:sz w:val="24"/>
                <w:szCs w:val="24"/>
                <w:lang w:eastAsia="es-ES"/>
                <w14:ligatures w14:val="standardContextual"/>
              </w:rPr>
              <w:tab/>
            </w:r>
            <w:r w:rsidRPr="00015ABE">
              <w:rPr>
                <w:rStyle w:val="Hyperlink"/>
                <w:lang w:val="es-ES"/>
              </w:rPr>
              <w:t>Clasificación y escalado del incidente</w:t>
            </w:r>
            <w:r w:rsidRPr="00015ABE">
              <w:rPr>
                <w:webHidden/>
              </w:rPr>
              <w:tab/>
            </w:r>
            <w:r w:rsidRPr="00015ABE">
              <w:rPr>
                <w:webHidden/>
              </w:rPr>
              <w:fldChar w:fldCharType="begin"/>
            </w:r>
            <w:r w:rsidRPr="00015ABE">
              <w:rPr>
                <w:webHidden/>
              </w:rPr>
              <w:instrText xml:space="preserve"> PAGEREF _Toc237616842 \h </w:instrText>
            </w:r>
            <w:r w:rsidRPr="00015ABE">
              <w:rPr>
                <w:webHidden/>
              </w:rPr>
            </w:r>
            <w:r w:rsidRPr="00015ABE">
              <w:rPr>
                <w:webHidden/>
              </w:rPr>
              <w:fldChar w:fldCharType="separate"/>
            </w:r>
            <w:r w:rsidRPr="00015ABE">
              <w:rPr>
                <w:webHidden/>
              </w:rPr>
              <w:t>8</w:t>
            </w:r>
            <w:r w:rsidRPr="00015ABE">
              <w:rPr>
                <w:webHidden/>
              </w:rPr>
              <w:fldChar w:fldCharType="end"/>
            </w:r>
          </w:hyperlink>
        </w:p>
        <w:p w14:paraId="2C25DC30" w14:textId="3E0F7F54" w:rsidR="00970921" w:rsidRPr="00015ABE" w:rsidRDefault="00970921">
          <w:pPr>
            <w:pStyle w:val="TOC2"/>
            <w:rPr>
              <w:rFonts w:asciiTheme="minorHAnsi" w:hAnsiTheme="minorHAnsi" w:cstheme="minorBidi"/>
              <w:color w:val="auto"/>
              <w:kern w:val="2"/>
              <w:sz w:val="24"/>
              <w:szCs w:val="24"/>
              <w:lang w:eastAsia="es-ES"/>
              <w14:ligatures w14:val="standardContextual"/>
            </w:rPr>
          </w:pPr>
          <w:hyperlink w:anchor="_Toc237616843" w:history="1">
            <w:r w:rsidRPr="00015ABE">
              <w:rPr>
                <w:rStyle w:val="Hyperlink"/>
                <w:lang w:val="es-ES"/>
              </w:rPr>
              <w:t>4.4.</w:t>
            </w:r>
            <w:r w:rsidRPr="00015ABE">
              <w:rPr>
                <w:rFonts w:asciiTheme="minorHAnsi" w:hAnsiTheme="minorHAnsi" w:cstheme="minorBidi"/>
                <w:color w:val="auto"/>
                <w:kern w:val="2"/>
                <w:sz w:val="24"/>
                <w:szCs w:val="24"/>
                <w:lang w:eastAsia="es-ES"/>
                <w14:ligatures w14:val="standardContextual"/>
              </w:rPr>
              <w:tab/>
            </w:r>
            <w:r w:rsidRPr="00015ABE">
              <w:rPr>
                <w:rStyle w:val="Hyperlink"/>
                <w:lang w:val="es-ES"/>
              </w:rPr>
              <w:t>Análisis</w:t>
            </w:r>
            <w:r w:rsidRPr="00015ABE">
              <w:rPr>
                <w:webHidden/>
              </w:rPr>
              <w:tab/>
            </w:r>
            <w:r w:rsidRPr="00015ABE">
              <w:rPr>
                <w:webHidden/>
              </w:rPr>
              <w:fldChar w:fldCharType="begin"/>
            </w:r>
            <w:r w:rsidRPr="00015ABE">
              <w:rPr>
                <w:webHidden/>
              </w:rPr>
              <w:instrText xml:space="preserve"> PAGEREF _Toc237616843 \h </w:instrText>
            </w:r>
            <w:r w:rsidRPr="00015ABE">
              <w:rPr>
                <w:webHidden/>
              </w:rPr>
            </w:r>
            <w:r w:rsidRPr="00015ABE">
              <w:rPr>
                <w:webHidden/>
              </w:rPr>
              <w:fldChar w:fldCharType="separate"/>
            </w:r>
            <w:r w:rsidRPr="00015ABE">
              <w:rPr>
                <w:webHidden/>
              </w:rPr>
              <w:t>10</w:t>
            </w:r>
            <w:r w:rsidRPr="00015ABE">
              <w:rPr>
                <w:webHidden/>
              </w:rPr>
              <w:fldChar w:fldCharType="end"/>
            </w:r>
          </w:hyperlink>
        </w:p>
        <w:p w14:paraId="437CEA2A" w14:textId="27644189" w:rsidR="00970921" w:rsidRPr="00015ABE" w:rsidRDefault="00970921">
          <w:pPr>
            <w:pStyle w:val="TOC3"/>
            <w:tabs>
              <w:tab w:val="left" w:pos="690"/>
            </w:tabs>
            <w:rPr>
              <w:rFonts w:asciiTheme="minorHAnsi" w:hAnsiTheme="minorHAnsi" w:cstheme="minorBidi"/>
              <w:color w:val="auto"/>
              <w:kern w:val="2"/>
              <w:sz w:val="24"/>
              <w:szCs w:val="24"/>
              <w:lang w:eastAsia="es-ES"/>
              <w14:ligatures w14:val="standardContextual"/>
            </w:rPr>
          </w:pPr>
          <w:hyperlink w:anchor="_Toc237616844" w:history="1">
            <w:r w:rsidRPr="00015ABE">
              <w:rPr>
                <w:rStyle w:val="Hyperlink"/>
                <w:lang w:val="es-ES"/>
              </w:rPr>
              <w:t>4.4.1.</w:t>
            </w:r>
            <w:r w:rsidRPr="00015ABE">
              <w:rPr>
                <w:rFonts w:asciiTheme="minorHAnsi" w:hAnsiTheme="minorHAnsi" w:cstheme="minorBidi"/>
                <w:color w:val="auto"/>
                <w:kern w:val="2"/>
                <w:sz w:val="24"/>
                <w:szCs w:val="24"/>
                <w:lang w:eastAsia="es-ES"/>
                <w14:ligatures w14:val="standardContextual"/>
              </w:rPr>
              <w:tab/>
            </w:r>
            <w:r w:rsidRPr="00015ABE">
              <w:rPr>
                <w:rStyle w:val="Hyperlink"/>
                <w:lang w:val="es-ES"/>
              </w:rPr>
              <w:t>Recopilación de evidencias</w:t>
            </w:r>
            <w:r w:rsidRPr="00015ABE">
              <w:rPr>
                <w:webHidden/>
              </w:rPr>
              <w:tab/>
            </w:r>
            <w:r w:rsidRPr="00015ABE">
              <w:rPr>
                <w:webHidden/>
              </w:rPr>
              <w:fldChar w:fldCharType="begin"/>
            </w:r>
            <w:r w:rsidRPr="00015ABE">
              <w:rPr>
                <w:webHidden/>
              </w:rPr>
              <w:instrText xml:space="preserve"> PAGEREF _Toc237616844 \h </w:instrText>
            </w:r>
            <w:r w:rsidRPr="00015ABE">
              <w:rPr>
                <w:webHidden/>
              </w:rPr>
            </w:r>
            <w:r w:rsidRPr="00015ABE">
              <w:rPr>
                <w:webHidden/>
              </w:rPr>
              <w:fldChar w:fldCharType="separate"/>
            </w:r>
            <w:r w:rsidRPr="00015ABE">
              <w:rPr>
                <w:webHidden/>
              </w:rPr>
              <w:t>10</w:t>
            </w:r>
            <w:r w:rsidRPr="00015ABE">
              <w:rPr>
                <w:webHidden/>
              </w:rPr>
              <w:fldChar w:fldCharType="end"/>
            </w:r>
          </w:hyperlink>
        </w:p>
        <w:p w14:paraId="2A302719" w14:textId="58509B85" w:rsidR="00970921" w:rsidRPr="00015ABE" w:rsidRDefault="00970921">
          <w:pPr>
            <w:pStyle w:val="TOC3"/>
            <w:tabs>
              <w:tab w:val="left" w:pos="690"/>
            </w:tabs>
            <w:rPr>
              <w:rFonts w:asciiTheme="minorHAnsi" w:hAnsiTheme="minorHAnsi" w:cstheme="minorBidi"/>
              <w:color w:val="auto"/>
              <w:kern w:val="2"/>
              <w:sz w:val="24"/>
              <w:szCs w:val="24"/>
              <w:lang w:eastAsia="es-ES"/>
              <w14:ligatures w14:val="standardContextual"/>
            </w:rPr>
          </w:pPr>
          <w:hyperlink w:anchor="_Toc237616845" w:history="1">
            <w:r w:rsidRPr="00015ABE">
              <w:rPr>
                <w:rStyle w:val="Hyperlink"/>
                <w:lang w:val="es-ES"/>
              </w:rPr>
              <w:t>4.4.2.</w:t>
            </w:r>
            <w:r w:rsidRPr="00015ABE">
              <w:rPr>
                <w:rFonts w:asciiTheme="minorHAnsi" w:hAnsiTheme="minorHAnsi" w:cstheme="minorBidi"/>
                <w:color w:val="auto"/>
                <w:kern w:val="2"/>
                <w:sz w:val="24"/>
                <w:szCs w:val="24"/>
                <w:lang w:eastAsia="es-ES"/>
                <w14:ligatures w14:val="standardContextual"/>
              </w:rPr>
              <w:tab/>
            </w:r>
            <w:r w:rsidRPr="00015ABE">
              <w:rPr>
                <w:rStyle w:val="Hyperlink"/>
                <w:lang w:val="es-ES"/>
              </w:rPr>
              <w:t>Análisis</w:t>
            </w:r>
            <w:r w:rsidRPr="00015ABE">
              <w:rPr>
                <w:webHidden/>
              </w:rPr>
              <w:tab/>
            </w:r>
            <w:r w:rsidRPr="00015ABE">
              <w:rPr>
                <w:webHidden/>
              </w:rPr>
              <w:fldChar w:fldCharType="begin"/>
            </w:r>
            <w:r w:rsidRPr="00015ABE">
              <w:rPr>
                <w:webHidden/>
              </w:rPr>
              <w:instrText xml:space="preserve"> PAGEREF _Toc237616845 \h </w:instrText>
            </w:r>
            <w:r w:rsidRPr="00015ABE">
              <w:rPr>
                <w:webHidden/>
              </w:rPr>
            </w:r>
            <w:r w:rsidRPr="00015ABE">
              <w:rPr>
                <w:webHidden/>
              </w:rPr>
              <w:fldChar w:fldCharType="separate"/>
            </w:r>
            <w:r w:rsidRPr="00015ABE">
              <w:rPr>
                <w:webHidden/>
              </w:rPr>
              <w:t>11</w:t>
            </w:r>
            <w:r w:rsidRPr="00015ABE">
              <w:rPr>
                <w:webHidden/>
              </w:rPr>
              <w:fldChar w:fldCharType="end"/>
            </w:r>
          </w:hyperlink>
        </w:p>
        <w:p w14:paraId="1458BBC2" w14:textId="5394DD7E" w:rsidR="00970921" w:rsidRPr="00015ABE" w:rsidRDefault="00970921">
          <w:pPr>
            <w:pStyle w:val="TOC2"/>
            <w:rPr>
              <w:rFonts w:asciiTheme="minorHAnsi" w:hAnsiTheme="minorHAnsi" w:cstheme="minorBidi"/>
              <w:color w:val="auto"/>
              <w:kern w:val="2"/>
              <w:sz w:val="24"/>
              <w:szCs w:val="24"/>
              <w:lang w:eastAsia="es-ES"/>
              <w14:ligatures w14:val="standardContextual"/>
            </w:rPr>
          </w:pPr>
          <w:hyperlink w:anchor="_Toc237616846" w:history="1">
            <w:r w:rsidRPr="00015ABE">
              <w:rPr>
                <w:rStyle w:val="Hyperlink"/>
                <w:lang w:val="es-ES"/>
              </w:rPr>
              <w:t>4.5.</w:t>
            </w:r>
            <w:r w:rsidRPr="00015ABE">
              <w:rPr>
                <w:rFonts w:asciiTheme="minorHAnsi" w:hAnsiTheme="minorHAnsi" w:cstheme="minorBidi"/>
                <w:color w:val="auto"/>
                <w:kern w:val="2"/>
                <w:sz w:val="24"/>
                <w:szCs w:val="24"/>
                <w:lang w:eastAsia="es-ES"/>
                <w14:ligatures w14:val="standardContextual"/>
              </w:rPr>
              <w:tab/>
            </w:r>
            <w:r w:rsidRPr="00015ABE">
              <w:rPr>
                <w:rStyle w:val="Hyperlink"/>
                <w:lang w:val="es-ES"/>
              </w:rPr>
              <w:t>Contención y erradicación</w:t>
            </w:r>
            <w:r w:rsidRPr="00015ABE">
              <w:rPr>
                <w:webHidden/>
              </w:rPr>
              <w:tab/>
            </w:r>
            <w:r w:rsidRPr="00015ABE">
              <w:rPr>
                <w:webHidden/>
              </w:rPr>
              <w:fldChar w:fldCharType="begin"/>
            </w:r>
            <w:r w:rsidRPr="00015ABE">
              <w:rPr>
                <w:webHidden/>
              </w:rPr>
              <w:instrText xml:space="preserve"> PAGEREF _Toc237616846 \h </w:instrText>
            </w:r>
            <w:r w:rsidRPr="00015ABE">
              <w:rPr>
                <w:webHidden/>
              </w:rPr>
            </w:r>
            <w:r w:rsidRPr="00015ABE">
              <w:rPr>
                <w:webHidden/>
              </w:rPr>
              <w:fldChar w:fldCharType="separate"/>
            </w:r>
            <w:r w:rsidRPr="00015ABE">
              <w:rPr>
                <w:webHidden/>
              </w:rPr>
              <w:t>12</w:t>
            </w:r>
            <w:r w:rsidRPr="00015ABE">
              <w:rPr>
                <w:webHidden/>
              </w:rPr>
              <w:fldChar w:fldCharType="end"/>
            </w:r>
          </w:hyperlink>
        </w:p>
        <w:p w14:paraId="2B27B481" w14:textId="18ED24E1" w:rsidR="00970921" w:rsidRPr="00015ABE" w:rsidRDefault="00970921">
          <w:pPr>
            <w:pStyle w:val="TOC2"/>
            <w:rPr>
              <w:rFonts w:asciiTheme="minorHAnsi" w:hAnsiTheme="minorHAnsi" w:cstheme="minorBidi"/>
              <w:color w:val="auto"/>
              <w:kern w:val="2"/>
              <w:sz w:val="24"/>
              <w:szCs w:val="24"/>
              <w:lang w:eastAsia="es-ES"/>
              <w14:ligatures w14:val="standardContextual"/>
            </w:rPr>
          </w:pPr>
          <w:hyperlink w:anchor="_Toc237616847" w:history="1">
            <w:r w:rsidRPr="00015ABE">
              <w:rPr>
                <w:rStyle w:val="Hyperlink"/>
                <w:lang w:val="es-ES"/>
              </w:rPr>
              <w:t>4.6.</w:t>
            </w:r>
            <w:r w:rsidRPr="00015ABE">
              <w:rPr>
                <w:rFonts w:asciiTheme="minorHAnsi" w:hAnsiTheme="minorHAnsi" w:cstheme="minorBidi"/>
                <w:color w:val="auto"/>
                <w:kern w:val="2"/>
                <w:sz w:val="24"/>
                <w:szCs w:val="24"/>
                <w:lang w:eastAsia="es-ES"/>
                <w14:ligatures w14:val="standardContextual"/>
              </w:rPr>
              <w:tab/>
            </w:r>
            <w:r w:rsidRPr="00015ABE">
              <w:rPr>
                <w:rStyle w:val="Hyperlink"/>
                <w:lang w:val="es-ES"/>
              </w:rPr>
              <w:t>Recuperación</w:t>
            </w:r>
            <w:r w:rsidRPr="00015ABE">
              <w:rPr>
                <w:webHidden/>
              </w:rPr>
              <w:tab/>
            </w:r>
            <w:r w:rsidRPr="00015ABE">
              <w:rPr>
                <w:webHidden/>
              </w:rPr>
              <w:fldChar w:fldCharType="begin"/>
            </w:r>
            <w:r w:rsidRPr="00015ABE">
              <w:rPr>
                <w:webHidden/>
              </w:rPr>
              <w:instrText xml:space="preserve"> PAGEREF _Toc237616847 \h </w:instrText>
            </w:r>
            <w:r w:rsidRPr="00015ABE">
              <w:rPr>
                <w:webHidden/>
              </w:rPr>
            </w:r>
            <w:r w:rsidRPr="00015ABE">
              <w:rPr>
                <w:webHidden/>
              </w:rPr>
              <w:fldChar w:fldCharType="separate"/>
            </w:r>
            <w:r w:rsidRPr="00015ABE">
              <w:rPr>
                <w:webHidden/>
              </w:rPr>
              <w:t>12</w:t>
            </w:r>
            <w:r w:rsidRPr="00015ABE">
              <w:rPr>
                <w:webHidden/>
              </w:rPr>
              <w:fldChar w:fldCharType="end"/>
            </w:r>
          </w:hyperlink>
        </w:p>
        <w:p w14:paraId="2D448717" w14:textId="6009791E" w:rsidR="00970921" w:rsidRPr="00015ABE" w:rsidRDefault="00970921">
          <w:pPr>
            <w:pStyle w:val="TOC2"/>
            <w:rPr>
              <w:rFonts w:asciiTheme="minorHAnsi" w:hAnsiTheme="minorHAnsi" w:cstheme="minorBidi"/>
              <w:color w:val="auto"/>
              <w:kern w:val="2"/>
              <w:sz w:val="24"/>
              <w:szCs w:val="24"/>
              <w:lang w:eastAsia="es-ES"/>
              <w14:ligatures w14:val="standardContextual"/>
            </w:rPr>
          </w:pPr>
          <w:hyperlink w:anchor="_Toc237616848" w:history="1">
            <w:r w:rsidRPr="00015ABE">
              <w:rPr>
                <w:rStyle w:val="Hyperlink"/>
                <w:lang w:val="es-ES"/>
              </w:rPr>
              <w:t>4.7.</w:t>
            </w:r>
            <w:r w:rsidRPr="00015ABE">
              <w:rPr>
                <w:rFonts w:asciiTheme="minorHAnsi" w:hAnsiTheme="minorHAnsi" w:cstheme="minorBidi"/>
                <w:color w:val="auto"/>
                <w:kern w:val="2"/>
                <w:sz w:val="24"/>
                <w:szCs w:val="24"/>
                <w:lang w:eastAsia="es-ES"/>
                <w14:ligatures w14:val="standardContextual"/>
              </w:rPr>
              <w:tab/>
            </w:r>
            <w:r w:rsidRPr="00015ABE">
              <w:rPr>
                <w:rStyle w:val="Hyperlink"/>
                <w:lang w:val="es-ES"/>
              </w:rPr>
              <w:t>Revisión posterior al incidente</w:t>
            </w:r>
            <w:r w:rsidRPr="00015ABE">
              <w:rPr>
                <w:webHidden/>
              </w:rPr>
              <w:tab/>
            </w:r>
            <w:r w:rsidRPr="00015ABE">
              <w:rPr>
                <w:webHidden/>
              </w:rPr>
              <w:fldChar w:fldCharType="begin"/>
            </w:r>
            <w:r w:rsidRPr="00015ABE">
              <w:rPr>
                <w:webHidden/>
              </w:rPr>
              <w:instrText xml:space="preserve"> PAGEREF _Toc237616848 \h </w:instrText>
            </w:r>
            <w:r w:rsidRPr="00015ABE">
              <w:rPr>
                <w:webHidden/>
              </w:rPr>
            </w:r>
            <w:r w:rsidRPr="00015ABE">
              <w:rPr>
                <w:webHidden/>
              </w:rPr>
              <w:fldChar w:fldCharType="separate"/>
            </w:r>
            <w:r w:rsidRPr="00015ABE">
              <w:rPr>
                <w:webHidden/>
              </w:rPr>
              <w:t>13</w:t>
            </w:r>
            <w:r w:rsidRPr="00015ABE">
              <w:rPr>
                <w:webHidden/>
              </w:rPr>
              <w:fldChar w:fldCharType="end"/>
            </w:r>
          </w:hyperlink>
        </w:p>
        <w:p w14:paraId="700AC367" w14:textId="38FF491C" w:rsidR="00725F8E" w:rsidRPr="00015ABE" w:rsidRDefault="00725F8E">
          <w:r w:rsidRPr="00015ABE">
            <w:rPr>
              <w:b/>
              <w:bCs/>
            </w:rPr>
            <w:fldChar w:fldCharType="end"/>
          </w:r>
        </w:p>
      </w:sdtContent>
    </w:sdt>
    <w:p w14:paraId="3E242157" w14:textId="77777777" w:rsidR="00725F8E" w:rsidRPr="00015ABE" w:rsidRDefault="00725F8E">
      <w:pPr>
        <w:spacing w:before="0" w:after="160" w:line="259" w:lineRule="auto"/>
        <w:rPr>
          <w:rFonts w:asciiTheme="minorHAnsi" w:eastAsiaTheme="majorEastAsia" w:hAnsiTheme="minorHAnsi" w:cstheme="minorHAnsi"/>
          <w:b/>
          <w:sz w:val="32"/>
          <w:szCs w:val="32"/>
        </w:rPr>
      </w:pPr>
      <w:r w:rsidRPr="00015ABE">
        <w:rPr>
          <w:rFonts w:asciiTheme="minorHAnsi" w:hAnsiTheme="minorHAnsi" w:cstheme="minorHAnsi"/>
        </w:rPr>
        <w:br w:type="page"/>
      </w:r>
    </w:p>
    <w:p w14:paraId="4CB1F7F9" w14:textId="242F5F58" w:rsidR="00AE7BF7" w:rsidRPr="00015ABE" w:rsidRDefault="00CD4C35" w:rsidP="005225EF">
      <w:pPr>
        <w:pStyle w:val="Heading1"/>
        <w:numPr>
          <w:ilvl w:val="0"/>
          <w:numId w:val="42"/>
        </w:numPr>
        <w:rPr>
          <w:kern w:val="36"/>
          <w:lang w:eastAsia="es-ES"/>
          <w14:ligatures w14:val="standardContextual"/>
        </w:rPr>
      </w:pPr>
      <w:bookmarkStart w:id="0" w:name="_Toc237616833"/>
      <w:r w:rsidRPr="00015ABE">
        <w:lastRenderedPageBreak/>
        <w:t>Alcance</w:t>
      </w:r>
      <w:bookmarkEnd w:id="0"/>
    </w:p>
    <w:p w14:paraId="003DF2E2" w14:textId="77777777" w:rsidR="00C11ACE" w:rsidRPr="00015ABE" w:rsidRDefault="00A97162" w:rsidP="00A45FE3">
      <w:r w:rsidRPr="00015ABE">
        <w:t xml:space="preserve">Este Plan de respuesta ante incidentes de ciberseguridad describe el procedimiento que deben seguir los empleados de </w:t>
      </w:r>
      <w:r w:rsidRPr="00015ABE">
        <w:rPr>
          <w:shd w:val="clear" w:color="auto" w:fill="FFFF00"/>
        </w:rPr>
        <w:t>[</w:t>
      </w:r>
      <w:r w:rsidR="00CB2DA0" w:rsidRPr="00015ABE">
        <w:rPr>
          <w:shd w:val="clear" w:color="auto" w:fill="FFFF00"/>
        </w:rPr>
        <w:t>NOMBRE DE LA EMPRESA</w:t>
      </w:r>
      <w:r w:rsidRPr="00015ABE">
        <w:rPr>
          <w:shd w:val="clear" w:color="auto" w:fill="FFFF00"/>
        </w:rPr>
        <w:t>]</w:t>
      </w:r>
      <w:r w:rsidRPr="00015ABE">
        <w:t xml:space="preserve"> al responder ante un incidente de ciberseguridad sospechoso o confirmado. Ha sido diseñado para:</w:t>
      </w:r>
    </w:p>
    <w:p w14:paraId="7D89245B" w14:textId="77777777" w:rsidR="00C11ACE" w:rsidRPr="00015ABE" w:rsidRDefault="00A97162" w:rsidP="001E1BBD">
      <w:pPr>
        <w:pStyle w:val="ListBullet"/>
      </w:pPr>
      <w:r w:rsidRPr="00015ABE">
        <w:t xml:space="preserve">Permitir que </w:t>
      </w:r>
      <w:r w:rsidRPr="00015ABE">
        <w:rPr>
          <w:shd w:val="clear" w:color="auto" w:fill="FFFF00"/>
        </w:rPr>
        <w:t>[</w:t>
      </w:r>
      <w:r w:rsidR="001E1BBD" w:rsidRPr="00015ABE">
        <w:rPr>
          <w:shd w:val="clear" w:color="auto" w:fill="FFFF00"/>
        </w:rPr>
        <w:t>NOMBRE DE LA EMPRESA</w:t>
      </w:r>
      <w:r w:rsidRPr="00015ABE">
        <w:rPr>
          <w:shd w:val="clear" w:color="auto" w:fill="FFFF00"/>
        </w:rPr>
        <w:t>]</w:t>
      </w:r>
      <w:r w:rsidRPr="00015ABE">
        <w:t xml:space="preserve"> evalúe y responda a los eventos e incidentes de ciberseguridad notificados lo más rápido posible.</w:t>
      </w:r>
    </w:p>
    <w:p w14:paraId="37CF8AB1" w14:textId="77777777" w:rsidR="00C11ACE" w:rsidRPr="00015ABE" w:rsidRDefault="00A97162" w:rsidP="00AA3B15">
      <w:pPr>
        <w:pStyle w:val="ListBullet"/>
      </w:pPr>
      <w:r w:rsidRPr="00015ABE">
        <w:t>Clarificar las funciones y responsabilidades dentro del Equipo de Respuesta ante Incidentes de Ciberseguridad (</w:t>
      </w:r>
      <w:proofErr w:type="spellStart"/>
      <w:r w:rsidRPr="00015ABE">
        <w:rPr>
          <w:rFonts w:asciiTheme="minorHAnsi" w:hAnsiTheme="minorHAnsi" w:cstheme="minorHAnsi"/>
        </w:rPr>
        <w:t>Cyber</w:t>
      </w:r>
      <w:proofErr w:type="spellEnd"/>
      <w:r w:rsidRPr="00015ABE">
        <w:rPr>
          <w:rFonts w:asciiTheme="minorHAnsi" w:hAnsiTheme="minorHAnsi" w:cstheme="minorHAnsi"/>
        </w:rPr>
        <w:t xml:space="preserve"> Security </w:t>
      </w:r>
      <w:proofErr w:type="spellStart"/>
      <w:r w:rsidRPr="00015ABE">
        <w:rPr>
          <w:rFonts w:asciiTheme="minorHAnsi" w:hAnsiTheme="minorHAnsi" w:cstheme="minorHAnsi"/>
        </w:rPr>
        <w:t>Incident</w:t>
      </w:r>
      <w:proofErr w:type="spellEnd"/>
      <w:r w:rsidRPr="00015ABE">
        <w:rPr>
          <w:rFonts w:asciiTheme="minorHAnsi" w:hAnsiTheme="minorHAnsi" w:cstheme="minorHAnsi"/>
        </w:rPr>
        <w:t xml:space="preserve"> Response Team </w:t>
      </w:r>
      <w:r w:rsidRPr="00015ABE">
        <w:t xml:space="preserve">CSIRT), incluidos los empleados de </w:t>
      </w:r>
      <w:r w:rsidRPr="00015ABE">
        <w:rPr>
          <w:shd w:val="clear" w:color="auto" w:fill="FFFF00"/>
        </w:rPr>
        <w:t>[</w:t>
      </w:r>
      <w:r w:rsidR="00AA3B15" w:rsidRPr="00015ABE">
        <w:rPr>
          <w:shd w:val="clear" w:color="auto" w:fill="FFFF00"/>
        </w:rPr>
        <w:t>NOMBRE DE LA EMPRESA</w:t>
      </w:r>
      <w:r w:rsidRPr="00015ABE">
        <w:rPr>
          <w:shd w:val="clear" w:color="auto" w:fill="FFFF00"/>
        </w:rPr>
        <w:t>]</w:t>
      </w:r>
      <w:r w:rsidRPr="00015ABE">
        <w:t xml:space="preserve"> y cualquier proveedor externo.</w:t>
      </w:r>
    </w:p>
    <w:p w14:paraId="0F5C8DF4" w14:textId="77777777" w:rsidR="009E66E0" w:rsidRPr="00015ABE" w:rsidRDefault="009E66E0" w:rsidP="009E66E0">
      <w:pPr>
        <w:pStyle w:val="ListBullet"/>
      </w:pPr>
      <w:r w:rsidRPr="00015ABE">
        <w:t>Garantizar que los incidentes se escalen al nivel de respuesta adecuado en función de su gravedad.</w:t>
      </w:r>
    </w:p>
    <w:p w14:paraId="526A490A" w14:textId="77777777" w:rsidR="00C11ACE" w:rsidRPr="00015ABE" w:rsidRDefault="009E7285" w:rsidP="007B5DCF">
      <w:r w:rsidRPr="00015ABE">
        <w:t xml:space="preserve">Este Plan debe leerse junto con cualquier </w:t>
      </w:r>
      <w:proofErr w:type="spellStart"/>
      <w:r w:rsidRPr="00015ABE">
        <w:t>Playbook</w:t>
      </w:r>
      <w:proofErr w:type="spellEnd"/>
      <w:r w:rsidRPr="00015ABE">
        <w:t xml:space="preserve"> de respuesta de ciberseguridad pertinente para el tipo de incidente identificado.</w:t>
      </w:r>
    </w:p>
    <w:p w14:paraId="3AB0AD9E" w14:textId="3EEA473E" w:rsidR="00C11ACE" w:rsidRPr="00015ABE" w:rsidRDefault="00DE718D" w:rsidP="005225EF">
      <w:pPr>
        <w:pStyle w:val="Heading1"/>
        <w:numPr>
          <w:ilvl w:val="0"/>
          <w:numId w:val="42"/>
        </w:numPr>
      </w:pPr>
      <w:bookmarkStart w:id="1" w:name="_Toc237616834"/>
      <w:r w:rsidRPr="00015ABE">
        <w:t>Definiciones</w:t>
      </w:r>
      <w:bookmarkEnd w:id="1"/>
      <w:r w:rsidRPr="00015ABE">
        <w:t xml:space="preserve"> </w:t>
      </w:r>
    </w:p>
    <w:p w14:paraId="2D5C9B12" w14:textId="77777777" w:rsidR="00C11ACE" w:rsidRPr="00015ABE" w:rsidRDefault="00415C5B" w:rsidP="00996983">
      <w:r w:rsidRPr="00015ABE">
        <w:t xml:space="preserve">En este Plan y en los </w:t>
      </w:r>
      <w:proofErr w:type="spellStart"/>
      <w:r w:rsidRPr="00015ABE">
        <w:t>Playbooks</w:t>
      </w:r>
      <w:proofErr w:type="spellEnd"/>
      <w:r w:rsidRPr="00015ABE">
        <w:t xml:space="preserve"> adjuntos se utilizan las siguientes definiciones:</w:t>
      </w:r>
    </w:p>
    <w:tbl>
      <w:tblPr>
        <w:tblStyle w:val="TableGrid"/>
        <w:tblW w:w="9634" w:type="dxa"/>
        <w:tblLook w:val="04A0" w:firstRow="1" w:lastRow="0" w:firstColumn="1" w:lastColumn="0" w:noHBand="0" w:noVBand="1"/>
      </w:tblPr>
      <w:tblGrid>
        <w:gridCol w:w="2263"/>
        <w:gridCol w:w="7371"/>
      </w:tblGrid>
      <w:tr w:rsidR="00E64777" w:rsidRPr="00015ABE" w14:paraId="250DA0BF" w14:textId="77777777" w:rsidTr="00E64777">
        <w:tc>
          <w:tcPr>
            <w:tcW w:w="2263" w:type="dxa"/>
            <w:shd w:val="clear" w:color="auto" w:fill="000000" w:themeFill="text1"/>
          </w:tcPr>
          <w:p w14:paraId="2E8F539D" w14:textId="317BDF07" w:rsidR="00E64777" w:rsidRPr="00015ABE" w:rsidRDefault="00E64777" w:rsidP="00BE0C10">
            <w:pPr>
              <w:pStyle w:val="TableText"/>
              <w:rPr>
                <w:rFonts w:ascii="Aptos" w:hAnsi="Aptos"/>
                <w:b/>
                <w:bCs/>
                <w:color w:val="FFFFFF" w:themeColor="background1"/>
                <w:lang w:val="es-ES"/>
              </w:rPr>
            </w:pPr>
            <w:r w:rsidRPr="00015ABE">
              <w:rPr>
                <w:rFonts w:ascii="Aptos" w:hAnsi="Aptos"/>
                <w:b/>
                <w:bCs/>
                <w:color w:val="FFFFFF" w:themeColor="background1"/>
                <w:lang w:val="es-ES"/>
              </w:rPr>
              <w:t>Termino</w:t>
            </w:r>
          </w:p>
        </w:tc>
        <w:tc>
          <w:tcPr>
            <w:tcW w:w="7371" w:type="dxa"/>
            <w:shd w:val="clear" w:color="auto" w:fill="000000" w:themeFill="text1"/>
          </w:tcPr>
          <w:p w14:paraId="4B876A80" w14:textId="025573B5" w:rsidR="00E64777" w:rsidRPr="00015ABE" w:rsidRDefault="00015ABE" w:rsidP="00800490">
            <w:pPr>
              <w:pStyle w:val="TableText"/>
              <w:rPr>
                <w:rFonts w:ascii="Aptos" w:hAnsi="Aptos"/>
                <w:b/>
                <w:bCs/>
                <w:color w:val="FFFFFF" w:themeColor="background1"/>
                <w:lang w:val="es-ES"/>
              </w:rPr>
            </w:pPr>
            <w:r w:rsidRPr="00015ABE">
              <w:rPr>
                <w:rFonts w:ascii="Aptos" w:hAnsi="Aptos"/>
                <w:b/>
                <w:bCs/>
                <w:color w:val="FFFFFF" w:themeColor="background1"/>
                <w:lang w:val="es-ES"/>
              </w:rPr>
              <w:t>Definición</w:t>
            </w:r>
          </w:p>
        </w:tc>
      </w:tr>
      <w:tr w:rsidR="00CA2709" w:rsidRPr="00015ABE" w14:paraId="6D35A28C" w14:textId="77777777" w:rsidTr="001D714F">
        <w:tc>
          <w:tcPr>
            <w:tcW w:w="2263" w:type="dxa"/>
          </w:tcPr>
          <w:p w14:paraId="6E7ADF47" w14:textId="46A1AB2F" w:rsidR="00CA2709" w:rsidRPr="00015ABE" w:rsidRDefault="00BE0C10" w:rsidP="00BE0C10">
            <w:pPr>
              <w:pStyle w:val="TableText"/>
              <w:rPr>
                <w:rFonts w:ascii="Aptos" w:hAnsi="Aptos" w:cstheme="minorHAnsi"/>
                <w:b/>
                <w:bCs/>
                <w:lang w:val="es-ES"/>
              </w:rPr>
            </w:pPr>
            <w:r w:rsidRPr="00015ABE">
              <w:rPr>
                <w:rFonts w:ascii="Aptos" w:hAnsi="Aptos"/>
                <w:b/>
                <w:bCs/>
                <w:lang w:val="es-ES"/>
              </w:rPr>
              <w:t>Evento de ciberseguridad</w:t>
            </w:r>
          </w:p>
        </w:tc>
        <w:tc>
          <w:tcPr>
            <w:tcW w:w="7371" w:type="dxa"/>
          </w:tcPr>
          <w:p w14:paraId="7AD49FE0" w14:textId="3188E367" w:rsidR="00CA2709" w:rsidRPr="00015ABE" w:rsidRDefault="00800490" w:rsidP="00800490">
            <w:pPr>
              <w:pStyle w:val="TableText"/>
              <w:rPr>
                <w:rFonts w:ascii="Aptos" w:hAnsi="Aptos" w:cstheme="minorHAnsi"/>
                <w:lang w:val="es-ES"/>
              </w:rPr>
            </w:pPr>
            <w:r w:rsidRPr="00015ABE">
              <w:rPr>
                <w:rFonts w:ascii="Aptos" w:hAnsi="Aptos"/>
                <w:lang w:val="es-ES"/>
              </w:rPr>
              <w:t>Un evento de ciberseguridad es cualquier suceso o comportamiento inesperado que pueda ser indicativo de un incidente de ciberseguridad (véase más abajo). Los eventos de ciberseguridad deben notificarse al Equipo de Seguridad de TI e investigarse.</w:t>
            </w:r>
          </w:p>
        </w:tc>
      </w:tr>
      <w:tr w:rsidR="00CA2709" w:rsidRPr="00015ABE" w14:paraId="1F3BE3A1" w14:textId="77777777" w:rsidTr="001D714F">
        <w:tc>
          <w:tcPr>
            <w:tcW w:w="2263" w:type="dxa"/>
          </w:tcPr>
          <w:p w14:paraId="3DA9D330" w14:textId="7A971C2A" w:rsidR="00CA2709" w:rsidRPr="00015ABE" w:rsidRDefault="00A64BB0" w:rsidP="00A64BB0">
            <w:pPr>
              <w:pStyle w:val="TableText"/>
              <w:rPr>
                <w:rFonts w:ascii="Aptos" w:hAnsi="Aptos" w:cstheme="minorHAnsi"/>
                <w:b/>
                <w:bCs/>
                <w:lang w:val="es-ES"/>
              </w:rPr>
            </w:pPr>
            <w:r w:rsidRPr="00015ABE">
              <w:rPr>
                <w:rFonts w:ascii="Aptos" w:hAnsi="Aptos"/>
                <w:b/>
                <w:bCs/>
                <w:lang w:val="es-ES"/>
              </w:rPr>
              <w:t>Incidente de ciberseguridad</w:t>
            </w:r>
          </w:p>
        </w:tc>
        <w:tc>
          <w:tcPr>
            <w:tcW w:w="7371" w:type="dxa"/>
          </w:tcPr>
          <w:p w14:paraId="3717BBDE" w14:textId="449A76C7" w:rsidR="00CA2709" w:rsidRPr="00015ABE" w:rsidRDefault="00A97162" w:rsidP="00EB3272">
            <w:pPr>
              <w:pStyle w:val="TableText"/>
              <w:rPr>
                <w:rFonts w:ascii="Aptos" w:hAnsi="Aptos" w:cstheme="minorHAnsi"/>
                <w:lang w:val="es-ES"/>
              </w:rPr>
            </w:pPr>
            <w:r w:rsidRPr="00015ABE">
              <w:rPr>
                <w:rFonts w:ascii="Aptos" w:hAnsi="Aptos"/>
                <w:lang w:val="es-ES"/>
              </w:rPr>
              <w:t xml:space="preserve">Un incidente de ciberseguridad es cualquier actividad maliciosa o no autorizada, o serie de actividades relacionadas, que afecte negativamente a la confidencialidad, integridad o disponibilidad de la información o los servicios electrónicos de </w:t>
            </w:r>
            <w:r w:rsidRPr="00015ABE">
              <w:rPr>
                <w:rFonts w:ascii="Aptos" w:hAnsi="Aptos"/>
                <w:shd w:val="clear" w:color="auto" w:fill="FFFF00"/>
                <w:lang w:val="es-ES"/>
              </w:rPr>
              <w:t>[</w:t>
            </w:r>
            <w:r w:rsidR="00EB3272" w:rsidRPr="00015ABE">
              <w:rPr>
                <w:rFonts w:ascii="Aptos" w:hAnsi="Aptos"/>
                <w:shd w:val="clear" w:color="auto" w:fill="FFFF00"/>
                <w:lang w:val="es-ES"/>
              </w:rPr>
              <w:t>NOMBRE DE LA EMPRESA</w:t>
            </w:r>
            <w:r w:rsidRPr="00015ABE">
              <w:rPr>
                <w:rFonts w:ascii="Aptos" w:hAnsi="Aptos"/>
                <w:shd w:val="clear" w:color="auto" w:fill="FFFF00"/>
                <w:lang w:val="es-ES"/>
              </w:rPr>
              <w:t>]</w:t>
            </w:r>
            <w:r w:rsidRPr="00015ABE">
              <w:rPr>
                <w:rFonts w:ascii="Aptos" w:hAnsi="Aptos"/>
                <w:lang w:val="es-ES"/>
              </w:rPr>
              <w:t>.</w:t>
            </w:r>
          </w:p>
        </w:tc>
      </w:tr>
      <w:tr w:rsidR="00CA2709" w:rsidRPr="00015ABE" w14:paraId="0B4034F4" w14:textId="77777777" w:rsidTr="001D714F">
        <w:tc>
          <w:tcPr>
            <w:tcW w:w="2263" w:type="dxa"/>
          </w:tcPr>
          <w:p w14:paraId="579848F1" w14:textId="7768C06E" w:rsidR="00CA2709" w:rsidRPr="00015ABE" w:rsidRDefault="00550792" w:rsidP="00550792">
            <w:pPr>
              <w:pStyle w:val="TableText"/>
              <w:rPr>
                <w:rFonts w:ascii="Aptos" w:hAnsi="Aptos" w:cstheme="minorHAnsi"/>
                <w:b/>
                <w:bCs/>
                <w:lang w:val="es-ES"/>
              </w:rPr>
            </w:pPr>
            <w:r w:rsidRPr="00015ABE">
              <w:rPr>
                <w:rFonts w:ascii="Aptos" w:hAnsi="Aptos"/>
                <w:b/>
                <w:bCs/>
                <w:lang w:val="es-ES"/>
              </w:rPr>
              <w:t>Datos personales</w:t>
            </w:r>
          </w:p>
        </w:tc>
        <w:tc>
          <w:tcPr>
            <w:tcW w:w="7371" w:type="dxa"/>
          </w:tcPr>
          <w:p w14:paraId="08331AE6" w14:textId="28769724" w:rsidR="00CA2709" w:rsidRPr="00015ABE" w:rsidRDefault="00920F43" w:rsidP="00920F43">
            <w:pPr>
              <w:pStyle w:val="TableText"/>
              <w:rPr>
                <w:rFonts w:ascii="Aptos" w:hAnsi="Aptos" w:cstheme="minorHAnsi"/>
                <w:lang w:val="es-ES"/>
              </w:rPr>
            </w:pPr>
            <w:r w:rsidRPr="00015ABE">
              <w:rPr>
                <w:rFonts w:ascii="Aptos" w:hAnsi="Aptos"/>
                <w:lang w:val="es-ES"/>
              </w:rPr>
              <w:t>Los datos personales se definen como cualquier información relativa a una persona identificable. Los datos pueden permitir identificar directa o indirectamente a la persona.</w:t>
            </w:r>
          </w:p>
        </w:tc>
      </w:tr>
      <w:tr w:rsidR="00CA2709" w:rsidRPr="00015ABE" w14:paraId="28694FBF" w14:textId="77777777" w:rsidTr="001D714F">
        <w:tc>
          <w:tcPr>
            <w:tcW w:w="2263" w:type="dxa"/>
          </w:tcPr>
          <w:p w14:paraId="393C2C63" w14:textId="4FBA2C96" w:rsidR="00CA2709" w:rsidRPr="00015ABE" w:rsidRDefault="00B4523C" w:rsidP="00B4523C">
            <w:pPr>
              <w:pStyle w:val="TableText"/>
              <w:rPr>
                <w:rFonts w:ascii="Aptos" w:hAnsi="Aptos" w:cstheme="minorHAnsi"/>
                <w:b/>
                <w:bCs/>
                <w:lang w:val="es-ES"/>
              </w:rPr>
            </w:pPr>
            <w:r w:rsidRPr="00015ABE">
              <w:rPr>
                <w:rFonts w:ascii="Aptos" w:hAnsi="Aptos"/>
                <w:b/>
                <w:bCs/>
                <w:lang w:val="es-ES"/>
              </w:rPr>
              <w:t>Incidente de datos personales</w:t>
            </w:r>
          </w:p>
        </w:tc>
        <w:tc>
          <w:tcPr>
            <w:tcW w:w="7371" w:type="dxa"/>
          </w:tcPr>
          <w:p w14:paraId="547FB133" w14:textId="1E943DB0" w:rsidR="00CA2709" w:rsidRPr="00015ABE" w:rsidRDefault="0094548E" w:rsidP="0094548E">
            <w:pPr>
              <w:pStyle w:val="TableText"/>
              <w:rPr>
                <w:rFonts w:ascii="Aptos" w:hAnsi="Aptos" w:cstheme="minorHAnsi"/>
                <w:lang w:val="es-ES"/>
              </w:rPr>
            </w:pPr>
            <w:r w:rsidRPr="00015ABE">
              <w:rPr>
                <w:rFonts w:ascii="Aptos" w:hAnsi="Aptos"/>
                <w:lang w:val="es-ES"/>
              </w:rPr>
              <w:t>Un incidente de datos personales se define como una brecha de seguridad que provoque la destrucción, pérdida, alteración, divulgación no autorizada o acceso no autorizado, de forma accidental o ilícita, a datos personales.</w:t>
            </w:r>
          </w:p>
        </w:tc>
      </w:tr>
    </w:tbl>
    <w:p w14:paraId="43EF1C70" w14:textId="138D1E85" w:rsidR="00CA2709" w:rsidRPr="00015ABE" w:rsidRDefault="00CA2709" w:rsidP="00C00AB1">
      <w:pPr>
        <w:rPr>
          <w:rFonts w:asciiTheme="minorHAnsi" w:hAnsiTheme="minorHAnsi" w:cstheme="minorHAnsi"/>
        </w:rPr>
      </w:pPr>
    </w:p>
    <w:p w14:paraId="27D89F52" w14:textId="77777777" w:rsidR="00CA2709" w:rsidRPr="00015ABE" w:rsidRDefault="00CA2709">
      <w:pPr>
        <w:spacing w:before="0" w:after="160" w:line="259" w:lineRule="auto"/>
        <w:rPr>
          <w:rFonts w:asciiTheme="minorHAnsi" w:hAnsiTheme="minorHAnsi" w:cstheme="minorHAnsi"/>
        </w:rPr>
      </w:pPr>
      <w:r w:rsidRPr="00015ABE">
        <w:rPr>
          <w:rFonts w:asciiTheme="minorHAnsi" w:hAnsiTheme="minorHAnsi" w:cstheme="minorHAnsi"/>
        </w:rPr>
        <w:br w:type="page"/>
      </w:r>
    </w:p>
    <w:p w14:paraId="5D973EA9" w14:textId="0ADD46C2" w:rsidR="00C11ACE" w:rsidRPr="00015ABE" w:rsidRDefault="00BC377C" w:rsidP="005225EF">
      <w:pPr>
        <w:pStyle w:val="Heading1"/>
        <w:numPr>
          <w:ilvl w:val="0"/>
          <w:numId w:val="42"/>
        </w:numPr>
      </w:pPr>
      <w:bookmarkStart w:id="2" w:name="_Toc237616835"/>
      <w:bookmarkStart w:id="3" w:name="_Toc185927133"/>
      <w:r w:rsidRPr="00015ABE">
        <w:lastRenderedPageBreak/>
        <w:t>Roles</w:t>
      </w:r>
      <w:r w:rsidR="004C4D7F" w:rsidRPr="00015ABE">
        <w:t xml:space="preserve"> y responsabilidades</w:t>
      </w:r>
      <w:bookmarkEnd w:id="2"/>
      <w:r w:rsidR="004C4D7F" w:rsidRPr="00015ABE">
        <w:t xml:space="preserve"> </w:t>
      </w:r>
    </w:p>
    <w:p w14:paraId="506D737F" w14:textId="6D1B375A" w:rsidR="00C11ACE" w:rsidRPr="00015ABE" w:rsidRDefault="005225EF" w:rsidP="005225EF">
      <w:pPr>
        <w:pStyle w:val="Heading2"/>
        <w:numPr>
          <w:ilvl w:val="0"/>
          <w:numId w:val="0"/>
        </w:numPr>
      </w:pPr>
      <w:bookmarkStart w:id="4" w:name="_Toc237616836"/>
      <w:bookmarkEnd w:id="3"/>
      <w:r>
        <w:t xml:space="preserve">3.1 </w:t>
      </w:r>
      <w:r w:rsidR="00715C69" w:rsidRPr="00015ABE">
        <w:t>Estructura del equipo de respuesta ante incidentes de ciberseguridad</w:t>
      </w:r>
      <w:bookmarkEnd w:id="4"/>
    </w:p>
    <w:p w14:paraId="198E8636" w14:textId="77777777" w:rsidR="00C11ACE" w:rsidRPr="00015ABE" w:rsidRDefault="00A97162" w:rsidP="00D76F82">
      <w:r w:rsidRPr="00015ABE">
        <w:t xml:space="preserve">El siguiente diagrama organiza a los empleados pertinentes de </w:t>
      </w:r>
      <w:r w:rsidRPr="00015ABE">
        <w:rPr>
          <w:shd w:val="clear" w:color="auto" w:fill="FFFF00"/>
        </w:rPr>
        <w:t>[</w:t>
      </w:r>
      <w:r w:rsidR="00640830" w:rsidRPr="00015ABE">
        <w:rPr>
          <w:shd w:val="clear" w:color="auto" w:fill="FFFF00"/>
        </w:rPr>
        <w:t>NOMBRE DE LA EMPRESA</w:t>
      </w:r>
      <w:r w:rsidRPr="00015ABE">
        <w:rPr>
          <w:shd w:val="clear" w:color="auto" w:fill="FFFF00"/>
        </w:rPr>
        <w:t>]</w:t>
      </w:r>
      <w:r w:rsidRPr="00015ABE">
        <w:t xml:space="preserve"> y las funciones recomendadas (así como los proveedores externos) en equipos Ejecutivo, de Gestión y de Seguridad de TI. </w:t>
      </w:r>
      <w:r w:rsidRPr="00015ABE">
        <w:rPr>
          <w:u w:val="single"/>
        </w:rPr>
        <w:t>En conjunto, estos conforman el Equipo de Respuesta ante Incidentes de Ciberseguridad (CSIRT), que incorpora al distinto personal y equipos responsables de gestionar los incidentes de ciberseguridad.</w:t>
      </w:r>
    </w:p>
    <w:p w14:paraId="3C831B1A" w14:textId="24D7A48C" w:rsidR="00C11ACE" w:rsidRPr="00015ABE" w:rsidRDefault="00AE7BF7" w:rsidP="00F55474">
      <w:r w:rsidRPr="00015ABE">
        <w:rPr>
          <w:rFonts w:asciiTheme="minorHAnsi" w:hAnsiTheme="minorHAnsi" w:cstheme="minorHAnsi"/>
        </w:rPr>
        <mc:AlternateContent>
          <mc:Choice Requires="wpg">
            <w:drawing>
              <wp:anchor distT="0" distB="0" distL="114300" distR="114300" simplePos="0" relativeHeight="251659264" behindDoc="0" locked="0" layoutInCell="1" allowOverlap="1" wp14:anchorId="0CB37A5B" wp14:editId="2CF00227">
                <wp:simplePos x="0" y="0"/>
                <wp:positionH relativeFrom="column">
                  <wp:posOffset>-162793</wp:posOffset>
                </wp:positionH>
                <wp:positionV relativeFrom="paragraph">
                  <wp:posOffset>570741</wp:posOffset>
                </wp:positionV>
                <wp:extent cx="6757170" cy="5378055"/>
                <wp:effectExtent l="0" t="0" r="24765" b="13335"/>
                <wp:wrapNone/>
                <wp:docPr id="108" name="Group 107">
                  <a:extLst xmlns:a="http://schemas.openxmlformats.org/drawingml/2006/main">
                    <a:ext uri="{FF2B5EF4-FFF2-40B4-BE49-F238E27FC236}">
                      <a16:creationId xmlns:a16="http://schemas.microsoft.com/office/drawing/2014/main" id="{6C2D7734-EDF3-DEE2-79C0-5DE6122D92BE}"/>
                    </a:ext>
                  </a:extLst>
                </wp:docPr>
                <wp:cNvGraphicFramePr/>
                <a:graphic xmlns:a="http://schemas.openxmlformats.org/drawingml/2006/main">
                  <a:graphicData uri="http://schemas.microsoft.com/office/word/2010/wordprocessingGroup">
                    <wpg:wgp>
                      <wpg:cNvGrpSpPr/>
                      <wpg:grpSpPr>
                        <a:xfrm>
                          <a:off x="0" y="0"/>
                          <a:ext cx="6757170" cy="5378055"/>
                          <a:chOff x="0" y="-423166"/>
                          <a:chExt cx="7554445" cy="7666692"/>
                        </a:xfrm>
                      </wpg:grpSpPr>
                      <wps:wsp>
                        <wps:cNvPr id="1337124124" name="Rectangle: Rounded Corners 1337124124">
                          <a:extLst>
                            <a:ext uri="{FF2B5EF4-FFF2-40B4-BE49-F238E27FC236}">
                              <a16:creationId xmlns:a16="http://schemas.microsoft.com/office/drawing/2014/main" id="{5CBE053A-865A-35B8-8354-06CEF8717A60}"/>
                            </a:ext>
                          </a:extLst>
                        </wps:cNvPr>
                        <wps:cNvSpPr/>
                        <wps:spPr>
                          <a:xfrm>
                            <a:off x="142898" y="-112015"/>
                            <a:ext cx="4290559" cy="2384161"/>
                          </a:xfrm>
                          <a:prstGeom prst="roundRect">
                            <a:avLst/>
                          </a:prstGeom>
                          <a:solidFill>
                            <a:srgbClr val="FFC000">
                              <a:alpha val="20000"/>
                            </a:srgbClr>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74630659" name="TextBox 7">
                          <a:extLst>
                            <a:ext uri="{FF2B5EF4-FFF2-40B4-BE49-F238E27FC236}">
                              <a16:creationId xmlns:a16="http://schemas.microsoft.com/office/drawing/2014/main" id="{E1F0ABFC-BCA1-65E6-0AB0-A53EBAF2AE05}"/>
                            </a:ext>
                          </a:extLst>
                        </wps:cNvPr>
                        <wps:cNvSpPr txBox="1"/>
                        <wps:spPr>
                          <a:xfrm>
                            <a:off x="1797631" y="331106"/>
                            <a:ext cx="1048385" cy="363276"/>
                          </a:xfrm>
                          <a:prstGeom prst="rect">
                            <a:avLst/>
                          </a:prstGeom>
                          <a:solidFill>
                            <a:srgbClr val="FFC000"/>
                          </a:solidFill>
                          <a:ln>
                            <a:solidFill>
                              <a:schemeClr val="tx2"/>
                            </a:solidFill>
                          </a:ln>
                        </wps:spPr>
                        <wps:txbx>
                          <w:txbxContent>
                            <w:p w14:paraId="30F4130C" w14:textId="77777777" w:rsidR="00AE7BF7" w:rsidRPr="00015ABE" w:rsidRDefault="00AE7BF7" w:rsidP="00FF7C26">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CEO</w:t>
                              </w:r>
                            </w:p>
                          </w:txbxContent>
                        </wps:txbx>
                        <wps:bodyPr wrap="square" rtlCol="0">
                          <a:noAutofit/>
                        </wps:bodyPr>
                      </wps:wsp>
                      <wps:wsp>
                        <wps:cNvPr id="1527502064" name="Rectangle: Rounded Corners 1527502064">
                          <a:extLst>
                            <a:ext uri="{FF2B5EF4-FFF2-40B4-BE49-F238E27FC236}">
                              <a16:creationId xmlns:a16="http://schemas.microsoft.com/office/drawing/2014/main" id="{4DAC4145-1645-BD76-FF94-7E861D8D43B1}"/>
                            </a:ext>
                          </a:extLst>
                        </wps:cNvPr>
                        <wps:cNvSpPr/>
                        <wps:spPr>
                          <a:xfrm>
                            <a:off x="141068" y="2650356"/>
                            <a:ext cx="4235536" cy="2166215"/>
                          </a:xfrm>
                          <a:prstGeom prst="roundRect">
                            <a:avLst/>
                          </a:prstGeom>
                          <a:solidFill>
                            <a:srgbClr val="7F8593">
                              <a:alpha val="20000"/>
                            </a:srgbClr>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956731" name="TextBox 9">
                          <a:extLst>
                            <a:ext uri="{FF2B5EF4-FFF2-40B4-BE49-F238E27FC236}">
                              <a16:creationId xmlns:a16="http://schemas.microsoft.com/office/drawing/2014/main" id="{CA162B10-45E7-03D4-9675-6AF9E6BB0F9D}"/>
                            </a:ext>
                          </a:extLst>
                        </wps:cNvPr>
                        <wps:cNvSpPr txBox="1"/>
                        <wps:spPr>
                          <a:xfrm>
                            <a:off x="4" y="2364727"/>
                            <a:ext cx="1260791" cy="371614"/>
                          </a:xfrm>
                          <a:prstGeom prst="rect">
                            <a:avLst/>
                          </a:prstGeom>
                          <a:solidFill>
                            <a:schemeClr val="accent3">
                              <a:lumMod val="60000"/>
                              <a:lumOff val="40000"/>
                            </a:schemeClr>
                          </a:solidFill>
                          <a:ln>
                            <a:solidFill>
                              <a:schemeClr val="tx2"/>
                            </a:solidFill>
                          </a:ln>
                        </wps:spPr>
                        <wps:txbx>
                          <w:txbxContent>
                            <w:p w14:paraId="1E8B8C3A" w14:textId="77777777" w:rsidR="00AE7BF7" w:rsidRPr="00015ABE" w:rsidRDefault="00AE7BF7" w:rsidP="00FF7C26">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Management Team</w:t>
                              </w:r>
                            </w:p>
                          </w:txbxContent>
                        </wps:txbx>
                        <wps:bodyPr wrap="square" rtlCol="0">
                          <a:noAutofit/>
                        </wps:bodyPr>
                      </wps:wsp>
                      <wps:wsp>
                        <wps:cNvPr id="39102482" name="TextBox 10">
                          <a:extLst>
                            <a:ext uri="{FF2B5EF4-FFF2-40B4-BE49-F238E27FC236}">
                              <a16:creationId xmlns:a16="http://schemas.microsoft.com/office/drawing/2014/main" id="{D2F1F79C-F241-2F16-7390-5499276D04BC}"/>
                            </a:ext>
                          </a:extLst>
                        </wps:cNvPr>
                        <wps:cNvSpPr txBox="1"/>
                        <wps:spPr>
                          <a:xfrm>
                            <a:off x="1797506" y="3272447"/>
                            <a:ext cx="1048385" cy="782520"/>
                          </a:xfrm>
                          <a:prstGeom prst="rect">
                            <a:avLst/>
                          </a:prstGeom>
                          <a:solidFill>
                            <a:schemeClr val="accent3">
                              <a:lumMod val="60000"/>
                              <a:lumOff val="40000"/>
                            </a:schemeClr>
                          </a:solidFill>
                          <a:ln>
                            <a:solidFill>
                              <a:schemeClr val="tx2"/>
                            </a:solidFill>
                          </a:ln>
                        </wps:spPr>
                        <wps:txbx>
                          <w:txbxContent>
                            <w:p w14:paraId="6A8F50E1" w14:textId="640B7E29" w:rsidR="00AE7BF7" w:rsidRPr="00015ABE" w:rsidRDefault="00AE7BF7" w:rsidP="00FF7C26">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CISO/</w:t>
                              </w:r>
                              <w:r w:rsidR="00297750" w:rsidRPr="00015ABE">
                                <w:t xml:space="preserve"> </w:t>
                              </w:r>
                              <w:r w:rsidR="00297750" w:rsidRPr="00015ABE">
                                <w:rPr>
                                  <w:rFonts w:asciiTheme="minorHAnsi" w:cstheme="minorBidi"/>
                                  <w:b/>
                                  <w:bCs/>
                                  <w:color w:val="FFFFFF" w:themeColor="background2"/>
                                  <w:kern w:val="24"/>
                                  <w:sz w:val="16"/>
                                  <w:szCs w:val="16"/>
                                </w:rPr>
                                <w:t>Responsable de respuesta ante incidentes</w:t>
                              </w:r>
                            </w:p>
                          </w:txbxContent>
                        </wps:txbx>
                        <wps:bodyPr wrap="square" rtlCol="0">
                          <a:noAutofit/>
                        </wps:bodyPr>
                      </wps:wsp>
                      <wps:wsp>
                        <wps:cNvPr id="1311111699" name="Rectangle: Rounded Corners 1311111699">
                          <a:extLst>
                            <a:ext uri="{FF2B5EF4-FFF2-40B4-BE49-F238E27FC236}">
                              <a16:creationId xmlns:a16="http://schemas.microsoft.com/office/drawing/2014/main" id="{1072D853-D873-A9EE-DF5A-F4A5EB985DD5}"/>
                            </a:ext>
                          </a:extLst>
                        </wps:cNvPr>
                        <wps:cNvSpPr/>
                        <wps:spPr>
                          <a:xfrm>
                            <a:off x="142896" y="5115981"/>
                            <a:ext cx="4290562" cy="1592370"/>
                          </a:xfrm>
                          <a:prstGeom prst="roundRect">
                            <a:avLst/>
                          </a:prstGeom>
                          <a:solidFill>
                            <a:srgbClr val="C70A06">
                              <a:alpha val="20000"/>
                            </a:srgbClr>
                          </a:solidFill>
                          <a:ln>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23903206" name="TextBox 12">
                          <a:extLst>
                            <a:ext uri="{FF2B5EF4-FFF2-40B4-BE49-F238E27FC236}">
                              <a16:creationId xmlns:a16="http://schemas.microsoft.com/office/drawing/2014/main" id="{0AAC9052-21BD-7A87-7B56-04DB761CB2DC}"/>
                            </a:ext>
                          </a:extLst>
                        </wps:cNvPr>
                        <wps:cNvSpPr txBox="1"/>
                        <wps:spPr>
                          <a:xfrm>
                            <a:off x="0" y="4930921"/>
                            <a:ext cx="1617992" cy="402698"/>
                          </a:xfrm>
                          <a:prstGeom prst="rect">
                            <a:avLst/>
                          </a:prstGeom>
                          <a:solidFill>
                            <a:schemeClr val="accent2">
                              <a:lumMod val="75000"/>
                            </a:schemeClr>
                          </a:solidFill>
                          <a:ln>
                            <a:solidFill>
                              <a:schemeClr val="tx2"/>
                            </a:solidFill>
                          </a:ln>
                        </wps:spPr>
                        <wps:txbx>
                          <w:txbxContent>
                            <w:p w14:paraId="171EB057" w14:textId="69E27BFB" w:rsidR="00AE7BF7" w:rsidRPr="00015ABE" w:rsidRDefault="00297750" w:rsidP="00FF7C26">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Equipo de Seguridad IT</w:t>
                              </w:r>
                            </w:p>
                          </w:txbxContent>
                        </wps:txbx>
                        <wps:bodyPr wrap="square" rtlCol="0">
                          <a:noAutofit/>
                        </wps:bodyPr>
                      </wps:wsp>
                      <wps:wsp>
                        <wps:cNvPr id="1395444859" name="TextBox 13">
                          <a:extLst>
                            <a:ext uri="{FF2B5EF4-FFF2-40B4-BE49-F238E27FC236}">
                              <a16:creationId xmlns:a16="http://schemas.microsoft.com/office/drawing/2014/main" id="{CDA49C76-D1AA-98A3-B437-B5E155EDA2F3}"/>
                            </a:ext>
                          </a:extLst>
                        </wps:cNvPr>
                        <wps:cNvSpPr txBox="1"/>
                        <wps:spPr>
                          <a:xfrm>
                            <a:off x="1797355" y="5214839"/>
                            <a:ext cx="1048385" cy="584957"/>
                          </a:xfrm>
                          <a:prstGeom prst="rect">
                            <a:avLst/>
                          </a:prstGeom>
                          <a:solidFill>
                            <a:schemeClr val="accent2">
                              <a:lumMod val="75000"/>
                            </a:schemeClr>
                          </a:solidFill>
                          <a:ln>
                            <a:solidFill>
                              <a:schemeClr val="tx2"/>
                            </a:solidFill>
                          </a:ln>
                        </wps:spPr>
                        <wps:txbx>
                          <w:txbxContent>
                            <w:p w14:paraId="3FFF89BB" w14:textId="77777777" w:rsidR="00297750" w:rsidRPr="00015ABE" w:rsidRDefault="00297750" w:rsidP="00297750">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Responsable de ciberseguridad</w:t>
                              </w:r>
                            </w:p>
                            <w:p w14:paraId="0F5FC2F7" w14:textId="6F69917E" w:rsidR="00AE7BF7" w:rsidRPr="00015ABE" w:rsidRDefault="00AE7BF7" w:rsidP="00FF7C26">
                              <w:pPr>
                                <w:jc w:val="center"/>
                                <w:rPr>
                                  <w:rFonts w:asciiTheme="minorHAnsi" w:cstheme="minorBidi"/>
                                  <w:b/>
                                  <w:bCs/>
                                  <w:color w:val="FFFFFF" w:themeColor="background2"/>
                                  <w:kern w:val="24"/>
                                  <w:sz w:val="16"/>
                                  <w:szCs w:val="16"/>
                                </w:rPr>
                              </w:pPr>
                            </w:p>
                          </w:txbxContent>
                        </wps:txbx>
                        <wps:bodyPr wrap="square" rtlCol="0">
                          <a:noAutofit/>
                        </wps:bodyPr>
                      </wps:wsp>
                      <wps:wsp>
                        <wps:cNvPr id="550283325" name="TextBox 14">
                          <a:extLst>
                            <a:ext uri="{FF2B5EF4-FFF2-40B4-BE49-F238E27FC236}">
                              <a16:creationId xmlns:a16="http://schemas.microsoft.com/office/drawing/2014/main" id="{B0F40C8A-BA8E-2EF9-A0D3-2FBD5BB249B6}"/>
                            </a:ext>
                          </a:extLst>
                        </wps:cNvPr>
                        <wps:cNvSpPr txBox="1"/>
                        <wps:spPr>
                          <a:xfrm>
                            <a:off x="294389" y="50405"/>
                            <a:ext cx="1245436" cy="357719"/>
                          </a:xfrm>
                          <a:prstGeom prst="rect">
                            <a:avLst/>
                          </a:prstGeom>
                          <a:solidFill>
                            <a:srgbClr val="FFC000"/>
                          </a:solidFill>
                          <a:ln>
                            <a:solidFill>
                              <a:schemeClr val="tx2"/>
                            </a:solidFill>
                          </a:ln>
                        </wps:spPr>
                        <wps:txbx>
                          <w:txbxContent>
                            <w:p w14:paraId="67C72A89" w14:textId="77777777" w:rsidR="00AE7BF7" w:rsidRPr="00015ABE" w:rsidRDefault="00AE7BF7" w:rsidP="00FF7C26">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 xml:space="preserve">CFO </w:t>
                              </w:r>
                            </w:p>
                          </w:txbxContent>
                        </wps:txbx>
                        <wps:bodyPr wrap="square" rtlCol="0">
                          <a:noAutofit/>
                        </wps:bodyPr>
                      </wps:wsp>
                      <wps:wsp>
                        <wps:cNvPr id="936022409" name="TextBox 15">
                          <a:extLst>
                            <a:ext uri="{FF2B5EF4-FFF2-40B4-BE49-F238E27FC236}">
                              <a16:creationId xmlns:a16="http://schemas.microsoft.com/office/drawing/2014/main" id="{53C51361-1610-41FE-92C3-A696544C4C9B}"/>
                            </a:ext>
                          </a:extLst>
                        </wps:cNvPr>
                        <wps:cNvSpPr txBox="1"/>
                        <wps:spPr>
                          <a:xfrm>
                            <a:off x="301764" y="498967"/>
                            <a:ext cx="1245436" cy="546488"/>
                          </a:xfrm>
                          <a:prstGeom prst="rect">
                            <a:avLst/>
                          </a:prstGeom>
                          <a:solidFill>
                            <a:srgbClr val="FFC000"/>
                          </a:solidFill>
                          <a:ln>
                            <a:solidFill>
                              <a:schemeClr val="tx2"/>
                            </a:solidFill>
                          </a:ln>
                        </wps:spPr>
                        <wps:txbx>
                          <w:txbxContent>
                            <w:p w14:paraId="5EB7BB6F" w14:textId="033595D0" w:rsidR="00AE7BF7" w:rsidRPr="00015ABE" w:rsidRDefault="00AE7BF7" w:rsidP="00FF7C26">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 xml:space="preserve">Chief People Officer </w:t>
                              </w:r>
                              <w:r w:rsidR="00297750" w:rsidRPr="00015ABE">
                                <w:rPr>
                                  <w:rFonts w:asciiTheme="minorHAnsi" w:cstheme="minorBidi"/>
                                  <w:b/>
                                  <w:bCs/>
                                  <w:color w:val="FFFFFF" w:themeColor="background2"/>
                                  <w:kern w:val="24"/>
                                  <w:sz w:val="16"/>
                                  <w:szCs w:val="16"/>
                                </w:rPr>
                                <w:t>(CPO)</w:t>
                              </w:r>
                            </w:p>
                          </w:txbxContent>
                        </wps:txbx>
                        <wps:bodyPr wrap="square" rtlCol="0">
                          <a:noAutofit/>
                        </wps:bodyPr>
                      </wps:wsp>
                      <wps:wsp>
                        <wps:cNvPr id="1306891350" name="TextBox 16">
                          <a:extLst>
                            <a:ext uri="{FF2B5EF4-FFF2-40B4-BE49-F238E27FC236}">
                              <a16:creationId xmlns:a16="http://schemas.microsoft.com/office/drawing/2014/main" id="{9DE3C08A-448A-D8A5-E857-50C80900902C}"/>
                            </a:ext>
                          </a:extLst>
                        </wps:cNvPr>
                        <wps:cNvSpPr txBox="1"/>
                        <wps:spPr>
                          <a:xfrm>
                            <a:off x="301764" y="1153476"/>
                            <a:ext cx="1245436" cy="520922"/>
                          </a:xfrm>
                          <a:prstGeom prst="rect">
                            <a:avLst/>
                          </a:prstGeom>
                          <a:solidFill>
                            <a:srgbClr val="FFC000"/>
                          </a:solidFill>
                          <a:ln>
                            <a:solidFill>
                              <a:schemeClr val="tx2"/>
                            </a:solidFill>
                          </a:ln>
                        </wps:spPr>
                        <wps:txbx>
                          <w:txbxContent>
                            <w:p w14:paraId="499E8038" w14:textId="42B41F78" w:rsidR="00AE7BF7" w:rsidRPr="00015ABE" w:rsidRDefault="00AE7BF7" w:rsidP="00FF7C26">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 xml:space="preserve">Chief </w:t>
                              </w:r>
                              <w:proofErr w:type="spellStart"/>
                              <w:r w:rsidRPr="00015ABE">
                                <w:rPr>
                                  <w:rFonts w:asciiTheme="minorHAnsi" w:cstheme="minorBidi"/>
                                  <w:b/>
                                  <w:bCs/>
                                  <w:color w:val="FFFFFF" w:themeColor="background2"/>
                                  <w:kern w:val="24"/>
                                  <w:sz w:val="16"/>
                                  <w:szCs w:val="16"/>
                                </w:rPr>
                                <w:t>Commercial</w:t>
                              </w:r>
                              <w:proofErr w:type="spellEnd"/>
                              <w:r w:rsidRPr="00015ABE">
                                <w:rPr>
                                  <w:rFonts w:asciiTheme="minorHAnsi" w:cstheme="minorBidi"/>
                                  <w:b/>
                                  <w:bCs/>
                                  <w:color w:val="FFFFFF" w:themeColor="background2"/>
                                  <w:kern w:val="24"/>
                                  <w:sz w:val="16"/>
                                  <w:szCs w:val="16"/>
                                </w:rPr>
                                <w:t xml:space="preserve"> Officer</w:t>
                              </w:r>
                              <w:r w:rsidR="00297750" w:rsidRPr="00015ABE">
                                <w:rPr>
                                  <w:rFonts w:asciiTheme="minorHAnsi" w:cstheme="minorBidi"/>
                                  <w:b/>
                                  <w:bCs/>
                                  <w:color w:val="FFFFFF" w:themeColor="background2"/>
                                  <w:kern w:val="24"/>
                                  <w:sz w:val="16"/>
                                  <w:szCs w:val="16"/>
                                </w:rPr>
                                <w:t xml:space="preserve"> (CCO)</w:t>
                              </w:r>
                            </w:p>
                          </w:txbxContent>
                        </wps:txbx>
                        <wps:bodyPr wrap="square" rtlCol="0">
                          <a:noAutofit/>
                        </wps:bodyPr>
                      </wps:wsp>
                      <wps:wsp>
                        <wps:cNvPr id="1457764164" name="TextBox 17">
                          <a:extLst>
                            <a:ext uri="{FF2B5EF4-FFF2-40B4-BE49-F238E27FC236}">
                              <a16:creationId xmlns:a16="http://schemas.microsoft.com/office/drawing/2014/main" id="{800C1810-1EB2-FEC2-EA7C-D5A5F819BCF1}"/>
                            </a:ext>
                          </a:extLst>
                        </wps:cNvPr>
                        <wps:cNvSpPr txBox="1"/>
                        <wps:spPr>
                          <a:xfrm>
                            <a:off x="3151992" y="-24895"/>
                            <a:ext cx="1074777" cy="566788"/>
                          </a:xfrm>
                          <a:prstGeom prst="rect">
                            <a:avLst/>
                          </a:prstGeom>
                          <a:solidFill>
                            <a:srgbClr val="FFC000"/>
                          </a:solidFill>
                          <a:ln>
                            <a:solidFill>
                              <a:schemeClr val="tx2"/>
                            </a:solidFill>
                          </a:ln>
                        </wps:spPr>
                        <wps:txbx>
                          <w:txbxContent>
                            <w:p w14:paraId="60A9B796" w14:textId="6A660D12" w:rsidR="00AE7BF7" w:rsidRPr="00015ABE" w:rsidRDefault="00297750" w:rsidP="00FF7C26">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Asesor jurídico externo</w:t>
                              </w:r>
                            </w:p>
                          </w:txbxContent>
                        </wps:txbx>
                        <wps:bodyPr wrap="square" rtlCol="0">
                          <a:noAutofit/>
                        </wps:bodyPr>
                      </wps:wsp>
                      <wps:wsp>
                        <wps:cNvPr id="710659368" name="TextBox 18">
                          <a:extLst>
                            <a:ext uri="{FF2B5EF4-FFF2-40B4-BE49-F238E27FC236}">
                              <a16:creationId xmlns:a16="http://schemas.microsoft.com/office/drawing/2014/main" id="{6A9BFE01-757F-A293-7990-F15F3BBE3617}"/>
                            </a:ext>
                          </a:extLst>
                        </wps:cNvPr>
                        <wps:cNvSpPr txBox="1"/>
                        <wps:spPr>
                          <a:xfrm>
                            <a:off x="3151992" y="944407"/>
                            <a:ext cx="1074777" cy="549102"/>
                          </a:xfrm>
                          <a:prstGeom prst="rect">
                            <a:avLst/>
                          </a:prstGeom>
                          <a:solidFill>
                            <a:srgbClr val="FFC000"/>
                          </a:solidFill>
                          <a:ln>
                            <a:solidFill>
                              <a:schemeClr val="tx2"/>
                            </a:solidFill>
                          </a:ln>
                        </wps:spPr>
                        <wps:txbx>
                          <w:txbxContent>
                            <w:p w14:paraId="69F4EE20" w14:textId="77777777" w:rsidR="00AE7BF7" w:rsidRPr="00015ABE" w:rsidRDefault="00AE7BF7" w:rsidP="00990221">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Role</w:t>
                              </w:r>
                            </w:p>
                            <w:p w14:paraId="74602C65" w14:textId="77777777" w:rsidR="00AE7BF7" w:rsidRPr="00015ABE" w:rsidRDefault="00AE7BF7" w:rsidP="00FF7C26">
                              <w:pPr>
                                <w:jc w:val="center"/>
                                <w:rPr>
                                  <w:rFonts w:asciiTheme="minorHAnsi" w:cstheme="minorBidi"/>
                                  <w:b/>
                                  <w:bCs/>
                                  <w:color w:val="FFFFFF" w:themeColor="background2"/>
                                  <w:kern w:val="24"/>
                                  <w:sz w:val="16"/>
                                  <w:szCs w:val="16"/>
                                </w:rPr>
                              </w:pPr>
                            </w:p>
                          </w:txbxContent>
                        </wps:txbx>
                        <wps:bodyPr wrap="square" rtlCol="0">
                          <a:noAutofit/>
                        </wps:bodyPr>
                      </wps:wsp>
                      <wps:wsp>
                        <wps:cNvPr id="355524346" name="TextBox 19">
                          <a:extLst>
                            <a:ext uri="{FF2B5EF4-FFF2-40B4-BE49-F238E27FC236}">
                              <a16:creationId xmlns:a16="http://schemas.microsoft.com/office/drawing/2014/main" id="{620BB2A4-4B94-240B-E3CA-CC3B21386F79}"/>
                            </a:ext>
                          </a:extLst>
                        </wps:cNvPr>
                        <wps:cNvSpPr txBox="1"/>
                        <wps:spPr>
                          <a:xfrm>
                            <a:off x="3151992" y="1599723"/>
                            <a:ext cx="1074777" cy="600295"/>
                          </a:xfrm>
                          <a:prstGeom prst="rect">
                            <a:avLst/>
                          </a:prstGeom>
                          <a:solidFill>
                            <a:srgbClr val="FFC000"/>
                          </a:solidFill>
                          <a:ln>
                            <a:solidFill>
                              <a:schemeClr val="tx2"/>
                            </a:solidFill>
                          </a:ln>
                        </wps:spPr>
                        <wps:txbx>
                          <w:txbxContent>
                            <w:p w14:paraId="289418AD" w14:textId="6E2523F0" w:rsidR="00AE7BF7" w:rsidRPr="00015ABE" w:rsidRDefault="00297750" w:rsidP="00FF7C26">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Director de Seguros</w:t>
                              </w:r>
                            </w:p>
                          </w:txbxContent>
                        </wps:txbx>
                        <wps:bodyPr wrap="square" rtlCol="0">
                          <a:noAutofit/>
                        </wps:bodyPr>
                      </wps:wsp>
                      <wps:wsp>
                        <wps:cNvPr id="716446998" name="TextBox 20">
                          <a:extLst>
                            <a:ext uri="{FF2B5EF4-FFF2-40B4-BE49-F238E27FC236}">
                              <a16:creationId xmlns:a16="http://schemas.microsoft.com/office/drawing/2014/main" id="{8486D5BC-68FD-81B0-1E2A-48ECD4C6EED7}"/>
                            </a:ext>
                          </a:extLst>
                        </wps:cNvPr>
                        <wps:cNvSpPr txBox="1"/>
                        <wps:spPr>
                          <a:xfrm>
                            <a:off x="294389" y="1770450"/>
                            <a:ext cx="1245436" cy="347735"/>
                          </a:xfrm>
                          <a:prstGeom prst="rect">
                            <a:avLst/>
                          </a:prstGeom>
                          <a:solidFill>
                            <a:srgbClr val="FFC000"/>
                          </a:solidFill>
                          <a:ln>
                            <a:solidFill>
                              <a:schemeClr val="tx2"/>
                            </a:solidFill>
                          </a:ln>
                        </wps:spPr>
                        <wps:txbx>
                          <w:txbxContent>
                            <w:p w14:paraId="54837399" w14:textId="77777777" w:rsidR="00AE7BF7" w:rsidRPr="00015ABE" w:rsidRDefault="00AE7BF7" w:rsidP="00990221">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Role</w:t>
                              </w:r>
                            </w:p>
                            <w:p w14:paraId="51F68AC0" w14:textId="77777777" w:rsidR="00AE7BF7" w:rsidRPr="00015ABE" w:rsidRDefault="00AE7BF7" w:rsidP="00FF7C26">
                              <w:pPr>
                                <w:jc w:val="center"/>
                                <w:rPr>
                                  <w:rFonts w:asciiTheme="minorHAnsi" w:cstheme="minorBidi"/>
                                  <w:b/>
                                  <w:bCs/>
                                  <w:color w:val="FFFFFF" w:themeColor="background2"/>
                                  <w:kern w:val="24"/>
                                  <w:sz w:val="16"/>
                                  <w:szCs w:val="16"/>
                                </w:rPr>
                              </w:pPr>
                            </w:p>
                          </w:txbxContent>
                        </wps:txbx>
                        <wps:bodyPr wrap="square" rtlCol="0">
                          <a:noAutofit/>
                        </wps:bodyPr>
                      </wps:wsp>
                      <wps:wsp>
                        <wps:cNvPr id="1083533211" name="TextBox 21">
                          <a:extLst>
                            <a:ext uri="{FF2B5EF4-FFF2-40B4-BE49-F238E27FC236}">
                              <a16:creationId xmlns:a16="http://schemas.microsoft.com/office/drawing/2014/main" id="{6E532AE9-A345-00B7-C739-F9A5B5FC5798}"/>
                            </a:ext>
                          </a:extLst>
                        </wps:cNvPr>
                        <wps:cNvSpPr txBox="1"/>
                        <wps:spPr>
                          <a:xfrm>
                            <a:off x="1797506" y="1132578"/>
                            <a:ext cx="1048385" cy="737441"/>
                          </a:xfrm>
                          <a:prstGeom prst="rect">
                            <a:avLst/>
                          </a:prstGeom>
                          <a:solidFill>
                            <a:srgbClr val="FFC000"/>
                          </a:solidFill>
                          <a:ln>
                            <a:solidFill>
                              <a:schemeClr val="tx2"/>
                            </a:solidFill>
                          </a:ln>
                        </wps:spPr>
                        <wps:txbx>
                          <w:txbxContent>
                            <w:p w14:paraId="7A35BD3D" w14:textId="72A7EA7B" w:rsidR="00AE7BF7" w:rsidRPr="00015ABE" w:rsidRDefault="00AE7BF7" w:rsidP="00FF7C26">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 xml:space="preserve">Chief </w:t>
                              </w:r>
                              <w:proofErr w:type="spellStart"/>
                              <w:r w:rsidRPr="00015ABE">
                                <w:rPr>
                                  <w:rFonts w:asciiTheme="minorHAnsi" w:cstheme="minorBidi"/>
                                  <w:b/>
                                  <w:bCs/>
                                  <w:color w:val="FFFFFF" w:themeColor="background2"/>
                                  <w:kern w:val="24"/>
                                  <w:sz w:val="16"/>
                                  <w:szCs w:val="16"/>
                                </w:rPr>
                                <w:t>Technology</w:t>
                              </w:r>
                              <w:proofErr w:type="spellEnd"/>
                              <w:r w:rsidRPr="00015ABE">
                                <w:rPr>
                                  <w:rFonts w:asciiTheme="minorHAnsi" w:cstheme="minorBidi"/>
                                  <w:b/>
                                  <w:bCs/>
                                  <w:color w:val="FFFFFF" w:themeColor="background2"/>
                                  <w:kern w:val="24"/>
                                  <w:sz w:val="16"/>
                                  <w:szCs w:val="16"/>
                                </w:rPr>
                                <w:t xml:space="preserve"> Officer</w:t>
                              </w:r>
                              <w:r w:rsidR="00297750" w:rsidRPr="00015ABE">
                                <w:rPr>
                                  <w:rFonts w:asciiTheme="minorHAnsi" w:cstheme="minorBidi"/>
                                  <w:b/>
                                  <w:bCs/>
                                  <w:color w:val="FFFFFF" w:themeColor="background2"/>
                                  <w:kern w:val="24"/>
                                  <w:sz w:val="16"/>
                                  <w:szCs w:val="16"/>
                                </w:rPr>
                                <w:t xml:space="preserve"> (CTO)</w:t>
                              </w:r>
                            </w:p>
                          </w:txbxContent>
                        </wps:txbx>
                        <wps:bodyPr wrap="square" rtlCol="0">
                          <a:noAutofit/>
                        </wps:bodyPr>
                      </wps:wsp>
                      <wps:wsp>
                        <wps:cNvPr id="1658429045" name="TextBox 24">
                          <a:extLst>
                            <a:ext uri="{FF2B5EF4-FFF2-40B4-BE49-F238E27FC236}">
                              <a16:creationId xmlns:a16="http://schemas.microsoft.com/office/drawing/2014/main" id="{D5423DFD-DA5C-164F-1ECA-AEA2205D8609}"/>
                            </a:ext>
                          </a:extLst>
                        </wps:cNvPr>
                        <wps:cNvSpPr txBox="1"/>
                        <wps:spPr>
                          <a:xfrm>
                            <a:off x="293755" y="2803902"/>
                            <a:ext cx="1246070" cy="549155"/>
                          </a:xfrm>
                          <a:prstGeom prst="rect">
                            <a:avLst/>
                          </a:prstGeom>
                          <a:solidFill>
                            <a:schemeClr val="accent3">
                              <a:lumMod val="60000"/>
                              <a:lumOff val="40000"/>
                            </a:schemeClr>
                          </a:solidFill>
                          <a:ln>
                            <a:solidFill>
                              <a:schemeClr val="tx2"/>
                            </a:solidFill>
                          </a:ln>
                        </wps:spPr>
                        <wps:txbx>
                          <w:txbxContent>
                            <w:p w14:paraId="7AA9D706" w14:textId="68630434" w:rsidR="00AE7BF7" w:rsidRPr="00015ABE" w:rsidRDefault="00297750" w:rsidP="00FF7C26">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 xml:space="preserve">Consejero jurídico general </w:t>
                              </w:r>
                              <w:r w:rsidR="00AE7BF7" w:rsidRPr="00015ABE">
                                <w:rPr>
                                  <w:rFonts w:asciiTheme="minorHAnsi" w:cstheme="minorBidi"/>
                                  <w:b/>
                                  <w:bCs/>
                                  <w:color w:val="FFFFFF" w:themeColor="background2"/>
                                  <w:kern w:val="24"/>
                                  <w:sz w:val="16"/>
                                  <w:szCs w:val="16"/>
                                </w:rPr>
                                <w:t>/DPO</w:t>
                              </w:r>
                            </w:p>
                          </w:txbxContent>
                        </wps:txbx>
                        <wps:bodyPr wrap="square" rtlCol="0">
                          <a:noAutofit/>
                        </wps:bodyPr>
                      </wps:wsp>
                      <wps:wsp>
                        <wps:cNvPr id="75931310" name="TextBox 25">
                          <a:extLst>
                            <a:ext uri="{FF2B5EF4-FFF2-40B4-BE49-F238E27FC236}">
                              <a16:creationId xmlns:a16="http://schemas.microsoft.com/office/drawing/2014/main" id="{14CA75D3-8EF3-8877-043A-145BDBA92481}"/>
                            </a:ext>
                          </a:extLst>
                        </wps:cNvPr>
                        <wps:cNvSpPr txBox="1"/>
                        <wps:spPr>
                          <a:xfrm>
                            <a:off x="293755" y="3437315"/>
                            <a:ext cx="1246070" cy="617652"/>
                          </a:xfrm>
                          <a:prstGeom prst="rect">
                            <a:avLst/>
                          </a:prstGeom>
                          <a:solidFill>
                            <a:schemeClr val="accent3">
                              <a:lumMod val="60000"/>
                              <a:lumOff val="40000"/>
                            </a:schemeClr>
                          </a:solidFill>
                          <a:ln>
                            <a:solidFill>
                              <a:schemeClr val="tx2"/>
                            </a:solidFill>
                          </a:ln>
                        </wps:spPr>
                        <wps:txbx>
                          <w:txbxContent>
                            <w:p w14:paraId="60AB09C6" w14:textId="64699FC7" w:rsidR="00AE7BF7" w:rsidRPr="00015ABE" w:rsidRDefault="00AE7BF7" w:rsidP="006A37BC">
                              <w:pPr>
                                <w:jc w:val="center"/>
                                <w:rPr>
                                  <w:rFonts w:asciiTheme="minorHAnsi" w:cstheme="minorBidi"/>
                                  <w:b/>
                                  <w:bCs/>
                                  <w:color w:val="FFFFFF" w:themeColor="background2"/>
                                  <w:kern w:val="24"/>
                                  <w:sz w:val="16"/>
                                  <w:szCs w:val="16"/>
                                </w:rPr>
                              </w:pPr>
                              <w:proofErr w:type="spellStart"/>
                              <w:r w:rsidRPr="00015ABE">
                                <w:rPr>
                                  <w:rFonts w:asciiTheme="minorHAnsi" w:cstheme="minorBidi"/>
                                  <w:b/>
                                  <w:bCs/>
                                  <w:color w:val="FFFFFF" w:themeColor="background2"/>
                                  <w:kern w:val="24"/>
                                  <w:sz w:val="16"/>
                                  <w:szCs w:val="16"/>
                                </w:rPr>
                                <w:t>Comms</w:t>
                              </w:r>
                              <w:proofErr w:type="spellEnd"/>
                              <w:r w:rsidRPr="00015ABE">
                                <w:rPr>
                                  <w:rFonts w:asciiTheme="minorHAnsi" w:cstheme="minorBidi"/>
                                  <w:b/>
                                  <w:bCs/>
                                  <w:color w:val="FFFFFF" w:themeColor="background2"/>
                                  <w:kern w:val="24"/>
                                  <w:sz w:val="16"/>
                                  <w:szCs w:val="16"/>
                                </w:rPr>
                                <w:t>/</w:t>
                              </w:r>
                              <w:r w:rsidR="00297750" w:rsidRPr="00015ABE">
                                <w:rPr>
                                  <w:rFonts w:asciiTheme="minorHAnsi" w:cstheme="minorBidi"/>
                                  <w:b/>
                                  <w:bCs/>
                                  <w:color w:val="FFFFFF" w:themeColor="background2"/>
                                  <w:kern w:val="24"/>
                                  <w:sz w:val="16"/>
                                  <w:szCs w:val="16"/>
                                </w:rPr>
                                <w:t xml:space="preserve">Directo de </w:t>
                              </w:r>
                              <w:r w:rsidRPr="00015ABE">
                                <w:rPr>
                                  <w:rFonts w:asciiTheme="minorHAnsi" w:cstheme="minorBidi"/>
                                  <w:b/>
                                  <w:bCs/>
                                  <w:color w:val="FFFFFF" w:themeColor="background2"/>
                                  <w:kern w:val="24"/>
                                  <w:sz w:val="16"/>
                                  <w:szCs w:val="16"/>
                                </w:rPr>
                                <w:t xml:space="preserve">Marketing </w:t>
                              </w:r>
                            </w:p>
                            <w:p w14:paraId="1CA2CFDE" w14:textId="77777777" w:rsidR="00AE7BF7" w:rsidRPr="00015ABE" w:rsidRDefault="00AE7BF7" w:rsidP="00FF7C26">
                              <w:pPr>
                                <w:jc w:val="center"/>
                                <w:rPr>
                                  <w:rFonts w:asciiTheme="minorHAnsi" w:cstheme="minorBidi"/>
                                  <w:b/>
                                  <w:bCs/>
                                  <w:color w:val="FFFFFF" w:themeColor="background2"/>
                                  <w:kern w:val="24"/>
                                  <w:sz w:val="16"/>
                                  <w:szCs w:val="16"/>
                                </w:rPr>
                              </w:pPr>
                            </w:p>
                          </w:txbxContent>
                        </wps:txbx>
                        <wps:bodyPr wrap="square" rtlCol="0">
                          <a:noAutofit/>
                        </wps:bodyPr>
                      </wps:wsp>
                      <wps:wsp>
                        <wps:cNvPr id="1093830858" name="TextBox 26">
                          <a:extLst>
                            <a:ext uri="{FF2B5EF4-FFF2-40B4-BE49-F238E27FC236}">
                              <a16:creationId xmlns:a16="http://schemas.microsoft.com/office/drawing/2014/main" id="{3CC8E4C8-2ECF-6B4D-FCC0-E6C951035B21}"/>
                            </a:ext>
                          </a:extLst>
                        </wps:cNvPr>
                        <wps:cNvSpPr txBox="1"/>
                        <wps:spPr>
                          <a:xfrm>
                            <a:off x="3228413" y="4150245"/>
                            <a:ext cx="933919" cy="566539"/>
                          </a:xfrm>
                          <a:prstGeom prst="rect">
                            <a:avLst/>
                          </a:prstGeom>
                          <a:solidFill>
                            <a:schemeClr val="accent3">
                              <a:lumMod val="60000"/>
                              <a:lumOff val="40000"/>
                            </a:schemeClr>
                          </a:solidFill>
                          <a:ln>
                            <a:solidFill>
                              <a:schemeClr val="tx2"/>
                            </a:solidFill>
                          </a:ln>
                        </wps:spPr>
                        <wps:txbx>
                          <w:txbxContent>
                            <w:p w14:paraId="76353519" w14:textId="7566D542" w:rsidR="00297750" w:rsidRPr="00015ABE" w:rsidRDefault="00297750" w:rsidP="00297750">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4"/>
                                  <w:szCs w:val="14"/>
                                </w:rPr>
                                <w:t>Asesor jurídico externo</w:t>
                              </w:r>
                            </w:p>
                          </w:txbxContent>
                        </wps:txbx>
                        <wps:bodyPr wrap="square" rtlCol="0">
                          <a:noAutofit/>
                        </wps:bodyPr>
                      </wps:wsp>
                      <wps:wsp>
                        <wps:cNvPr id="143754306" name="TextBox 27">
                          <a:extLst>
                            <a:ext uri="{FF2B5EF4-FFF2-40B4-BE49-F238E27FC236}">
                              <a16:creationId xmlns:a16="http://schemas.microsoft.com/office/drawing/2014/main" id="{DB808637-62CC-58E0-44AE-5664430070F9}"/>
                            </a:ext>
                          </a:extLst>
                        </wps:cNvPr>
                        <wps:cNvSpPr txBox="1"/>
                        <wps:spPr>
                          <a:xfrm>
                            <a:off x="3228505" y="3462870"/>
                            <a:ext cx="933919" cy="592097"/>
                          </a:xfrm>
                          <a:prstGeom prst="rect">
                            <a:avLst/>
                          </a:prstGeom>
                          <a:solidFill>
                            <a:schemeClr val="accent3">
                              <a:lumMod val="60000"/>
                              <a:lumOff val="40000"/>
                            </a:schemeClr>
                          </a:solidFill>
                          <a:ln>
                            <a:solidFill>
                              <a:schemeClr val="tx2"/>
                            </a:solidFill>
                          </a:ln>
                        </wps:spPr>
                        <wps:txbx>
                          <w:txbxContent>
                            <w:p w14:paraId="6E08531D" w14:textId="163BC686" w:rsidR="00AE7BF7" w:rsidRPr="00015ABE" w:rsidRDefault="00AE7BF7" w:rsidP="006A37BC">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Director</w:t>
                              </w:r>
                              <w:r w:rsidR="00297750" w:rsidRPr="00015ABE">
                                <w:rPr>
                                  <w:rFonts w:asciiTheme="minorHAnsi" w:cstheme="minorBidi"/>
                                  <w:b/>
                                  <w:bCs/>
                                  <w:color w:val="FFFFFF" w:themeColor="background2"/>
                                  <w:kern w:val="24"/>
                                  <w:sz w:val="16"/>
                                  <w:szCs w:val="16"/>
                                </w:rPr>
                                <w:t xml:space="preserve"> RR.HH.</w:t>
                              </w:r>
                            </w:p>
                            <w:p w14:paraId="5069673C" w14:textId="77777777" w:rsidR="00AE7BF7" w:rsidRPr="00015ABE" w:rsidRDefault="00AE7BF7" w:rsidP="00FF7C26">
                              <w:pPr>
                                <w:jc w:val="center"/>
                                <w:rPr>
                                  <w:rFonts w:asciiTheme="minorHAnsi" w:cstheme="minorBidi"/>
                                  <w:b/>
                                  <w:bCs/>
                                  <w:color w:val="FFFFFF" w:themeColor="background2"/>
                                  <w:kern w:val="24"/>
                                  <w:sz w:val="16"/>
                                  <w:szCs w:val="16"/>
                                </w:rPr>
                              </w:pPr>
                            </w:p>
                          </w:txbxContent>
                        </wps:txbx>
                        <wps:bodyPr wrap="square" rtlCol="0">
                          <a:noAutofit/>
                        </wps:bodyPr>
                      </wps:wsp>
                      <wps:wsp>
                        <wps:cNvPr id="1031261295" name="TextBox 28">
                          <a:extLst>
                            <a:ext uri="{FF2B5EF4-FFF2-40B4-BE49-F238E27FC236}">
                              <a16:creationId xmlns:a16="http://schemas.microsoft.com/office/drawing/2014/main" id="{2D078836-8629-84C1-AE43-C27294118892}"/>
                            </a:ext>
                          </a:extLst>
                        </wps:cNvPr>
                        <wps:cNvSpPr txBox="1"/>
                        <wps:spPr>
                          <a:xfrm>
                            <a:off x="3228505" y="2738768"/>
                            <a:ext cx="933827" cy="614289"/>
                          </a:xfrm>
                          <a:prstGeom prst="rect">
                            <a:avLst/>
                          </a:prstGeom>
                          <a:solidFill>
                            <a:schemeClr val="accent3">
                              <a:lumMod val="60000"/>
                              <a:lumOff val="40000"/>
                            </a:schemeClr>
                          </a:solidFill>
                          <a:ln>
                            <a:solidFill>
                              <a:schemeClr val="tx2"/>
                            </a:solidFill>
                          </a:ln>
                        </wps:spPr>
                        <wps:txbx>
                          <w:txbxContent>
                            <w:p w14:paraId="76AA519E" w14:textId="77777777" w:rsidR="00AE7BF7" w:rsidRPr="00015ABE" w:rsidRDefault="00AE7BF7" w:rsidP="00FF7C26">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 xml:space="preserve">Head </w:t>
                              </w:r>
                              <w:proofErr w:type="spellStart"/>
                              <w:r w:rsidRPr="00015ABE">
                                <w:rPr>
                                  <w:rFonts w:asciiTheme="minorHAnsi" w:cstheme="minorBidi"/>
                                  <w:b/>
                                  <w:bCs/>
                                  <w:color w:val="FFFFFF" w:themeColor="background2"/>
                                  <w:kern w:val="24"/>
                                  <w:sz w:val="16"/>
                                  <w:szCs w:val="16"/>
                                </w:rPr>
                                <w:t>of</w:t>
                              </w:r>
                              <w:proofErr w:type="spellEnd"/>
                              <w:r w:rsidRPr="00015ABE">
                                <w:rPr>
                                  <w:rFonts w:asciiTheme="minorHAnsi" w:cstheme="minorBidi"/>
                                  <w:b/>
                                  <w:bCs/>
                                  <w:color w:val="FFFFFF" w:themeColor="background2"/>
                                  <w:kern w:val="24"/>
                                  <w:sz w:val="16"/>
                                  <w:szCs w:val="16"/>
                                </w:rPr>
                                <w:t xml:space="preserve"> </w:t>
                              </w:r>
                              <w:proofErr w:type="spellStart"/>
                              <w:r w:rsidRPr="00015ABE">
                                <w:rPr>
                                  <w:rFonts w:asciiTheme="minorHAnsi" w:cstheme="minorBidi"/>
                                  <w:b/>
                                  <w:bCs/>
                                  <w:color w:val="FFFFFF" w:themeColor="background2"/>
                                  <w:kern w:val="24"/>
                                  <w:sz w:val="16"/>
                                  <w:szCs w:val="16"/>
                                </w:rPr>
                                <w:t>TechOps</w:t>
                              </w:r>
                              <w:proofErr w:type="spellEnd"/>
                            </w:p>
                          </w:txbxContent>
                        </wps:txbx>
                        <wps:bodyPr wrap="square" rtlCol="0">
                          <a:noAutofit/>
                        </wps:bodyPr>
                      </wps:wsp>
                      <wps:wsp>
                        <wps:cNvPr id="651182930" name="TextBox 29">
                          <a:extLst>
                            <a:ext uri="{FF2B5EF4-FFF2-40B4-BE49-F238E27FC236}">
                              <a16:creationId xmlns:a16="http://schemas.microsoft.com/office/drawing/2014/main" id="{848C71E1-8BFF-2CC7-8A8F-CD5C5526EC0B}"/>
                            </a:ext>
                          </a:extLst>
                        </wps:cNvPr>
                        <wps:cNvSpPr txBox="1"/>
                        <wps:spPr>
                          <a:xfrm>
                            <a:off x="301765" y="4150243"/>
                            <a:ext cx="1245435" cy="587530"/>
                          </a:xfrm>
                          <a:prstGeom prst="rect">
                            <a:avLst/>
                          </a:prstGeom>
                          <a:solidFill>
                            <a:schemeClr val="accent3">
                              <a:lumMod val="60000"/>
                              <a:lumOff val="40000"/>
                            </a:schemeClr>
                          </a:solidFill>
                          <a:ln>
                            <a:solidFill>
                              <a:schemeClr val="tx2"/>
                            </a:solidFill>
                          </a:ln>
                        </wps:spPr>
                        <wps:txbx>
                          <w:txbxContent>
                            <w:p w14:paraId="7F0A1F05" w14:textId="77777777" w:rsidR="00AE7BF7" w:rsidRPr="00015ABE" w:rsidRDefault="00AE7BF7" w:rsidP="007B69EB">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Role</w:t>
                              </w:r>
                            </w:p>
                          </w:txbxContent>
                        </wps:txbx>
                        <wps:bodyPr wrap="square" rtlCol="0">
                          <a:noAutofit/>
                        </wps:bodyPr>
                      </wps:wsp>
                      <wps:wsp>
                        <wps:cNvPr id="731520250" name="TextBox 32">
                          <a:extLst>
                            <a:ext uri="{FF2B5EF4-FFF2-40B4-BE49-F238E27FC236}">
                              <a16:creationId xmlns:a16="http://schemas.microsoft.com/office/drawing/2014/main" id="{E94C05F2-B77B-DF6C-51A0-CF7C37AAF413}"/>
                            </a:ext>
                          </a:extLst>
                        </wps:cNvPr>
                        <wps:cNvSpPr txBox="1"/>
                        <wps:spPr>
                          <a:xfrm>
                            <a:off x="1797355" y="5978351"/>
                            <a:ext cx="1048385" cy="593095"/>
                          </a:xfrm>
                          <a:prstGeom prst="rect">
                            <a:avLst/>
                          </a:prstGeom>
                          <a:solidFill>
                            <a:schemeClr val="accent2">
                              <a:lumMod val="75000"/>
                            </a:schemeClr>
                          </a:solidFill>
                          <a:ln>
                            <a:solidFill>
                              <a:schemeClr val="tx2"/>
                            </a:solidFill>
                          </a:ln>
                        </wps:spPr>
                        <wps:txbx>
                          <w:txbxContent>
                            <w:p w14:paraId="4254F023" w14:textId="67EE2F37" w:rsidR="00AE7BF7" w:rsidRPr="00015ABE" w:rsidRDefault="00297750" w:rsidP="00FF7C26">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Equipo de Infraestructura</w:t>
                              </w:r>
                            </w:p>
                          </w:txbxContent>
                        </wps:txbx>
                        <wps:bodyPr wrap="square" rtlCol="0">
                          <a:noAutofit/>
                        </wps:bodyPr>
                      </wps:wsp>
                      <wps:wsp>
                        <wps:cNvPr id="451660867" name="TextBox 33">
                          <a:extLst>
                            <a:ext uri="{FF2B5EF4-FFF2-40B4-BE49-F238E27FC236}">
                              <a16:creationId xmlns:a16="http://schemas.microsoft.com/office/drawing/2014/main" id="{4E2D0609-3EB2-182E-2A5B-11DA7EBD4E91}"/>
                            </a:ext>
                          </a:extLst>
                        </wps:cNvPr>
                        <wps:cNvSpPr txBox="1"/>
                        <wps:spPr>
                          <a:xfrm>
                            <a:off x="3255350" y="5333620"/>
                            <a:ext cx="1048385" cy="349406"/>
                          </a:xfrm>
                          <a:prstGeom prst="rect">
                            <a:avLst/>
                          </a:prstGeom>
                          <a:solidFill>
                            <a:schemeClr val="accent2">
                              <a:lumMod val="75000"/>
                            </a:schemeClr>
                          </a:solidFill>
                          <a:ln>
                            <a:solidFill>
                              <a:schemeClr val="tx2"/>
                            </a:solidFill>
                          </a:ln>
                        </wps:spPr>
                        <wps:txbx>
                          <w:txbxContent>
                            <w:p w14:paraId="4F8D4927" w14:textId="77777777" w:rsidR="00AE7BF7" w:rsidRPr="00015ABE" w:rsidRDefault="00AE7BF7" w:rsidP="00990221">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Role</w:t>
                              </w:r>
                            </w:p>
                            <w:p w14:paraId="7A3C4038" w14:textId="77777777" w:rsidR="00AE7BF7" w:rsidRPr="00015ABE" w:rsidRDefault="00AE7BF7" w:rsidP="00FF7C26">
                              <w:pPr>
                                <w:jc w:val="center"/>
                                <w:rPr>
                                  <w:rFonts w:asciiTheme="minorHAnsi" w:cstheme="minorBidi"/>
                                  <w:b/>
                                  <w:bCs/>
                                  <w:color w:val="FFFFFF" w:themeColor="background2"/>
                                  <w:kern w:val="24"/>
                                  <w:sz w:val="16"/>
                                  <w:szCs w:val="16"/>
                                </w:rPr>
                              </w:pPr>
                            </w:p>
                          </w:txbxContent>
                        </wps:txbx>
                        <wps:bodyPr wrap="square" rtlCol="0">
                          <a:noAutofit/>
                        </wps:bodyPr>
                      </wps:wsp>
                      <wps:wsp>
                        <wps:cNvPr id="385793704" name="TextBox 34">
                          <a:extLst>
                            <a:ext uri="{FF2B5EF4-FFF2-40B4-BE49-F238E27FC236}">
                              <a16:creationId xmlns:a16="http://schemas.microsoft.com/office/drawing/2014/main" id="{1BDE31AE-D99A-E150-F277-8B0CD8B9BDFE}"/>
                            </a:ext>
                          </a:extLst>
                        </wps:cNvPr>
                        <wps:cNvSpPr txBox="1"/>
                        <wps:spPr>
                          <a:xfrm>
                            <a:off x="3255623" y="6048717"/>
                            <a:ext cx="1048385" cy="352582"/>
                          </a:xfrm>
                          <a:prstGeom prst="rect">
                            <a:avLst/>
                          </a:prstGeom>
                          <a:solidFill>
                            <a:schemeClr val="accent2">
                              <a:lumMod val="75000"/>
                            </a:schemeClr>
                          </a:solidFill>
                          <a:ln>
                            <a:solidFill>
                              <a:schemeClr val="tx2"/>
                            </a:solidFill>
                          </a:ln>
                        </wps:spPr>
                        <wps:txbx>
                          <w:txbxContent>
                            <w:p w14:paraId="7478A97D" w14:textId="77777777" w:rsidR="00AE7BF7" w:rsidRPr="00015ABE" w:rsidRDefault="00AE7BF7" w:rsidP="00FF7C26">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 xml:space="preserve">Service </w:t>
                              </w:r>
                              <w:proofErr w:type="spellStart"/>
                              <w:r w:rsidRPr="00015ABE">
                                <w:rPr>
                                  <w:rFonts w:asciiTheme="minorHAnsi" w:cstheme="minorBidi"/>
                                  <w:b/>
                                  <w:bCs/>
                                  <w:color w:val="FFFFFF" w:themeColor="background2"/>
                                  <w:kern w:val="24"/>
                                  <w:sz w:val="16"/>
                                  <w:szCs w:val="16"/>
                                </w:rPr>
                                <w:t>Desk</w:t>
                              </w:r>
                              <w:proofErr w:type="spellEnd"/>
                            </w:p>
                          </w:txbxContent>
                        </wps:txbx>
                        <wps:bodyPr wrap="square" rtlCol="0">
                          <a:noAutofit/>
                        </wps:bodyPr>
                      </wps:wsp>
                      <wps:wsp>
                        <wps:cNvPr id="14393213" name="TextBox 35">
                          <a:extLst>
                            <a:ext uri="{FF2B5EF4-FFF2-40B4-BE49-F238E27FC236}">
                              <a16:creationId xmlns:a16="http://schemas.microsoft.com/office/drawing/2014/main" id="{50E92ED5-CE1C-8B7B-589B-63D6E91ADD32}"/>
                            </a:ext>
                          </a:extLst>
                        </wps:cNvPr>
                        <wps:cNvSpPr txBox="1"/>
                        <wps:spPr>
                          <a:xfrm>
                            <a:off x="301105" y="5799796"/>
                            <a:ext cx="1048385" cy="771650"/>
                          </a:xfrm>
                          <a:prstGeom prst="rect">
                            <a:avLst/>
                          </a:prstGeom>
                          <a:solidFill>
                            <a:schemeClr val="accent2">
                              <a:lumMod val="75000"/>
                            </a:schemeClr>
                          </a:solidFill>
                          <a:ln>
                            <a:solidFill>
                              <a:schemeClr val="tx2"/>
                            </a:solidFill>
                          </a:ln>
                        </wps:spPr>
                        <wps:txbx>
                          <w:txbxContent>
                            <w:p w14:paraId="75D5CDF9" w14:textId="77777777" w:rsidR="00297750" w:rsidRPr="00015ABE" w:rsidRDefault="00297750" w:rsidP="00297750">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Proveedor externo de respuesta cibernética</w:t>
                              </w:r>
                            </w:p>
                            <w:p w14:paraId="540B1812" w14:textId="7E71FBCC" w:rsidR="00AE7BF7" w:rsidRPr="00015ABE" w:rsidRDefault="00AE7BF7" w:rsidP="00FF7C26">
                              <w:pPr>
                                <w:jc w:val="center"/>
                                <w:rPr>
                                  <w:rFonts w:asciiTheme="minorHAnsi" w:cstheme="minorBidi"/>
                                  <w:b/>
                                  <w:bCs/>
                                  <w:color w:val="FFFFFF" w:themeColor="background2"/>
                                  <w:kern w:val="24"/>
                                  <w:sz w:val="16"/>
                                  <w:szCs w:val="16"/>
                                </w:rPr>
                              </w:pPr>
                            </w:p>
                          </w:txbxContent>
                        </wps:txbx>
                        <wps:bodyPr wrap="square" rtlCol="0">
                          <a:noAutofit/>
                        </wps:bodyPr>
                      </wps:wsp>
                      <wps:wsp>
                        <wps:cNvPr id="393716351" name="TextBox 36">
                          <a:extLst>
                            <a:ext uri="{FF2B5EF4-FFF2-40B4-BE49-F238E27FC236}">
                              <a16:creationId xmlns:a16="http://schemas.microsoft.com/office/drawing/2014/main" id="{4B521698-4FB6-5E51-76F3-E78CFF064CBA}"/>
                            </a:ext>
                          </a:extLst>
                        </wps:cNvPr>
                        <wps:cNvSpPr txBox="1"/>
                        <wps:spPr>
                          <a:xfrm>
                            <a:off x="430392" y="6862618"/>
                            <a:ext cx="3873500" cy="380908"/>
                          </a:xfrm>
                          <a:prstGeom prst="rect">
                            <a:avLst/>
                          </a:prstGeom>
                          <a:solidFill>
                            <a:schemeClr val="tx2"/>
                          </a:solidFill>
                          <a:ln>
                            <a:solidFill>
                              <a:schemeClr val="tx2"/>
                            </a:solidFill>
                          </a:ln>
                        </wps:spPr>
                        <wps:txbx>
                          <w:txbxContent>
                            <w:p w14:paraId="48A74786" w14:textId="4687873A" w:rsidR="00AE7BF7" w:rsidRPr="00015ABE" w:rsidRDefault="00297750" w:rsidP="00FF7C26">
                              <w:pPr>
                                <w:jc w:val="center"/>
                                <w:rPr>
                                  <w:rFonts w:asciiTheme="minorHAnsi" w:cstheme="minorBidi"/>
                                  <w:b/>
                                  <w:bCs/>
                                  <w:color w:val="FE5F01" w:themeColor="accent1"/>
                                  <w:kern w:val="24"/>
                                  <w:sz w:val="20"/>
                                  <w:szCs w:val="20"/>
                                </w:rPr>
                              </w:pPr>
                              <w:r w:rsidRPr="00015ABE">
                                <w:rPr>
                                  <w:rFonts w:asciiTheme="minorHAnsi" w:cstheme="minorBidi"/>
                                  <w:b/>
                                  <w:bCs/>
                                  <w:color w:val="FE5F01" w:themeColor="accent1"/>
                                  <w:kern w:val="24"/>
                                  <w:sz w:val="20"/>
                                  <w:szCs w:val="20"/>
                                </w:rPr>
                                <w:t>Reporte de Incidente</w:t>
                              </w:r>
                            </w:p>
                          </w:txbxContent>
                        </wps:txbx>
                        <wps:bodyPr wrap="square" rtlCol="0">
                          <a:noAutofit/>
                        </wps:bodyPr>
                      </wps:wsp>
                      <wps:wsp>
                        <wps:cNvPr id="241493706" name="Straight Arrow Connector 241493706">
                          <a:extLst>
                            <a:ext uri="{FF2B5EF4-FFF2-40B4-BE49-F238E27FC236}">
                              <a16:creationId xmlns:a16="http://schemas.microsoft.com/office/drawing/2014/main" id="{DDF6809B-78F6-704C-8F59-4D19682E3445}"/>
                            </a:ext>
                          </a:extLst>
                        </wps:cNvPr>
                        <wps:cNvCnPr>
                          <a:cxnSpLocks/>
                          <a:endCxn id="731520250" idx="2"/>
                        </wps:cNvCnPr>
                        <wps:spPr>
                          <a:xfrm flipH="1" flipV="1">
                            <a:off x="2321548" y="6571446"/>
                            <a:ext cx="51" cy="389699"/>
                          </a:xfrm>
                          <a:prstGeom prst="straightConnector1">
                            <a:avLst/>
                          </a:prstGeom>
                          <a:ln w="3810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83278843" name="Straight Arrow Connector 1983278843">
                          <a:extLst>
                            <a:ext uri="{FF2B5EF4-FFF2-40B4-BE49-F238E27FC236}">
                              <a16:creationId xmlns:a16="http://schemas.microsoft.com/office/drawing/2014/main" id="{25561F98-9772-9D6E-FB6A-7C323E9FA260}"/>
                            </a:ext>
                          </a:extLst>
                        </wps:cNvPr>
                        <wps:cNvCnPr>
                          <a:cxnSpLocks/>
                        </wps:cNvCnPr>
                        <wps:spPr>
                          <a:xfrm flipV="1">
                            <a:off x="3779019" y="6373140"/>
                            <a:ext cx="0" cy="582292"/>
                          </a:xfrm>
                          <a:prstGeom prst="straightConnector1">
                            <a:avLst/>
                          </a:prstGeom>
                          <a:ln w="3810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63494417" name="Straight Arrow Connector 1163494417">
                          <a:extLst>
                            <a:ext uri="{FF2B5EF4-FFF2-40B4-BE49-F238E27FC236}">
                              <a16:creationId xmlns:a16="http://schemas.microsoft.com/office/drawing/2014/main" id="{EADC6EEB-9A45-7DA0-0281-59C944588604}"/>
                            </a:ext>
                          </a:extLst>
                        </wps:cNvPr>
                        <wps:cNvCnPr>
                          <a:cxnSpLocks/>
                        </wps:cNvCnPr>
                        <wps:spPr>
                          <a:xfrm flipV="1">
                            <a:off x="958413" y="6571446"/>
                            <a:ext cx="0" cy="412145"/>
                          </a:xfrm>
                          <a:prstGeom prst="straightConnector1">
                            <a:avLst/>
                          </a:prstGeom>
                          <a:ln w="3810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98601987" name="Straight Arrow Connector 1898601987">
                          <a:extLst>
                            <a:ext uri="{FF2B5EF4-FFF2-40B4-BE49-F238E27FC236}">
                              <a16:creationId xmlns:a16="http://schemas.microsoft.com/office/drawing/2014/main" id="{C7E1E02B-C9E2-2485-EA7E-98B79AFC8C8D}"/>
                            </a:ext>
                          </a:extLst>
                        </wps:cNvPr>
                        <wps:cNvCnPr>
                          <a:cxnSpLocks/>
                        </wps:cNvCnPr>
                        <wps:spPr>
                          <a:xfrm flipV="1">
                            <a:off x="2321794" y="5707372"/>
                            <a:ext cx="0" cy="271372"/>
                          </a:xfrm>
                          <a:prstGeom prst="straightConnector1">
                            <a:avLst/>
                          </a:prstGeom>
                          <a:ln w="3810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75452413" name="Straight Arrow Connector 2075452413">
                          <a:extLst>
                            <a:ext uri="{FF2B5EF4-FFF2-40B4-BE49-F238E27FC236}">
                              <a16:creationId xmlns:a16="http://schemas.microsoft.com/office/drawing/2014/main" id="{AAFA75CA-1F3A-8A64-FCF1-4B381E11C269}"/>
                            </a:ext>
                          </a:extLst>
                        </wps:cNvPr>
                        <wps:cNvCnPr>
                          <a:cxnSpLocks/>
                          <a:stCxn id="1395444859" idx="0"/>
                          <a:endCxn id="39102482" idx="2"/>
                        </wps:cNvCnPr>
                        <wps:spPr>
                          <a:xfrm flipV="1">
                            <a:off x="2321548" y="4054967"/>
                            <a:ext cx="151" cy="1159871"/>
                          </a:xfrm>
                          <a:prstGeom prst="straightConnector1">
                            <a:avLst/>
                          </a:prstGeom>
                          <a:ln w="3810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69641254" name="Straight Arrow Connector 769641254">
                          <a:extLst>
                            <a:ext uri="{FF2B5EF4-FFF2-40B4-BE49-F238E27FC236}">
                              <a16:creationId xmlns:a16="http://schemas.microsoft.com/office/drawing/2014/main" id="{F6AE0D2C-360C-ADCA-41D4-6D187EC3E923}"/>
                            </a:ext>
                          </a:extLst>
                        </wps:cNvPr>
                        <wps:cNvCnPr>
                          <a:cxnSpLocks/>
                          <a:endCxn id="1574630659" idx="2"/>
                        </wps:cNvCnPr>
                        <wps:spPr>
                          <a:xfrm flipV="1">
                            <a:off x="2321823" y="694382"/>
                            <a:ext cx="1" cy="438196"/>
                          </a:xfrm>
                          <a:prstGeom prst="straightConnector1">
                            <a:avLst/>
                          </a:prstGeom>
                          <a:ln w="3810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43700302" name="TextBox 60">
                          <a:extLst>
                            <a:ext uri="{FF2B5EF4-FFF2-40B4-BE49-F238E27FC236}">
                              <a16:creationId xmlns:a16="http://schemas.microsoft.com/office/drawing/2014/main" id="{D11250C8-B3B2-9564-D4FC-DFB230CAA80F}"/>
                            </a:ext>
                          </a:extLst>
                        </wps:cNvPr>
                        <wps:cNvSpPr txBox="1"/>
                        <wps:spPr>
                          <a:xfrm>
                            <a:off x="4600391" y="2738768"/>
                            <a:ext cx="2948529" cy="1999005"/>
                          </a:xfrm>
                          <a:prstGeom prst="rect">
                            <a:avLst/>
                          </a:prstGeom>
                          <a:noFill/>
                          <a:ln w="19050">
                            <a:solidFill>
                              <a:schemeClr val="tx2"/>
                            </a:solidFill>
                          </a:ln>
                        </wps:spPr>
                        <wps:txbx>
                          <w:txbxContent>
                            <w:p w14:paraId="604AE170" w14:textId="346C21BF" w:rsidR="00297750" w:rsidRPr="00015ABE" w:rsidRDefault="00297750" w:rsidP="00297750">
                              <w:pPr>
                                <w:spacing w:before="0" w:after="0" w:line="360" w:lineRule="auto"/>
                                <w:rPr>
                                  <w:rFonts w:asciiTheme="minorHAnsi" w:cstheme="minorBidi"/>
                                  <w:b/>
                                  <w:bCs/>
                                  <w:color w:val="000000" w:themeColor="text1"/>
                                  <w:kern w:val="24"/>
                                  <w:sz w:val="14"/>
                                  <w:szCs w:val="14"/>
                                </w:rPr>
                              </w:pPr>
                              <w:r w:rsidRPr="00015ABE">
                                <w:rPr>
                                  <w:rFonts w:asciiTheme="minorHAnsi" w:cstheme="minorBidi"/>
                                  <w:b/>
                                  <w:bCs/>
                                  <w:color w:val="000000" w:themeColor="text1"/>
                                  <w:kern w:val="24"/>
                                  <w:sz w:val="14"/>
                                  <w:szCs w:val="14"/>
                                </w:rPr>
                                <w:t>Ejemplo de responsabilidades</w:t>
                              </w:r>
                            </w:p>
                            <w:p w14:paraId="03907C40" w14:textId="77777777" w:rsidR="00297750" w:rsidRPr="00015ABE" w:rsidRDefault="00297750" w:rsidP="00AE7BF7">
                              <w:pPr>
                                <w:pStyle w:val="ListParagraph"/>
                                <w:numPr>
                                  <w:ilvl w:val="0"/>
                                  <w:numId w:val="24"/>
                                </w:numPr>
                                <w:spacing w:before="0" w:after="0" w:line="360" w:lineRule="auto"/>
                                <w:rPr>
                                  <w:sz w:val="14"/>
                                  <w:szCs w:val="14"/>
                                </w:rPr>
                              </w:pPr>
                              <w:r w:rsidRPr="00015ABE">
                                <w:rPr>
                                  <w:sz w:val="14"/>
                                  <w:szCs w:val="14"/>
                                </w:rPr>
                                <w:t>Coordinación transversal de la organización y gestión de la respuesta</w:t>
                              </w:r>
                            </w:p>
                            <w:p w14:paraId="58FB645D" w14:textId="072615DE" w:rsidR="00297750" w:rsidRPr="00015ABE" w:rsidRDefault="00297750" w:rsidP="00AE7BF7">
                              <w:pPr>
                                <w:pStyle w:val="ListParagraph"/>
                                <w:numPr>
                                  <w:ilvl w:val="0"/>
                                  <w:numId w:val="24"/>
                                </w:numPr>
                                <w:spacing w:before="0" w:after="0" w:line="360" w:lineRule="auto"/>
                                <w:rPr>
                                  <w:sz w:val="14"/>
                                  <w:szCs w:val="14"/>
                                </w:rPr>
                              </w:pPr>
                              <w:r w:rsidRPr="00015ABE">
                                <w:rPr>
                                  <w:sz w:val="14"/>
                                  <w:szCs w:val="14"/>
                                </w:rPr>
                                <w:t>Notificaciones regulatorias</w:t>
                              </w:r>
                            </w:p>
                            <w:p w14:paraId="3F4617B5" w14:textId="7E11ACFB" w:rsidR="00297750" w:rsidRPr="00015ABE" w:rsidRDefault="00297750" w:rsidP="00AE7BF7">
                              <w:pPr>
                                <w:pStyle w:val="ListParagraph"/>
                                <w:numPr>
                                  <w:ilvl w:val="0"/>
                                  <w:numId w:val="24"/>
                                </w:numPr>
                                <w:spacing w:before="0" w:after="0" w:line="360" w:lineRule="auto"/>
                                <w:rPr>
                                  <w:sz w:val="14"/>
                                  <w:szCs w:val="14"/>
                                </w:rPr>
                              </w:pPr>
                              <w:r w:rsidRPr="00015ABE">
                                <w:rPr>
                                  <w:sz w:val="14"/>
                                  <w:szCs w:val="14"/>
                                </w:rPr>
                                <w:t>Asuntos legales</w:t>
                              </w:r>
                            </w:p>
                            <w:p w14:paraId="7F083F03" w14:textId="04925D4B" w:rsidR="00297750" w:rsidRPr="00015ABE" w:rsidRDefault="00297750" w:rsidP="00AE7BF7">
                              <w:pPr>
                                <w:pStyle w:val="ListParagraph"/>
                                <w:numPr>
                                  <w:ilvl w:val="0"/>
                                  <w:numId w:val="24"/>
                                </w:numPr>
                                <w:spacing w:before="0" w:after="0" w:line="360" w:lineRule="auto"/>
                                <w:rPr>
                                  <w:sz w:val="14"/>
                                  <w:szCs w:val="14"/>
                                </w:rPr>
                              </w:pPr>
                              <w:r w:rsidRPr="00015ABE">
                                <w:rPr>
                                  <w:sz w:val="14"/>
                                  <w:szCs w:val="14"/>
                                </w:rPr>
                                <w:t>Interlocución con aseguradoras</w:t>
                              </w:r>
                            </w:p>
                            <w:p w14:paraId="7A664222" w14:textId="2F55AB1E" w:rsidR="00297750" w:rsidRPr="00015ABE" w:rsidRDefault="00297750" w:rsidP="00AE7BF7">
                              <w:pPr>
                                <w:pStyle w:val="ListParagraph"/>
                                <w:numPr>
                                  <w:ilvl w:val="0"/>
                                  <w:numId w:val="24"/>
                                </w:numPr>
                                <w:spacing w:before="0" w:after="0" w:line="360" w:lineRule="auto"/>
                                <w:rPr>
                                  <w:sz w:val="14"/>
                                  <w:szCs w:val="14"/>
                                </w:rPr>
                              </w:pPr>
                              <w:r w:rsidRPr="00015ABE">
                                <w:rPr>
                                  <w:sz w:val="14"/>
                                  <w:szCs w:val="14"/>
                                </w:rPr>
                                <w:t>Interlocución con socios especialistas en respuesta cibernética</w:t>
                              </w:r>
                            </w:p>
                            <w:p w14:paraId="77D51734" w14:textId="5B21A2B7" w:rsidR="00AE7BF7" w:rsidRPr="00015ABE" w:rsidRDefault="00297750" w:rsidP="00AE7BF7">
                              <w:pPr>
                                <w:pStyle w:val="ListParagraph"/>
                                <w:numPr>
                                  <w:ilvl w:val="0"/>
                                  <w:numId w:val="24"/>
                                </w:numPr>
                                <w:spacing w:before="0" w:after="0" w:line="360" w:lineRule="auto"/>
                                <w:rPr>
                                  <w:rFonts w:asciiTheme="minorHAnsi" w:cstheme="minorBidi"/>
                                  <w:color w:val="000000" w:themeColor="text1"/>
                                  <w:kern w:val="24"/>
                                  <w:sz w:val="14"/>
                                  <w:szCs w:val="14"/>
                                </w:rPr>
                              </w:pPr>
                              <w:r w:rsidRPr="00015ABE">
                                <w:rPr>
                                  <w:sz w:val="14"/>
                                  <w:szCs w:val="14"/>
                                </w:rPr>
                                <w:t>Escalado/información al Equipo Ejecutivo</w:t>
                              </w:r>
                            </w:p>
                          </w:txbxContent>
                        </wps:txbx>
                        <wps:bodyPr wrap="square" rtlCol="0">
                          <a:noAutofit/>
                        </wps:bodyPr>
                      </wps:wsp>
                      <wps:wsp>
                        <wps:cNvPr id="541618967" name="Straight Arrow Connector 541618967">
                          <a:extLst>
                            <a:ext uri="{FF2B5EF4-FFF2-40B4-BE49-F238E27FC236}">
                              <a16:creationId xmlns:a16="http://schemas.microsoft.com/office/drawing/2014/main" id="{52E118B5-440C-95BF-02C1-2D011F5579E5}"/>
                            </a:ext>
                          </a:extLst>
                        </wps:cNvPr>
                        <wps:cNvCnPr>
                          <a:cxnSpLocks/>
                        </wps:cNvCnPr>
                        <wps:spPr>
                          <a:xfrm>
                            <a:off x="1349479" y="6275295"/>
                            <a:ext cx="448151" cy="0"/>
                          </a:xfrm>
                          <a:prstGeom prst="straightConnector1">
                            <a:avLst/>
                          </a:prstGeom>
                          <a:ln w="3810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76719466" name="Straight Arrow Connector 276719466">
                          <a:extLst>
                            <a:ext uri="{FF2B5EF4-FFF2-40B4-BE49-F238E27FC236}">
                              <a16:creationId xmlns:a16="http://schemas.microsoft.com/office/drawing/2014/main" id="{F48E328A-A5BA-1E6D-D822-453C801F0C62}"/>
                            </a:ext>
                          </a:extLst>
                        </wps:cNvPr>
                        <wps:cNvCnPr>
                          <a:cxnSpLocks/>
                        </wps:cNvCnPr>
                        <wps:spPr>
                          <a:xfrm flipH="1">
                            <a:off x="2845958" y="6264330"/>
                            <a:ext cx="408896" cy="0"/>
                          </a:xfrm>
                          <a:prstGeom prst="straightConnector1">
                            <a:avLst/>
                          </a:prstGeom>
                          <a:ln w="3810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23075959" name="TextBox 69">
                          <a:extLst>
                            <a:ext uri="{FF2B5EF4-FFF2-40B4-BE49-F238E27FC236}">
                              <a16:creationId xmlns:a16="http://schemas.microsoft.com/office/drawing/2014/main" id="{E60550D5-AD42-50E8-088E-D060DF96D53D}"/>
                            </a:ext>
                          </a:extLst>
                        </wps:cNvPr>
                        <wps:cNvSpPr txBox="1"/>
                        <wps:spPr>
                          <a:xfrm>
                            <a:off x="4600391" y="5097679"/>
                            <a:ext cx="2954054" cy="1610672"/>
                          </a:xfrm>
                          <a:prstGeom prst="rect">
                            <a:avLst/>
                          </a:prstGeom>
                          <a:noFill/>
                          <a:ln w="19050">
                            <a:solidFill>
                              <a:schemeClr val="tx2"/>
                            </a:solidFill>
                          </a:ln>
                        </wps:spPr>
                        <wps:txbx>
                          <w:txbxContent>
                            <w:p w14:paraId="49F45FFD" w14:textId="530015A0" w:rsidR="00297750" w:rsidRPr="00015ABE" w:rsidRDefault="00297750" w:rsidP="00297750">
                              <w:pPr>
                                <w:spacing w:before="0" w:after="0" w:line="360" w:lineRule="auto"/>
                                <w:rPr>
                                  <w:rFonts w:asciiTheme="minorHAnsi" w:cstheme="minorBidi"/>
                                  <w:color w:val="000000" w:themeColor="text1"/>
                                  <w:kern w:val="24"/>
                                  <w:sz w:val="14"/>
                                  <w:szCs w:val="14"/>
                                </w:rPr>
                              </w:pPr>
                              <w:r w:rsidRPr="00015ABE">
                                <w:rPr>
                                  <w:rFonts w:asciiTheme="minorHAnsi" w:cstheme="minorBidi"/>
                                  <w:b/>
                                  <w:bCs/>
                                  <w:color w:val="000000" w:themeColor="text1"/>
                                  <w:kern w:val="24"/>
                                  <w:sz w:val="14"/>
                                  <w:szCs w:val="14"/>
                                </w:rPr>
                                <w:t>Ejemplo de responsabilidades</w:t>
                              </w:r>
                            </w:p>
                            <w:p w14:paraId="1FDD3714" w14:textId="77777777" w:rsidR="00297750" w:rsidRPr="00015ABE" w:rsidRDefault="00297750" w:rsidP="00AE7BF7">
                              <w:pPr>
                                <w:pStyle w:val="ListParagraph"/>
                                <w:numPr>
                                  <w:ilvl w:val="0"/>
                                  <w:numId w:val="24"/>
                                </w:numPr>
                                <w:spacing w:before="0" w:after="0" w:line="360" w:lineRule="auto"/>
                                <w:rPr>
                                  <w:rFonts w:asciiTheme="minorHAnsi" w:cstheme="minorBidi"/>
                                  <w:color w:val="000000" w:themeColor="text1"/>
                                  <w:kern w:val="24"/>
                                  <w:sz w:val="14"/>
                                  <w:szCs w:val="14"/>
                                </w:rPr>
                              </w:pPr>
                              <w:r w:rsidRPr="00015ABE">
                                <w:rPr>
                                  <w:rFonts w:asciiTheme="minorHAnsi" w:cstheme="minorBidi"/>
                                  <w:color w:val="000000" w:themeColor="text1"/>
                                  <w:kern w:val="24"/>
                                  <w:sz w:val="14"/>
                                  <w:szCs w:val="14"/>
                                </w:rPr>
                                <w:t>Investigación de alertas de seguridad y tickets abiertos</w:t>
                              </w:r>
                            </w:p>
                            <w:p w14:paraId="0496BAC8" w14:textId="6751FB2B" w:rsidR="00297750" w:rsidRPr="00015ABE" w:rsidRDefault="00297750" w:rsidP="00AE7BF7">
                              <w:pPr>
                                <w:pStyle w:val="ListParagraph"/>
                                <w:numPr>
                                  <w:ilvl w:val="0"/>
                                  <w:numId w:val="24"/>
                                </w:numPr>
                                <w:spacing w:before="0" w:after="0" w:line="360" w:lineRule="auto"/>
                                <w:rPr>
                                  <w:rFonts w:asciiTheme="minorHAnsi" w:cstheme="minorBidi"/>
                                  <w:color w:val="000000" w:themeColor="text1"/>
                                  <w:kern w:val="24"/>
                                  <w:sz w:val="14"/>
                                  <w:szCs w:val="14"/>
                                </w:rPr>
                              </w:pPr>
                              <w:proofErr w:type="spellStart"/>
                              <w:r w:rsidRPr="00015ABE">
                                <w:rPr>
                                  <w:rFonts w:asciiTheme="minorHAnsi" w:cstheme="minorBidi"/>
                                  <w:color w:val="000000" w:themeColor="text1"/>
                                  <w:kern w:val="24"/>
                                  <w:sz w:val="14"/>
                                  <w:szCs w:val="14"/>
                                </w:rPr>
                                <w:t>Triaje</w:t>
                              </w:r>
                              <w:proofErr w:type="spellEnd"/>
                              <w:r w:rsidRPr="00015ABE">
                                <w:rPr>
                                  <w:rFonts w:asciiTheme="minorHAnsi" w:cstheme="minorBidi"/>
                                  <w:color w:val="000000" w:themeColor="text1"/>
                                  <w:kern w:val="24"/>
                                  <w:sz w:val="14"/>
                                  <w:szCs w:val="14"/>
                                </w:rPr>
                                <w:t xml:space="preserve"> de eventos e incidentes</w:t>
                              </w:r>
                            </w:p>
                            <w:p w14:paraId="57AFD2EE" w14:textId="77777777" w:rsidR="00297750" w:rsidRPr="00015ABE" w:rsidRDefault="00297750" w:rsidP="00AE7BF7">
                              <w:pPr>
                                <w:pStyle w:val="ListParagraph"/>
                                <w:numPr>
                                  <w:ilvl w:val="0"/>
                                  <w:numId w:val="24"/>
                                </w:numPr>
                                <w:spacing w:before="0" w:after="0" w:line="360" w:lineRule="auto"/>
                                <w:rPr>
                                  <w:rFonts w:asciiTheme="minorHAnsi" w:cstheme="minorBidi"/>
                                  <w:color w:val="000000" w:themeColor="text1"/>
                                  <w:kern w:val="24"/>
                                  <w:sz w:val="14"/>
                                  <w:szCs w:val="14"/>
                                </w:rPr>
                              </w:pPr>
                              <w:r w:rsidRPr="00015ABE">
                                <w:rPr>
                                  <w:rFonts w:asciiTheme="minorHAnsi" w:cstheme="minorBidi"/>
                                  <w:color w:val="000000" w:themeColor="text1"/>
                                  <w:kern w:val="24"/>
                                  <w:sz w:val="14"/>
                                  <w:szCs w:val="14"/>
                                </w:rPr>
                                <w:t>Análisis inicial y contención</w:t>
                              </w:r>
                            </w:p>
                            <w:p w14:paraId="79063607" w14:textId="6B37D33E" w:rsidR="00297750" w:rsidRPr="00015ABE" w:rsidRDefault="00297750" w:rsidP="00AE7BF7">
                              <w:pPr>
                                <w:pStyle w:val="ListParagraph"/>
                                <w:numPr>
                                  <w:ilvl w:val="0"/>
                                  <w:numId w:val="24"/>
                                </w:numPr>
                                <w:spacing w:before="0" w:after="0" w:line="360" w:lineRule="auto"/>
                                <w:rPr>
                                  <w:rFonts w:asciiTheme="minorHAnsi" w:cstheme="minorBidi"/>
                                  <w:color w:val="000000" w:themeColor="text1"/>
                                  <w:kern w:val="24"/>
                                  <w:sz w:val="14"/>
                                  <w:szCs w:val="14"/>
                                </w:rPr>
                              </w:pPr>
                              <w:r w:rsidRPr="00015ABE">
                                <w:rPr>
                                  <w:rFonts w:asciiTheme="minorHAnsi" w:cstheme="minorBidi"/>
                                  <w:color w:val="000000" w:themeColor="text1"/>
                                  <w:kern w:val="24"/>
                                  <w:sz w:val="14"/>
                                  <w:szCs w:val="14"/>
                                </w:rPr>
                                <w:t>Ejecución de actividades técnicas de respuesta y recuperación</w:t>
                              </w:r>
                            </w:p>
                            <w:p w14:paraId="1EF1E796" w14:textId="0F3BD366" w:rsidR="00AE7BF7" w:rsidRPr="00015ABE" w:rsidRDefault="00297750" w:rsidP="00AE7BF7">
                              <w:pPr>
                                <w:pStyle w:val="ListParagraph"/>
                                <w:numPr>
                                  <w:ilvl w:val="0"/>
                                  <w:numId w:val="24"/>
                                </w:numPr>
                                <w:spacing w:before="0" w:after="0" w:line="360" w:lineRule="auto"/>
                                <w:rPr>
                                  <w:rFonts w:asciiTheme="minorHAnsi" w:cstheme="minorBidi"/>
                                  <w:color w:val="000000" w:themeColor="text1"/>
                                  <w:kern w:val="24"/>
                                  <w:sz w:val="14"/>
                                  <w:szCs w:val="14"/>
                                </w:rPr>
                              </w:pPr>
                              <w:r w:rsidRPr="00015ABE">
                                <w:rPr>
                                  <w:rFonts w:asciiTheme="minorHAnsi" w:cstheme="minorBidi"/>
                                  <w:color w:val="000000" w:themeColor="text1"/>
                                  <w:kern w:val="24"/>
                                  <w:sz w:val="14"/>
                                  <w:szCs w:val="14"/>
                                </w:rPr>
                                <w:t xml:space="preserve">Escalado/información al Equipo de </w:t>
                              </w:r>
                              <w:proofErr w:type="spellStart"/>
                              <w:r w:rsidRPr="00015ABE">
                                <w:rPr>
                                  <w:rFonts w:asciiTheme="minorHAnsi" w:cstheme="minorBidi"/>
                                  <w:color w:val="000000" w:themeColor="text1"/>
                                  <w:kern w:val="24"/>
                                  <w:sz w:val="14"/>
                                  <w:szCs w:val="14"/>
                                </w:rPr>
                                <w:t>Gestión</w:t>
                              </w:r>
                              <w:r w:rsidR="00AE7BF7" w:rsidRPr="00015ABE">
                                <w:rPr>
                                  <w:rFonts w:asciiTheme="minorHAnsi" w:cstheme="minorBidi"/>
                                  <w:color w:val="000000" w:themeColor="text1"/>
                                  <w:kern w:val="24"/>
                                  <w:sz w:val="14"/>
                                  <w:szCs w:val="14"/>
                                </w:rPr>
                                <w:t>m</w:t>
                              </w:r>
                              <w:proofErr w:type="spellEnd"/>
                            </w:p>
                          </w:txbxContent>
                        </wps:txbx>
                        <wps:bodyPr wrap="square" rtlCol="0">
                          <a:noAutofit/>
                        </wps:bodyPr>
                      </wps:wsp>
                      <wps:wsp>
                        <wps:cNvPr id="612004238" name="TextBox 71">
                          <a:extLst>
                            <a:ext uri="{FF2B5EF4-FFF2-40B4-BE49-F238E27FC236}">
                              <a16:creationId xmlns:a16="http://schemas.microsoft.com/office/drawing/2014/main" id="{FFEB0C67-029F-C59D-DF58-6C4D5BF29D96}"/>
                            </a:ext>
                          </a:extLst>
                        </wps:cNvPr>
                        <wps:cNvSpPr txBox="1"/>
                        <wps:spPr>
                          <a:xfrm>
                            <a:off x="4600389" y="260648"/>
                            <a:ext cx="2948531" cy="1904939"/>
                          </a:xfrm>
                          <a:prstGeom prst="rect">
                            <a:avLst/>
                          </a:prstGeom>
                          <a:noFill/>
                          <a:ln w="19050">
                            <a:solidFill>
                              <a:schemeClr val="tx2"/>
                            </a:solidFill>
                          </a:ln>
                        </wps:spPr>
                        <wps:txbx>
                          <w:txbxContent>
                            <w:p w14:paraId="7EF2B745" w14:textId="454A82D3" w:rsidR="00297750" w:rsidRPr="00015ABE" w:rsidRDefault="00297750" w:rsidP="00297750">
                              <w:pPr>
                                <w:spacing w:before="0" w:after="0" w:line="360" w:lineRule="auto"/>
                                <w:rPr>
                                  <w:rFonts w:asciiTheme="minorHAnsi" w:cstheme="minorBidi"/>
                                  <w:b/>
                                  <w:bCs/>
                                  <w:color w:val="000000" w:themeColor="text1"/>
                                  <w:kern w:val="24"/>
                                  <w:sz w:val="14"/>
                                  <w:szCs w:val="14"/>
                                </w:rPr>
                              </w:pPr>
                              <w:r w:rsidRPr="00015ABE">
                                <w:rPr>
                                  <w:rFonts w:asciiTheme="minorHAnsi" w:cstheme="minorBidi"/>
                                  <w:b/>
                                  <w:bCs/>
                                  <w:color w:val="000000" w:themeColor="text1"/>
                                  <w:kern w:val="24"/>
                                  <w:sz w:val="14"/>
                                  <w:szCs w:val="14"/>
                                </w:rPr>
                                <w:t>Ejemplo de responsabilidades</w:t>
                              </w:r>
                            </w:p>
                            <w:p w14:paraId="0677D66D" w14:textId="77777777" w:rsidR="00297750" w:rsidRPr="00015ABE" w:rsidRDefault="00297750" w:rsidP="00AE7BF7">
                              <w:pPr>
                                <w:pStyle w:val="ListParagraph"/>
                                <w:numPr>
                                  <w:ilvl w:val="0"/>
                                  <w:numId w:val="24"/>
                                </w:numPr>
                                <w:spacing w:before="0" w:after="0" w:line="360" w:lineRule="auto"/>
                                <w:rPr>
                                  <w:rFonts w:asciiTheme="minorHAnsi" w:cstheme="minorBidi"/>
                                  <w:color w:val="000000" w:themeColor="text1"/>
                                  <w:kern w:val="24"/>
                                  <w:sz w:val="14"/>
                                  <w:szCs w:val="14"/>
                                </w:rPr>
                              </w:pPr>
                              <w:r w:rsidRPr="00015ABE">
                                <w:rPr>
                                  <w:rFonts w:asciiTheme="minorHAnsi" w:cstheme="minorBidi"/>
                                  <w:color w:val="000000" w:themeColor="text1"/>
                                  <w:kern w:val="24"/>
                                  <w:sz w:val="14"/>
                                  <w:szCs w:val="14"/>
                                </w:rPr>
                                <w:t>Estrategia de negocio y supervisión de las decisiones que afectan a los objetivos empresariales</w:t>
                              </w:r>
                            </w:p>
                            <w:p w14:paraId="3E69D0F7" w14:textId="50E06A89" w:rsidR="00297750" w:rsidRPr="00015ABE" w:rsidRDefault="00297750" w:rsidP="00AE7BF7">
                              <w:pPr>
                                <w:pStyle w:val="ListParagraph"/>
                                <w:numPr>
                                  <w:ilvl w:val="0"/>
                                  <w:numId w:val="24"/>
                                </w:numPr>
                                <w:spacing w:before="0" w:after="0" w:line="360" w:lineRule="auto"/>
                                <w:rPr>
                                  <w:rFonts w:asciiTheme="minorHAnsi" w:cstheme="minorBidi"/>
                                  <w:color w:val="000000" w:themeColor="text1"/>
                                  <w:kern w:val="24"/>
                                  <w:sz w:val="14"/>
                                  <w:szCs w:val="14"/>
                                </w:rPr>
                              </w:pPr>
                              <w:r w:rsidRPr="00015ABE">
                                <w:rPr>
                                  <w:rFonts w:asciiTheme="minorHAnsi" w:cstheme="minorBidi"/>
                                  <w:color w:val="000000" w:themeColor="text1"/>
                                  <w:kern w:val="24"/>
                                  <w:sz w:val="14"/>
                                  <w:szCs w:val="14"/>
                                </w:rPr>
                                <w:t>Gestión reputacional, relaciones con clientes y relaciones públicas</w:t>
                              </w:r>
                            </w:p>
                            <w:p w14:paraId="7C826480" w14:textId="4C63EEEC" w:rsidR="00297750" w:rsidRPr="00015ABE" w:rsidRDefault="00297750" w:rsidP="00AE7BF7">
                              <w:pPr>
                                <w:pStyle w:val="ListParagraph"/>
                                <w:numPr>
                                  <w:ilvl w:val="0"/>
                                  <w:numId w:val="24"/>
                                </w:numPr>
                                <w:spacing w:before="0" w:after="0" w:line="360" w:lineRule="auto"/>
                                <w:rPr>
                                  <w:rFonts w:asciiTheme="minorHAnsi" w:cstheme="minorBidi"/>
                                  <w:color w:val="000000" w:themeColor="text1"/>
                                  <w:kern w:val="24"/>
                                  <w:sz w:val="14"/>
                                  <w:szCs w:val="14"/>
                                </w:rPr>
                              </w:pPr>
                              <w:r w:rsidRPr="00015ABE">
                                <w:rPr>
                                  <w:rFonts w:asciiTheme="minorHAnsi" w:cstheme="minorBidi"/>
                                  <w:color w:val="000000" w:themeColor="text1"/>
                                  <w:kern w:val="24"/>
                                  <w:sz w:val="14"/>
                                  <w:szCs w:val="14"/>
                                </w:rPr>
                                <w:t>Supervisión de la comunicación externa e interna</w:t>
                              </w:r>
                            </w:p>
                            <w:p w14:paraId="31567B5C" w14:textId="30D1B5D1" w:rsidR="00297750" w:rsidRPr="00015ABE" w:rsidRDefault="00297750" w:rsidP="00AE7BF7">
                              <w:pPr>
                                <w:pStyle w:val="ListParagraph"/>
                                <w:numPr>
                                  <w:ilvl w:val="0"/>
                                  <w:numId w:val="24"/>
                                </w:numPr>
                                <w:spacing w:before="0" w:after="0" w:line="360" w:lineRule="auto"/>
                                <w:rPr>
                                  <w:rFonts w:asciiTheme="minorHAnsi" w:cstheme="minorBidi"/>
                                  <w:color w:val="000000" w:themeColor="text1"/>
                                  <w:kern w:val="24"/>
                                  <w:sz w:val="14"/>
                                  <w:szCs w:val="14"/>
                                </w:rPr>
                              </w:pPr>
                              <w:r w:rsidRPr="00015ABE">
                                <w:rPr>
                                  <w:rFonts w:asciiTheme="minorHAnsi" w:cstheme="minorBidi"/>
                                  <w:color w:val="000000" w:themeColor="text1"/>
                                  <w:kern w:val="24"/>
                                  <w:sz w:val="14"/>
                                  <w:szCs w:val="14"/>
                                </w:rPr>
                                <w:t>Coordinación con el resto del negocio</w:t>
                              </w:r>
                            </w:p>
                            <w:p w14:paraId="68585B25" w14:textId="7838E3D8" w:rsidR="00AE7BF7" w:rsidRPr="00015ABE" w:rsidRDefault="00297750" w:rsidP="00AE7BF7">
                              <w:pPr>
                                <w:pStyle w:val="ListParagraph"/>
                                <w:numPr>
                                  <w:ilvl w:val="0"/>
                                  <w:numId w:val="24"/>
                                </w:numPr>
                                <w:spacing w:before="0" w:after="0" w:line="360" w:lineRule="auto"/>
                                <w:rPr>
                                  <w:rFonts w:asciiTheme="minorHAnsi" w:cstheme="minorBidi"/>
                                  <w:color w:val="000000" w:themeColor="text1"/>
                                  <w:kern w:val="24"/>
                                  <w:sz w:val="14"/>
                                  <w:szCs w:val="14"/>
                                </w:rPr>
                              </w:pPr>
                              <w:r w:rsidRPr="00015ABE">
                                <w:rPr>
                                  <w:rFonts w:asciiTheme="minorHAnsi" w:cstheme="minorBidi"/>
                                  <w:color w:val="000000" w:themeColor="text1"/>
                                  <w:kern w:val="24"/>
                                  <w:sz w:val="14"/>
                                  <w:szCs w:val="14"/>
                                </w:rPr>
                                <w:t>Negociación con atacantes y decisiones sobre rescates</w:t>
                              </w:r>
                            </w:p>
                          </w:txbxContent>
                        </wps:txbx>
                        <wps:bodyPr wrap="square" rtlCol="0">
                          <a:noAutofit/>
                        </wps:bodyPr>
                      </wps:wsp>
                      <wps:wsp>
                        <wps:cNvPr id="1011291641" name="TextBox 6">
                          <a:extLst>
                            <a:ext uri="{FF2B5EF4-FFF2-40B4-BE49-F238E27FC236}">
                              <a16:creationId xmlns:a16="http://schemas.microsoft.com/office/drawing/2014/main" id="{58F59FB7-A291-2A8E-E357-BDA384DB7292}"/>
                            </a:ext>
                          </a:extLst>
                        </wps:cNvPr>
                        <wps:cNvSpPr txBox="1"/>
                        <wps:spPr>
                          <a:xfrm>
                            <a:off x="4" y="-423166"/>
                            <a:ext cx="1322799" cy="371320"/>
                          </a:xfrm>
                          <a:prstGeom prst="rect">
                            <a:avLst/>
                          </a:prstGeom>
                          <a:solidFill>
                            <a:srgbClr val="FFC000"/>
                          </a:solidFill>
                          <a:ln>
                            <a:solidFill>
                              <a:schemeClr val="tx2"/>
                            </a:solidFill>
                          </a:ln>
                        </wps:spPr>
                        <wps:txbx>
                          <w:txbxContent>
                            <w:p w14:paraId="5D8DA57C" w14:textId="77777777" w:rsidR="00DF3DFF" w:rsidRPr="00015ABE" w:rsidRDefault="00DF3DFF" w:rsidP="00DF3DFF">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Equipo Ejecutivo</w:t>
                              </w:r>
                            </w:p>
                            <w:p w14:paraId="20AD8990" w14:textId="4FB7E9B5" w:rsidR="00AE7BF7" w:rsidRPr="00015ABE" w:rsidRDefault="00AE7BF7" w:rsidP="00FF7C26">
                              <w:pPr>
                                <w:jc w:val="center"/>
                                <w:rPr>
                                  <w:rFonts w:asciiTheme="minorHAnsi" w:cstheme="minorBidi"/>
                                  <w:b/>
                                  <w:bCs/>
                                  <w:color w:val="FFFFFF" w:themeColor="background2"/>
                                  <w:kern w:val="24"/>
                                  <w:sz w:val="16"/>
                                  <w:szCs w:val="16"/>
                                </w:rPr>
                              </w:pPr>
                            </w:p>
                          </w:txbxContent>
                        </wps:txbx>
                        <wps:bodyPr wrap="square" rtlCol="0">
                          <a:noAutofit/>
                        </wps:bodyPr>
                      </wps:wsp>
                      <wps:wsp>
                        <wps:cNvPr id="490212173" name="Straight Arrow Connector 490212173">
                          <a:extLst>
                            <a:ext uri="{FF2B5EF4-FFF2-40B4-BE49-F238E27FC236}">
                              <a16:creationId xmlns:a16="http://schemas.microsoft.com/office/drawing/2014/main" id="{3C4F5266-417E-A7D3-37D4-AA4F9BFA4800}"/>
                            </a:ext>
                          </a:extLst>
                        </wps:cNvPr>
                        <wps:cNvCnPr>
                          <a:cxnSpLocks/>
                          <a:stCxn id="39102482" idx="0"/>
                          <a:endCxn id="1083533211" idx="2"/>
                        </wps:cNvCnPr>
                        <wps:spPr>
                          <a:xfrm flipV="1">
                            <a:off x="2321699" y="1870019"/>
                            <a:ext cx="0" cy="1402428"/>
                          </a:xfrm>
                          <a:prstGeom prst="straightConnector1">
                            <a:avLst/>
                          </a:prstGeom>
                          <a:ln w="38100">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77394158" name="Straight Arrow Connector 2077394158">
                          <a:extLst>
                            <a:ext uri="{FF2B5EF4-FFF2-40B4-BE49-F238E27FC236}">
                              <a16:creationId xmlns:a16="http://schemas.microsoft.com/office/drawing/2014/main" id="{5FE44BEC-8E17-2C2B-A1A1-EBB4C21D8053}"/>
                            </a:ext>
                          </a:extLst>
                        </wps:cNvPr>
                        <wps:cNvCnPr>
                          <a:cxnSpLocks/>
                          <a:stCxn id="39102482" idx="3"/>
                        </wps:cNvCnPr>
                        <wps:spPr>
                          <a:xfrm flipV="1">
                            <a:off x="2845891" y="2964498"/>
                            <a:ext cx="382522" cy="699209"/>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77710256" name="Straight Arrow Connector 1377710256">
                          <a:extLst>
                            <a:ext uri="{FF2B5EF4-FFF2-40B4-BE49-F238E27FC236}">
                              <a16:creationId xmlns:a16="http://schemas.microsoft.com/office/drawing/2014/main" id="{01275591-DACC-5AC5-EE8D-EE0E37F8A9C3}"/>
                            </a:ext>
                          </a:extLst>
                        </wps:cNvPr>
                        <wps:cNvCnPr>
                          <a:cxnSpLocks/>
                          <a:stCxn id="39102482" idx="3"/>
                          <a:endCxn id="143754306" idx="1"/>
                        </wps:cNvCnPr>
                        <wps:spPr>
                          <a:xfrm>
                            <a:off x="2845891" y="3663707"/>
                            <a:ext cx="382614" cy="95211"/>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23787569" name="Straight Arrow Connector 423787569">
                          <a:extLst>
                            <a:ext uri="{FF2B5EF4-FFF2-40B4-BE49-F238E27FC236}">
                              <a16:creationId xmlns:a16="http://schemas.microsoft.com/office/drawing/2014/main" id="{5801703C-C7FD-7140-5DB8-3403A7DEAA78}"/>
                            </a:ext>
                          </a:extLst>
                        </wps:cNvPr>
                        <wps:cNvCnPr>
                          <a:cxnSpLocks/>
                          <a:stCxn id="39102482" idx="3"/>
                          <a:endCxn id="1093830858" idx="1"/>
                        </wps:cNvCnPr>
                        <wps:spPr>
                          <a:xfrm>
                            <a:off x="2845891" y="3663707"/>
                            <a:ext cx="382522" cy="769808"/>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56716576" name="Straight Arrow Connector 2056716576">
                          <a:extLst>
                            <a:ext uri="{FF2B5EF4-FFF2-40B4-BE49-F238E27FC236}">
                              <a16:creationId xmlns:a16="http://schemas.microsoft.com/office/drawing/2014/main" id="{150481D2-655E-65F1-6452-6A1A3F2D31EE}"/>
                            </a:ext>
                          </a:extLst>
                        </wps:cNvPr>
                        <wps:cNvCnPr>
                          <a:cxnSpLocks/>
                          <a:stCxn id="39102482" idx="1"/>
                          <a:endCxn id="1658429045" idx="3"/>
                        </wps:cNvCnPr>
                        <wps:spPr>
                          <a:xfrm flipH="1" flipV="1">
                            <a:off x="1539825" y="3078480"/>
                            <a:ext cx="257681" cy="585228"/>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96770730" name="Straight Arrow Connector 1696770730">
                          <a:extLst>
                            <a:ext uri="{FF2B5EF4-FFF2-40B4-BE49-F238E27FC236}">
                              <a16:creationId xmlns:a16="http://schemas.microsoft.com/office/drawing/2014/main" id="{E333A4C8-039A-C49A-97AF-B199394A0B35}"/>
                            </a:ext>
                          </a:extLst>
                        </wps:cNvPr>
                        <wps:cNvCnPr>
                          <a:cxnSpLocks/>
                          <a:stCxn id="39102482" idx="1"/>
                          <a:endCxn id="75931310" idx="3"/>
                        </wps:cNvCnPr>
                        <wps:spPr>
                          <a:xfrm flipH="1">
                            <a:off x="1539825" y="3663708"/>
                            <a:ext cx="257681" cy="82433"/>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90786256" name="Straight Arrow Connector 1190786256">
                          <a:extLst>
                            <a:ext uri="{FF2B5EF4-FFF2-40B4-BE49-F238E27FC236}">
                              <a16:creationId xmlns:a16="http://schemas.microsoft.com/office/drawing/2014/main" id="{208A9FF9-0CEE-B3BE-F767-1B3317090EAC}"/>
                            </a:ext>
                          </a:extLst>
                        </wps:cNvPr>
                        <wps:cNvCnPr>
                          <a:cxnSpLocks/>
                          <a:stCxn id="39102482" idx="1"/>
                          <a:endCxn id="651182930" idx="3"/>
                        </wps:cNvCnPr>
                        <wps:spPr>
                          <a:xfrm flipH="1">
                            <a:off x="1547201" y="3663707"/>
                            <a:ext cx="250305" cy="780301"/>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33592392" name="Straight Arrow Connector 1833592392">
                          <a:extLst>
                            <a:ext uri="{FF2B5EF4-FFF2-40B4-BE49-F238E27FC236}">
                              <a16:creationId xmlns:a16="http://schemas.microsoft.com/office/drawing/2014/main" id="{ED8A99B9-5152-13ED-88E2-452BA0362302}"/>
                            </a:ext>
                          </a:extLst>
                        </wps:cNvPr>
                        <wps:cNvCnPr>
                          <a:cxnSpLocks/>
                          <a:stCxn id="1395444859" idx="3"/>
                          <a:endCxn id="451660867" idx="1"/>
                        </wps:cNvCnPr>
                        <wps:spPr>
                          <a:xfrm>
                            <a:off x="2845740" y="5507317"/>
                            <a:ext cx="409610" cy="1006"/>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CB37A5B" id="Group 107" o:spid="_x0000_s1026" style="position:absolute;margin-left:-12.8pt;margin-top:44.95pt;width:532.05pt;height:423.45pt;z-index:251659264;mso-width-relative:margin;mso-height-relative:margin" coordorigin=",-4231" coordsize="75544,766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JgKVw0AAFp4AAAOAAAAZHJzL2Uyb0RvYy54bWzsXdly28gVfU9V/oHFd1u9N6CyPOVoxs7D&#10;JJmyJ3mHSVBihQQYELLov8/pbiwNkBDFRbIgwzWlEcUGCDTO3c5d+O6XzXIx+hZn63maXI3pWzIe&#10;xckknc6Tm6vxv//8+CYYj9Z5lEyjRZrEV+Pv8Xr8y/u//uXd/eoyZultupjG2QgnSdaX96ur8W2e&#10;ry4vLtaT23gZrd+mqzjBm7M0W0Y5XmY3F9MsusfZl4sLRoi6uE+z6SpLJ/F6jb/+6t4cv7fnn83i&#10;Sf6v2Wwd56PF1RjXltufmf351fy8eP8uurzJotXtfFJcRnTEVSyjeYIPrU71a5RHo7tsvnWq5XyS&#10;pet0lr+dpMuLdDabT2J7D7gbSlp38ylL71b2Xm4u729W1TZha1v7dPRpJ//89ilbfVn9kWEn7lc3&#10;2Av7ytzLZpYtzf9xlaON3bLv1ZbFm3w0wR+Vlppq7OwE70muAyKl29TJLXa+Pu6NYJwqVb73W3G8&#10;llIIId3xWuFfyMyai/LjLxoXdb8CTNb1TqxP24kvt9Eqthu8vsRO/JGN5lOgmHNNmcB/41ESLYHa&#10;z8BRlNws4svR5/QumcbT0XWaJYD9yFtsd9CeqNrP9eUaW7tjM6lgQQjZwK69oRTPvti1cl8FC7GT&#10;odsXxgNBFW3sS3S5ytb5pzhdjswvV2NgJZmaC7U4jL79vs7dPpbrzFWs08V8+nG+WNgX2c3X60U2&#10;+hZBOD5+vCaEuGMXq9vI/RUihj+686zdcvtsGudZJNunNvIbVyfPN+VD9Q7EIzZH4gGXu2R/y78v&#10;YnO+RfI5nuF5AGTMXpbVCfU5o8kkTnLq3rqNprG7YulfcXkV9prtCc2ZZ7j/6tzFCcqV7iTlud2N&#10;F+vNobFVKdXBbr86LswdXB1hPzlN8urg5TxJs113tsBdFZ/s1peb5LbG7NLXdPodaM3yxXXqNFuU&#10;TG5TKLZJntmDC0kxQv0cIiO1UJwog1gnMn8CyX9LNyNtrsZcA+TLiMUo3+DPELLy710CokOtOLUS&#10;wjmlpFAdpYBQIgIeFIqDK860XVDpjW35OFU03CPxAOzw2xaqJpIOQH6++bop9qp4vPewS1fj9f/u&#10;oiweew/bQClJP9zl6WxuhbyGRAEV6Mhne/JMS8KIepSylNXiJiqKV11YEHj8TlkyJQmXLSzAtEjJ&#10;VaEsYWWYU6cPgOE0Zak/BjLkg7K0lmNQlp0O3G7/QpJQKm10W1NVhqVKPFBVQvLgRjCuhGZW3cJO&#10;Fe4VZYroEJ9k3DN4NYoKax1K7+pELdnUdQ4ITiwWd8t/pFNnTVVpkqEw75bGK7S4EeWfIaaVCbWW&#10;+ml1rPPxyr3ukarlISVMBKyNG2o9tCNtrIRhNfCBAWVCtOHjG1kdMMlKZ7CMDUrnsnRCDzKy/YWP&#10;dWdrqzvqhaWGF4V/Kqx8tAfDmmrxYZYaYY0DlKRUhoF182p9ZMMaBQQbfYT3GUfsiA94Mkt9rckH&#10;INx4TNEQ1hQhk9vwIazxiKPdlpoqxkPC4d1u6dxKAxxorEGVAPoi5CRkLeGAddYh6A8rHIIwBYLg&#10;Ydk4Wdu6yNo31nDm64i/VNDPZZV5D60y5aGhsBAQbGGkup0DMQIYaEQ0FimSUQS61jWs1Wgj+JWB&#10;CKU13A9o0deGFOvG9swAS8TJAecMD7bp+Dun/AgHjoWCB8AdNIokgrQ4RBCYUpRhMZdaUwujc6Fk&#10;B3votNUzuO/2Tnv2+EOuCGOCbOuJ6m4O1BOcUG14F2tQ4He1vXf/+UuhRHBWe/Ijn78lgHr2/Cn4&#10;0SCkXMIFaMl/dTvHAwDeNheOA/XsRAMBDC5HycOfJX77kQiwWO8bAgSUsEIqp+JKS5acVrdzKAKo&#10;pNZnhA54A3IgbNsAooXW2vmUUin9enSAVWY9Q4AGkQ3m2JDZLRVQ3c0JAAjhh5K2EWgAQBgK6ZxB&#10;xY9UARVf2icOT0rJBBfbAWV1NycAAIxKqJkNOzwj4CMAXCxzOuI1uIE189kjCICFFwIs3JYOcOSq&#10;0WgHQsALA6jWRMDDgCfuIcB3A+AlILh8LTqAVnnkHiGAkoBLBIK4+JYZcJTQERAwlEFJ5VOKGFNb&#10;g+JhoEHlcy2E3blXoQUqLq5PGFDgbVDkY2qfmq4Ayo4gvUdggIUc5VQ2HGQBAXFp98WDABPIBpa1&#10;WnAFXKnWuSBQkoV+CU1PkoEVUdcjAGn4kZTDArbhcyyb4MGHC478dDuU8OEDqlrJs3qSPYZPJbA9&#10;gg8lIQ84CeS2G3I0G8EY6hS546MoyE7otoYfEnKksEF/2VpRpaSjtQf94yStZ6EshY4AvbydGnM1&#10;KEfYLw78SJDYthxBKBa43HBtwBr4CUFn2Vh3wA+tJLZXCoijOomaaLRtwY7mQjwAMc0DDZ6lrYAC&#10;wNMqIJRCoVbhnHFQjy1YRT/2CEAKFSYBnJZtD+hoKsXkU5z+EdZ+tZkUG0djgTVggZb4bOBrUEC0&#10;ktge4cd4uIyw7XQMr+LJA3mYRt4+1Ajy2xUefhAO/x2FoE8NoBdW4eFS0D1zdYRETTkJkF9tWSpe&#10;BY4HIgUEjbSJQJO555wrx/3Vrk6jwoOLUMDPemJV88KQUrOhPdIp6EjRYGHIVoKPVzHiEUhBFZp1&#10;ihXUB7rtDBC6kCKZRIHwT4aUXnLAgodggPFgm+yfo+aPiZ4ImqSc8wIMhhpluN04QS0QGml+NpxU&#10;dr1PGgXqhCrjSbSBUgV9B2oUxOzcVJnC9KhAIQRrBUmIm2CaCpqYByQkdsHTeLk7++OeoLHONn24&#10;zGjPnA80IqNaWNc8y5c8i+Y3t/noQ5al92hEThJUd6bZqF4JwS80yHXi2o8nm+TL6vd08t+1UwrJ&#10;9HqT2E3x3OCi2dZYj8bh5oXfmjeaLearv5seTvvbf8xvxiQVjeIMek0K16+n0B6ObGdTFRkw24Yk&#10;1KyhG8F8XmdD0rq42+o23Ud19DcvktE9elkCWrQyN0oRqyYjl6HogF4ezRe/JdNR/n2Fzu88m9vG&#10;7+IiH9mw/Iim4t3dyI9oKH7usv18UyYKZw93I5ewecbe0zBA21IQiMqKdsoGrZfiOhvoji4bwvEI&#10;6LcBz7UOiSG2jUo1mRPRSsCXObeAsdZ4g60GvAHv4x/bUPqS8Q5HAKGgQAhQOAPdeK+Xnh/vIVLX&#10;RZ5np34v4I4JGtSlgAb17gZZDOo9m+4adNPRfYUJKQp6NXgE3Oul54e78Wd06OrspSaaaxtI1CF4&#10;gXemafHWgPcB7w8NdtqNd0aQUEV1aE0KdKp3b+kevKO3Pi9dfb9Vzfr6pZtSRwN1j/lBwUDbI/JD&#10;APQlie3elDIGsF3CunQxO9oSBqdocIqSm91So1WIlgomK8q1U2jqlXtlJq4lgnqjjU6WiaBkck3j&#10;XsuKFEEx3qCOuxusyGBFDrciCnU5hHAUf7YIQ2W1fRH6fjlgFBeqRsEYAp4Ib3eWVaD+PJCsKOxC&#10;O1JIXCtqN4CzPf3ISfoRQ9ogpoYKNJQOxTi8wntujLBr1lzspHRwFTtoGzNty/Jfdbltj1hhaeYB&#10;2o7PfYFgvXKP0nuY9/DoPWpiUF2wHZjnVfST1O4wmuHRleYovj05hsGwD4a9y7Bjoh861gVmhu7D&#10;eL3yJIzXtLaHdpS0SvAdjttjUK6u5sdDOwnsyBtDaA9o9yZrDmTHYWQH44j/wu0xIurYcjbfbmPm&#10;HMTJnqmGLjS3Cc6cpoZBIcoxG/2w21WfQ4/sNupdCcG4yq2iexcBH+ucFTNAMOwPQx6auTbrm5lZ&#10;g0Y/wYtCLnFPxu0l+WZVjrtHz5iiEIOFaPLEpjdrO6q7OTRjb61PY4J2NeARRfOo9ijyqSAgXdnU&#10;8RLczJj+yPbuuo+gRw9foOsOaQ+9PyNZr9zjtPgMXoue2+bv/NbSk9kKOyrQqA10Ypj8po3HSuQV&#10;pDdynQyF9EMSvx4pPjg+hzg+oLI1D1FvX9nETgLPW3q8zNiS3YeD3d1VLQgEML7HsSCgHIWbzld7&#10;UyD0JObruOYSzGTBoCdcZbcmPib2pQyS6GbGP0iDlHx6Q5sPlS1ttqjcppdX2YKSEsyKYZh0vi/4&#10;Rc6xXHqiUADKHu1dt/dZO+K2qlE4Y174ZWGtqLkUFq5QE9MeSwNhMbOorbCEmHFYPokzJoAGWdn+&#10;sgynkI74TooXXBWDcEqjFwth8j5RqVeeVVK8TuonEpXKriCFFewrxx3sysCpdnKqBN88gNJ/DArc&#10;JyysXnq8tFi13rQr3twTKy2P9ce6640x+TCE72U9M3BogQjKuKj4FgRMw1GYRG6NjUSm6inClcHa&#10;/BzWBvPzFWZs6brtuDNc8ZaeU4LqwS+Hy4/nojWkxrpobebQk5oAM+ucoJ61UH8Qmp9EaEA8a/Qa&#10;PSacqZeeU2i8YQEnSg2+ZIc4FmBnYIN+cm7a8Azdjm9DxIjmgQUYqLF93/S5u7SNYlq8+Y4U063n&#10;MgndtqZeeoDYbBWEWh3f8Ne83vcjgxuNbhhTOoTx92iNaXUvYxw68o5OXNC0ZTMkA2X2yurewLba&#10;L7C1bGjxZbvmG3L91/jd/0rg9/8HAAD//wMAUEsDBBQABgAIAAAAIQAarTpd4QAAAAsBAAAPAAAA&#10;ZHJzL2Rvd25yZXYueG1sTI9Ba4NAEIXvhf6HZQK9JasRRY1rCKHtKRSaFEpvE3eiEndX3I2af9/N&#10;qT0O7+O9b4rtrDo20mBbowWEqwAY6crIVtcCvk5vyxSYdagldkaTgDtZ2JbPTwXm0kz6k8ajq5kv&#10;0TZHAY1zfc65rRpSaFemJ+2zixkUOn8ONZcDTr5cdXwdBAlX2Gq/0GBP+4aq6/GmBLxPOO2i8HU8&#10;XC/7+88p/vg+hCTEy2LebYA5mt0fDA99rw6ldzqbm5aWdQKW6zjxqIA0y4A9gCBKY2BnAVmUpMDL&#10;gv//ofwFAAD//wMAUEsBAi0AFAAGAAgAAAAhALaDOJL+AAAA4QEAABMAAAAAAAAAAAAAAAAAAAAA&#10;AFtDb250ZW50X1R5cGVzXS54bWxQSwECLQAUAAYACAAAACEAOP0h/9YAAACUAQAACwAAAAAAAAAA&#10;AAAAAAAvAQAAX3JlbHMvLnJlbHNQSwECLQAUAAYACAAAACEAx0CYClcNAABaeAAADgAAAAAAAAAA&#10;AAAAAAAuAgAAZHJzL2Uyb0RvYy54bWxQSwECLQAUAAYACAAAACEAGq06XeEAAAALAQAADwAAAAAA&#10;AAAAAAAAAACxDwAAZHJzL2Rvd25yZXYueG1sUEsFBgAAAAAEAAQA8wAAAL8QAAAAAA==&#10;">
                <v:roundrect id="Rectangle: Rounded Corners 1337124124" o:spid="_x0000_s1027" style="position:absolute;left:1428;top:-1120;width:42906;height:2384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bZhyQAAAOMAAAAPAAAAZHJzL2Rvd25yZXYueG1sRE9BbsIw&#10;ELxX4g/WVuoNHKAtUcAgKKrUW0XKhdsSL0nUeB1sQ8LvcSWkSnPZnZ2ZncWqN424kvO1ZQXjUQKC&#10;uLC65lLB/udzmILwAVljY5kU3MjDajl4WmCmbcc7uuahFNGEfYYKqhDaTEpfVGTQj2xLHLmTdQZD&#10;HF0ptcMumptGTpLkXRqsOSZU2NJHRcVvfjEK0rzeugMez2/r9Jtt126MkRulXp779RxEoD78Hz/U&#10;Xzq+P53OxpPXCPjrFBcgl3cAAAD//wMAUEsBAi0AFAAGAAgAAAAhANvh9svuAAAAhQEAABMAAAAA&#10;AAAAAAAAAAAAAAAAAFtDb250ZW50X1R5cGVzXS54bWxQSwECLQAUAAYACAAAACEAWvQsW78AAAAV&#10;AQAACwAAAAAAAAAAAAAAAAAfAQAAX3JlbHMvLnJlbHNQSwECLQAUAAYACAAAACEA0m22YckAAADj&#10;AAAADwAAAAAAAAAAAAAAAAAHAgAAZHJzL2Rvd25yZXYueG1sUEsFBgAAAAADAAMAtwAAAP0CAAAA&#10;AA==&#10;" fillcolor="#ffc000" strokecolor="#35383f [3215]" strokeweight="1pt">
                  <v:fill opacity="13107f"/>
                  <v:stroke joinstyle="miter"/>
                </v:roundrect>
                <v:shapetype id="_x0000_t202" coordsize="21600,21600" o:spt="202" path="m,l,21600r21600,l21600,xe">
                  <v:stroke joinstyle="miter"/>
                  <v:path gradientshapeok="t" o:connecttype="rect"/>
                </v:shapetype>
                <v:shape id="TextBox 7" o:spid="_x0000_s1028" type="#_x0000_t202" style="position:absolute;left:17976;top:3311;width:10484;height:3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ctwxwAAAOMAAAAPAAAAZHJzL2Rvd25yZXYueG1sRE9fT8Iw&#10;EH834Ts0R+KbtKKbbFCIMRIMb4Af4LIe2+J6HWul009vTUx8vN//W21G24krDb51rOF+pkAQV860&#10;XGt4P23vFiB8QDbYOSYNX+Rhs57crLA0LvKBrsdQixTCvkQNTQh9KaWvGrLoZ64nTtzZDRZDOoda&#10;mgFjCrednCuVS4stp4YGe3ppqPo4floNl/PrzuzU977yWZwXcVtjcYla307H5yWIQGP4F/+530ya&#10;nz095g8qzwr4/SkBINc/AAAA//8DAFBLAQItABQABgAIAAAAIQDb4fbL7gAAAIUBAAATAAAAAAAA&#10;AAAAAAAAAAAAAABbQ29udGVudF9UeXBlc10ueG1sUEsBAi0AFAAGAAgAAAAhAFr0LFu/AAAAFQEA&#10;AAsAAAAAAAAAAAAAAAAAHwEAAF9yZWxzLy5yZWxzUEsBAi0AFAAGAAgAAAAhALSpy3DHAAAA4wAA&#10;AA8AAAAAAAAAAAAAAAAABwIAAGRycy9kb3ducmV2LnhtbFBLBQYAAAAAAwADALcAAAD7AgAAAAA=&#10;" fillcolor="#ffc000" strokecolor="#35383f [3215]">
                  <v:textbox>
                    <w:txbxContent>
                      <w:p w14:paraId="30F4130C" w14:textId="77777777" w:rsidR="00AE7BF7" w:rsidRPr="00015ABE" w:rsidRDefault="00AE7BF7" w:rsidP="00FF7C26">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CEO</w:t>
                        </w:r>
                      </w:p>
                    </w:txbxContent>
                  </v:textbox>
                </v:shape>
                <v:roundrect id="Rectangle: Rounded Corners 1527502064" o:spid="_x0000_s1029" style="position:absolute;left:1410;top:26503;width:42356;height:216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NjVxwAAAOMAAAAPAAAAZHJzL2Rvd25yZXYueG1sRE/NSsNA&#10;EL4LfYdlCl6k3TWYRmK3pQhiLx6StvdpdkyC2dmQXZP07V1B8Djf/2z3s+3ESINvHWt4XCsQxJUz&#10;Ldcazqe31TMIH5ANdo5Jw4087HeLuy3mxk1c0FiGWsQQ9jlqaELocyl91ZBFv3Y9ceQ+3WAxxHOo&#10;pRlwiuG2k4lSG2mx5djQYE+vDVVf5bfVcKjHKSvSDzl17wUey4csu12uWt8v58MLiEBz+Bf/uY8m&#10;zk+TLFWJ2jzB708RALn7AQAA//8DAFBLAQItABQABgAIAAAAIQDb4fbL7gAAAIUBAAATAAAAAAAA&#10;AAAAAAAAAAAAAABbQ29udGVudF9UeXBlc10ueG1sUEsBAi0AFAAGAAgAAAAhAFr0LFu/AAAAFQEA&#10;AAsAAAAAAAAAAAAAAAAAHwEAAF9yZWxzLy5yZWxzUEsBAi0AFAAGAAgAAAAhAImA2NXHAAAA4wAA&#10;AA8AAAAAAAAAAAAAAAAABwIAAGRycy9kb3ducmV2LnhtbFBLBQYAAAAAAwADALcAAAD7AgAAAAA=&#10;" fillcolor="#7f8593" strokecolor="#35383f [3215]" strokeweight="1pt">
                  <v:fill opacity="13107f"/>
                  <v:stroke joinstyle="miter"/>
                </v:roundrect>
                <v:shape id="TextBox 9" o:spid="_x0000_s1030" type="#_x0000_t202" style="position:absolute;top:23647;width:12607;height:3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sppywAAAOEAAAAPAAAAZHJzL2Rvd25yZXYueG1sRI9Ba8JA&#10;FITvQv/D8gq96SYpWk1dRVrUHoS22ktvr9nXJDT7NuyuJv57tyB4HGbmG2a+7E0jTuR8bVlBOkpA&#10;EBdW11wq+Dqsh1MQPiBrbCyTgjN5WC7uBnPMte34k077UIoIYZ+jgiqENpfSFxUZ9CPbEkfv1zqD&#10;IUpXSu2wi3DTyCxJJtJgzXGhwpZeKir+9kejYNPJ91dXrDKz+/iZltvtOsu+U6Ue7vvVM4hAfbiF&#10;r+03rWCczMaTp8cU/h/FNyAXFwAAAP//AwBQSwECLQAUAAYACAAAACEA2+H2y+4AAACFAQAAEwAA&#10;AAAAAAAAAAAAAAAAAAAAW0NvbnRlbnRfVHlwZXNdLnhtbFBLAQItABQABgAIAAAAIQBa9CxbvwAA&#10;ABUBAAALAAAAAAAAAAAAAAAAAB8BAABfcmVscy8ucmVsc1BLAQItABQABgAIAAAAIQC7CsppywAA&#10;AOEAAAAPAAAAAAAAAAAAAAAAAAcCAABkcnMvZG93bnJldi54bWxQSwUGAAAAAAMAAwC3AAAA/wIA&#10;AAAA&#10;" fillcolor="#7e8492 [1942]" strokecolor="#35383f [3215]">
                  <v:textbox>
                    <w:txbxContent>
                      <w:p w14:paraId="1E8B8C3A" w14:textId="77777777" w:rsidR="00AE7BF7" w:rsidRPr="00015ABE" w:rsidRDefault="00AE7BF7" w:rsidP="00FF7C26">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Management Team</w:t>
                        </w:r>
                      </w:p>
                    </w:txbxContent>
                  </v:textbox>
                </v:shape>
                <v:shape id="TextBox 10" o:spid="_x0000_s1031" type="#_x0000_t202" style="position:absolute;left:17975;top:32724;width:10483;height:7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hb2ygAAAOEAAAAPAAAAZHJzL2Rvd25yZXYueG1sRI9PS8NA&#10;FMTvgt9heYI3u8laJMZuS2npn4OgVi/entlnEsy+DbvbJv32XUHwOMzMb5jZYrSdOJEPrWMN+SQD&#10;QVw503Kt4eN9c1eACBHZYOeYNJwpwGJ+fTXD0riB3+h0iLVIEA4lamhi7EspQ9WQxTBxPXHyvp23&#10;GJP0tTQehwS3nVRZ9iAttpwWGuxp1VD1czhaDdtBvqx9tVT2+fWrqHe7jVKfuda3N+PyCUSkMf6H&#10;/9p7o+H+Mc/UtFDw+yi9ATm/AAAA//8DAFBLAQItABQABgAIAAAAIQDb4fbL7gAAAIUBAAATAAAA&#10;AAAAAAAAAAAAAAAAAABbQ29udGVudF9UeXBlc10ueG1sUEsBAi0AFAAGAAgAAAAhAFr0LFu/AAAA&#10;FQEAAAsAAAAAAAAAAAAAAAAAHwEAAF9yZWxzLy5yZWxzUEsBAi0AFAAGAAgAAAAhACamFvbKAAAA&#10;4QAAAA8AAAAAAAAAAAAAAAAABwIAAGRycy9kb3ducmV2LnhtbFBLBQYAAAAAAwADALcAAAD+AgAA&#10;AAA=&#10;" fillcolor="#7e8492 [1942]" strokecolor="#35383f [3215]">
                  <v:textbox>
                    <w:txbxContent>
                      <w:p w14:paraId="6A8F50E1" w14:textId="640B7E29" w:rsidR="00AE7BF7" w:rsidRPr="00015ABE" w:rsidRDefault="00AE7BF7" w:rsidP="00FF7C26">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CISO/</w:t>
                        </w:r>
                        <w:r w:rsidR="00297750" w:rsidRPr="00015ABE">
                          <w:t xml:space="preserve"> </w:t>
                        </w:r>
                        <w:r w:rsidR="00297750" w:rsidRPr="00015ABE">
                          <w:rPr>
                            <w:rFonts w:asciiTheme="minorHAnsi" w:cstheme="minorBidi"/>
                            <w:b/>
                            <w:bCs/>
                            <w:color w:val="FFFFFF" w:themeColor="background2"/>
                            <w:kern w:val="24"/>
                            <w:sz w:val="16"/>
                            <w:szCs w:val="16"/>
                          </w:rPr>
                          <w:t>Responsable de respuesta ante incidentes</w:t>
                        </w:r>
                      </w:p>
                    </w:txbxContent>
                  </v:textbox>
                </v:shape>
                <v:roundrect id="Rectangle: Rounded Corners 1311111699" o:spid="_x0000_s1032" style="position:absolute;left:1428;top:51159;width:42906;height:159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7W7wgAAAOMAAAAPAAAAZHJzL2Rvd25yZXYueG1sRE/LCsIw&#10;ELwL/kNYwZumVRBbjSJCwZv4uq/N2habTWmi1r83guDcdmdnZme57kwtntS6yrKCeByBIM6trrhQ&#10;cD5lozkI55E11pZJwZscrFf93hJTbV98oOfRFyKYsEtRQel9k0rp8pIMurFtiAN3s61BH8a2kLrF&#10;VzA3tZxE0UwarDgklNjQtqT8fnwYBV6er/tq+jYZXm6P6H7K8oxjpYaDbrMA4anz/+OfeqfD+9P4&#10;i1mSwLdTWIBcfQAAAP//AwBQSwECLQAUAAYACAAAACEA2+H2y+4AAACFAQAAEwAAAAAAAAAAAAAA&#10;AAAAAAAAW0NvbnRlbnRfVHlwZXNdLnhtbFBLAQItABQABgAIAAAAIQBa9CxbvwAAABUBAAALAAAA&#10;AAAAAAAAAAAAAB8BAABfcmVscy8ucmVsc1BLAQItABQABgAIAAAAIQAC87W7wgAAAOMAAAAPAAAA&#10;AAAAAAAAAAAAAAcCAABkcnMvZG93bnJldi54bWxQSwUGAAAAAAMAAwC3AAAA9gIAAAAA&#10;" fillcolor="#c70a06" strokecolor="#35383f [3215]" strokeweight="1pt">
                  <v:fill opacity="13107f"/>
                  <v:stroke joinstyle="miter"/>
                </v:roundrect>
                <v:shape id="TextBox 12" o:spid="_x0000_s1033" type="#_x0000_t202" style="position:absolute;top:49309;width:16179;height:40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SWFyAAAAOMAAAAPAAAAZHJzL2Rvd25yZXYueG1sRE9La8JA&#10;EL4X+h+WKfSmuyYQa+oqfSAVPIjWQ49DdkxCs7MhuzHpv3cFocf53rNcj7YRF+p87VjDbKpAEBfO&#10;1FxqOH1vJi8gfEA22DgmDX/kYb16fFhibtzAB7ocQyliCPscNVQhtLmUvqjIop+6ljhyZ9dZDPHs&#10;Smk6HGK4bWSiVCYt1hwbKmzpo6Li99hbDT+z/rOfm53k82nzvk8H8zVvFlo/P41vryACjeFffHdv&#10;TZyfJelCpYnK4PZTBECurgAAAP//AwBQSwECLQAUAAYACAAAACEA2+H2y+4AAACFAQAAEwAAAAAA&#10;AAAAAAAAAAAAAAAAW0NvbnRlbnRfVHlwZXNdLnhtbFBLAQItABQABgAIAAAAIQBa9CxbvwAAABUB&#10;AAALAAAAAAAAAAAAAAAAAB8BAABfcmVscy8ucmVsc1BLAQItABQABgAIAAAAIQC07SWFyAAAAOMA&#10;AAAPAAAAAAAAAAAAAAAAAAcCAABkcnMvZG93bnJldi54bWxQSwUGAAAAAAMAAwC3AAAA/AIAAAAA&#10;" fillcolor="#c60906 [2405]" strokecolor="#35383f [3215]">
                  <v:textbox>
                    <w:txbxContent>
                      <w:p w14:paraId="171EB057" w14:textId="69E27BFB" w:rsidR="00AE7BF7" w:rsidRPr="00015ABE" w:rsidRDefault="00297750" w:rsidP="00FF7C26">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Equipo de Seguridad IT</w:t>
                        </w:r>
                      </w:p>
                    </w:txbxContent>
                  </v:textbox>
                </v:shape>
                <v:shape id="TextBox 13" o:spid="_x0000_s1034" type="#_x0000_t202" style="position:absolute;left:17973;top:52148;width:10484;height:5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CbqyAAAAOMAAAAPAAAAZHJzL2Rvd25yZXYueG1sRE9La8JA&#10;EL4X+h+WEXrTjTVWE12lD6RCD+Lj4HHIjklodjZkNyb+e7cg9Djfe5br3lTiSo0rLSsYjyIQxJnV&#10;JecKTsfNcA7CeWSNlWVScCMH69Xz0xJTbTve0/XgcxFC2KWooPC+TqV0WUEG3cjWxIG72MagD2eT&#10;S91gF8JNJV+j6E0aLDk0FFjTZ0HZ76E1Cs7j9qud6R/Jl9PmYzfp9PesSpR6GfTvCxCeev8vfri3&#10;OsyfJNM4jufTBP5+CgDI1R0AAP//AwBQSwECLQAUAAYACAAAACEA2+H2y+4AAACFAQAAEwAAAAAA&#10;AAAAAAAAAAAAAAAAW0NvbnRlbnRfVHlwZXNdLnhtbFBLAQItABQABgAIAAAAIQBa9CxbvwAAABUB&#10;AAALAAAAAAAAAAAAAAAAAB8BAABfcmVscy8ucmVsc1BLAQItABQABgAIAAAAIQB0DCbqyAAAAOMA&#10;AAAPAAAAAAAAAAAAAAAAAAcCAABkcnMvZG93bnJldi54bWxQSwUGAAAAAAMAAwC3AAAA/AIAAAAA&#10;" fillcolor="#c60906 [2405]" strokecolor="#35383f [3215]">
                  <v:textbox>
                    <w:txbxContent>
                      <w:p w14:paraId="3FFF89BB" w14:textId="77777777" w:rsidR="00297750" w:rsidRPr="00015ABE" w:rsidRDefault="00297750" w:rsidP="00297750">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Responsable de ciberseguridad</w:t>
                        </w:r>
                      </w:p>
                      <w:p w14:paraId="0F5FC2F7" w14:textId="6F69917E" w:rsidR="00AE7BF7" w:rsidRPr="00015ABE" w:rsidRDefault="00AE7BF7" w:rsidP="00FF7C26">
                        <w:pPr>
                          <w:jc w:val="center"/>
                          <w:rPr>
                            <w:rFonts w:asciiTheme="minorHAnsi" w:cstheme="minorBidi"/>
                            <w:b/>
                            <w:bCs/>
                            <w:color w:val="FFFFFF" w:themeColor="background2"/>
                            <w:kern w:val="24"/>
                            <w:sz w:val="16"/>
                            <w:szCs w:val="16"/>
                          </w:rPr>
                        </w:pPr>
                      </w:p>
                    </w:txbxContent>
                  </v:textbox>
                </v:shape>
                <v:shape id="TextBox 14" o:spid="_x0000_s1035" type="#_x0000_t202" style="position:absolute;left:2943;top:504;width:12455;height:3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NF9yAAAAOIAAAAPAAAAZHJzL2Rvd25yZXYueG1sRI9Ra8Iw&#10;FIXfB/6HcAXfZmKlQ6tRZCiOvU39AZfm2habm9pkptuvXwaDPR7OOd/hrLeDbcWDet841jCbKhDE&#10;pTMNVxou58PzAoQPyAZbx6ThizxsN6OnNRbGRf6gxylUIkHYF6ihDqErpPRlTRb91HXEybu63mJI&#10;sq+k6TEmuG1lptSLtNhwWqixo9eaytvp02q4X/dHc1Tf76XPY7aMhwqX96j1ZDzsViACDeE//Nd+&#10;MxryXGWL+TzL4fdSugNy8wMAAP//AwBQSwECLQAUAAYACAAAACEA2+H2y+4AAACFAQAAEwAAAAAA&#10;AAAAAAAAAAAAAAAAW0NvbnRlbnRfVHlwZXNdLnhtbFBLAQItABQABgAIAAAAIQBa9CxbvwAAABUB&#10;AAALAAAAAAAAAAAAAAAAAB8BAABfcmVscy8ucmVsc1BLAQItABQABgAIAAAAIQAFmNF9yAAAAOIA&#10;AAAPAAAAAAAAAAAAAAAAAAcCAABkcnMvZG93bnJldi54bWxQSwUGAAAAAAMAAwC3AAAA/AIAAAAA&#10;" fillcolor="#ffc000" strokecolor="#35383f [3215]">
                  <v:textbox>
                    <w:txbxContent>
                      <w:p w14:paraId="67C72A89" w14:textId="77777777" w:rsidR="00AE7BF7" w:rsidRPr="00015ABE" w:rsidRDefault="00AE7BF7" w:rsidP="00FF7C26">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 xml:space="preserve">CFO </w:t>
                        </w:r>
                      </w:p>
                    </w:txbxContent>
                  </v:textbox>
                </v:shape>
                <v:shape id="TextBox 15" o:spid="_x0000_s1036" type="#_x0000_t202" style="position:absolute;left:3017;top:4989;width:12455;height:5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aikyQAAAOIAAAAPAAAAZHJzL2Rvd25yZXYueG1sRI9Ra8Iw&#10;FIXfB/sP4Q58m8mqk7UaZQzFsbe5/YBLc22LzU1tMlP99Ysg+Hg453yHs1gNthUn6n3jWMPLWIEg&#10;Lp1puNLw+7N5fgPhA7LB1jFpOJOH1fLxYYGFcZG/6bQLlUgQ9gVqqEPoCil9WZNFP3YdcfL2rrcY&#10;kuwraXqMCW5bmSk1kxYbTgs1dvRRU3nY/VkNx/16a7bq8lX615jlcVNhfoxaj56G9zmIQEO4h2/t&#10;T6Mhn8xUlk1VDtdL6Q7I5T8AAAD//wMAUEsBAi0AFAAGAAgAAAAhANvh9svuAAAAhQEAABMAAAAA&#10;AAAAAAAAAAAAAAAAAFtDb250ZW50X1R5cGVzXS54bWxQSwECLQAUAAYACAAAACEAWvQsW78AAAAV&#10;AQAACwAAAAAAAAAAAAAAAAAfAQAAX3JlbHMvLnJlbHNQSwECLQAUAAYACAAAACEAcbGopMkAAADi&#10;AAAADwAAAAAAAAAAAAAAAAAHAgAAZHJzL2Rvd25yZXYueG1sUEsFBgAAAAADAAMAtwAAAP0CAAAA&#10;AA==&#10;" fillcolor="#ffc000" strokecolor="#35383f [3215]">
                  <v:textbox>
                    <w:txbxContent>
                      <w:p w14:paraId="5EB7BB6F" w14:textId="033595D0" w:rsidR="00AE7BF7" w:rsidRPr="00015ABE" w:rsidRDefault="00AE7BF7" w:rsidP="00FF7C26">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 xml:space="preserve">Chief People Officer </w:t>
                        </w:r>
                        <w:r w:rsidR="00297750" w:rsidRPr="00015ABE">
                          <w:rPr>
                            <w:rFonts w:asciiTheme="minorHAnsi" w:cstheme="minorBidi"/>
                            <w:b/>
                            <w:bCs/>
                            <w:color w:val="FFFFFF" w:themeColor="background2"/>
                            <w:kern w:val="24"/>
                            <w:sz w:val="16"/>
                            <w:szCs w:val="16"/>
                          </w:rPr>
                          <w:t>(CPO)</w:t>
                        </w:r>
                      </w:p>
                    </w:txbxContent>
                  </v:textbox>
                </v:shape>
                <v:shape id="TextBox 16" o:spid="_x0000_s1037" type="#_x0000_t202" style="position:absolute;left:3017;top:11534;width:12455;height:5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WSuygAAAOMAAAAPAAAAZHJzL2Rvd25yZXYueG1sRI9Bb8Iw&#10;DIXvk/YfIiPtNhJAINoR0DQNMe022A+wGtNWNE5pMtLt18+HSTvafn7vfZvd6Dt1oyG2gS3MpgYU&#10;cRVcy7WFz9P+cQ0qJmSHXWCy8E0Rdtv7uw2WLmT+oNsx1UpMOJZooUmpL7WOVUMe4zT0xHI7h8Fj&#10;knGotRswi7nv9NyYlfbYsiQ02NNLQ9Xl+OUtXM+vB3cwP+9VXOZ5kfc1Ftds7cNkfH4ClWhM/+K/&#10;7zcn9RdmtS5mi6VQCJMsQG9/AQAA//8DAFBLAQItABQABgAIAAAAIQDb4fbL7gAAAIUBAAATAAAA&#10;AAAAAAAAAAAAAAAAAABbQ29udGVudF9UeXBlc10ueG1sUEsBAi0AFAAGAAgAAAAhAFr0LFu/AAAA&#10;FQEAAAsAAAAAAAAAAAAAAAAAHwEAAF9yZWxzLy5yZWxzUEsBAi0AFAAGAAgAAAAhAAcZZK7KAAAA&#10;4wAAAA8AAAAAAAAAAAAAAAAABwIAAGRycy9kb3ducmV2LnhtbFBLBQYAAAAAAwADALcAAAD+AgAA&#10;AAA=&#10;" fillcolor="#ffc000" strokecolor="#35383f [3215]">
                  <v:textbox>
                    <w:txbxContent>
                      <w:p w14:paraId="499E8038" w14:textId="42B41F78" w:rsidR="00AE7BF7" w:rsidRPr="00015ABE" w:rsidRDefault="00AE7BF7" w:rsidP="00FF7C26">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 xml:space="preserve">Chief </w:t>
                        </w:r>
                        <w:proofErr w:type="spellStart"/>
                        <w:r w:rsidRPr="00015ABE">
                          <w:rPr>
                            <w:rFonts w:asciiTheme="minorHAnsi" w:cstheme="minorBidi"/>
                            <w:b/>
                            <w:bCs/>
                            <w:color w:val="FFFFFF" w:themeColor="background2"/>
                            <w:kern w:val="24"/>
                            <w:sz w:val="16"/>
                            <w:szCs w:val="16"/>
                          </w:rPr>
                          <w:t>Commercial</w:t>
                        </w:r>
                        <w:proofErr w:type="spellEnd"/>
                        <w:r w:rsidRPr="00015ABE">
                          <w:rPr>
                            <w:rFonts w:asciiTheme="minorHAnsi" w:cstheme="minorBidi"/>
                            <w:b/>
                            <w:bCs/>
                            <w:color w:val="FFFFFF" w:themeColor="background2"/>
                            <w:kern w:val="24"/>
                            <w:sz w:val="16"/>
                            <w:szCs w:val="16"/>
                          </w:rPr>
                          <w:t xml:space="preserve"> Officer</w:t>
                        </w:r>
                        <w:r w:rsidR="00297750" w:rsidRPr="00015ABE">
                          <w:rPr>
                            <w:rFonts w:asciiTheme="minorHAnsi" w:cstheme="minorBidi"/>
                            <w:b/>
                            <w:bCs/>
                            <w:color w:val="FFFFFF" w:themeColor="background2"/>
                            <w:kern w:val="24"/>
                            <w:sz w:val="16"/>
                            <w:szCs w:val="16"/>
                          </w:rPr>
                          <w:t xml:space="preserve"> (CCO)</w:t>
                        </w:r>
                      </w:p>
                    </w:txbxContent>
                  </v:textbox>
                </v:shape>
                <v:shape id="TextBox 17" o:spid="_x0000_s1038" type="#_x0000_t202" style="position:absolute;left:31519;top:-248;width:10748;height:5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W6xgAAAOMAAAAPAAAAZHJzL2Rvd25yZXYueG1sRE9fa8Iw&#10;EH8X9h3CDfamqVLrrEYZQ1F8m9sHOJqzLTaX2kTT7dMvguDj/f7fct2bRtyoc7VlBeNRAoK4sLrm&#10;UsHP93b4DsJ5ZI2NZVLwSw7Wq5fBEnNtA3/R7ehLEUPY5aig8r7NpXRFRQbdyLbEkTvZzqCPZ1dK&#10;3WGI4aaRkyTJpMGaY0OFLX1WVJyPV6Pgctrs9C75OxRuGibzsC1xfglKvb32HwsQnnr/FD/cex3n&#10;p9PZLEvHWQr3nyIAcvUPAAD//wMAUEsBAi0AFAAGAAgAAAAhANvh9svuAAAAhQEAABMAAAAAAAAA&#10;AAAAAAAAAAAAAFtDb250ZW50X1R5cGVzXS54bWxQSwECLQAUAAYACAAAACEAWvQsW78AAAAVAQAA&#10;CwAAAAAAAAAAAAAAAAAfAQAAX3JlbHMvLnJlbHNQSwECLQAUAAYACAAAACEAt/21usYAAADjAAAA&#10;DwAAAAAAAAAAAAAAAAAHAgAAZHJzL2Rvd25yZXYueG1sUEsFBgAAAAADAAMAtwAAAPoCAAAAAA==&#10;" fillcolor="#ffc000" strokecolor="#35383f [3215]">
                  <v:textbox>
                    <w:txbxContent>
                      <w:p w14:paraId="60A9B796" w14:textId="6A660D12" w:rsidR="00AE7BF7" w:rsidRPr="00015ABE" w:rsidRDefault="00297750" w:rsidP="00FF7C26">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Asesor jurídico externo</w:t>
                        </w:r>
                      </w:p>
                    </w:txbxContent>
                  </v:textbox>
                </v:shape>
                <v:shape id="TextBox 18" o:spid="_x0000_s1039" type="#_x0000_t202" style="position:absolute;left:31519;top:9444;width:10748;height:5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CwdxgAAAOIAAAAPAAAAZHJzL2Rvd25yZXYueG1sRE/dasIw&#10;FL4f+A7hCLubiYqdrUaRoTh2N/UBDs2xLTYntclMt6dfLga7/Pj+19vBtuJBvW8ca5hOFAji0pmG&#10;Kw2X8+FlCcIHZIOtY9LwTR62m9HTGgvjIn/S4xQqkULYF6ihDqErpPRlTRb9xHXEibu63mJIsK+k&#10;6TGmcNvKmVKZtNhwaqixo7eaytvpy2q4X/dHc1Q/H6VfxFkeDxXm96j183jYrUAEGsK/+M/9bjS8&#10;TlW2yOdZ2pwupTsgN78AAAD//wMAUEsBAi0AFAAGAAgAAAAhANvh9svuAAAAhQEAABMAAAAAAAAA&#10;AAAAAAAAAAAAAFtDb250ZW50X1R5cGVzXS54bWxQSwECLQAUAAYACAAAACEAWvQsW78AAAAVAQAA&#10;CwAAAAAAAAAAAAAAAAAfAQAAX3JlbHMvLnJlbHNQSwECLQAUAAYACAAAACEAk5AsHcYAAADiAAAA&#10;DwAAAAAAAAAAAAAAAAAHAgAAZHJzL2Rvd25yZXYueG1sUEsFBgAAAAADAAMAtwAAAPoCAAAAAA==&#10;" fillcolor="#ffc000" strokecolor="#35383f [3215]">
                  <v:textbox>
                    <w:txbxContent>
                      <w:p w14:paraId="69F4EE20" w14:textId="77777777" w:rsidR="00AE7BF7" w:rsidRPr="00015ABE" w:rsidRDefault="00AE7BF7" w:rsidP="00990221">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Role</w:t>
                        </w:r>
                      </w:p>
                      <w:p w14:paraId="74602C65" w14:textId="77777777" w:rsidR="00AE7BF7" w:rsidRPr="00015ABE" w:rsidRDefault="00AE7BF7" w:rsidP="00FF7C26">
                        <w:pPr>
                          <w:jc w:val="center"/>
                          <w:rPr>
                            <w:rFonts w:asciiTheme="minorHAnsi" w:cstheme="minorBidi"/>
                            <w:b/>
                            <w:bCs/>
                            <w:color w:val="FFFFFF" w:themeColor="background2"/>
                            <w:kern w:val="24"/>
                            <w:sz w:val="16"/>
                            <w:szCs w:val="16"/>
                          </w:rPr>
                        </w:pPr>
                      </w:p>
                    </w:txbxContent>
                  </v:textbox>
                </v:shape>
                <v:shape id="TextBox 19" o:spid="_x0000_s1040" type="#_x0000_t202" style="position:absolute;left:31519;top:15997;width:10748;height:6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FOFyQAAAOIAAAAPAAAAZHJzL2Rvd25yZXYueG1sRI/dasJA&#10;FITvC77DcoTe1U2jEY2uUkpF6Z0/D3DIHpPQ7NmY3bqpT+8KBS+HmfmGWa5704grda62rOB9lIAg&#10;LqyuuVRwOm7eZiCcR9bYWCYFf+RgvRq8LDHXNvCergdfighhl6OCyvs2l9IVFRl0I9sSR+9sO4M+&#10;yq6UusMQ4aaRaZJMpcGa40KFLX1WVPwcfo2Cy/lrq7fJ7btwWUjnYVPi/BKUeh32HwsQnnr/DP+3&#10;d1rBOMuydDKeTOFxKd4BuboDAAD//wMAUEsBAi0AFAAGAAgAAAAhANvh9svuAAAAhQEAABMAAAAA&#10;AAAAAAAAAAAAAAAAAFtDb250ZW50X1R5cGVzXS54bWxQSwECLQAUAAYACAAAACEAWvQsW78AAAAV&#10;AQAACwAAAAAAAAAAAAAAAAAfAQAAX3JlbHMvLnJlbHNQSwECLQAUAAYACAAAACEAZ6BThckAAADi&#10;AAAADwAAAAAAAAAAAAAAAAAHAgAAZHJzL2Rvd25yZXYueG1sUEsFBgAAAAADAAMAtwAAAP0CAAAA&#10;AA==&#10;" fillcolor="#ffc000" strokecolor="#35383f [3215]">
                  <v:textbox>
                    <w:txbxContent>
                      <w:p w14:paraId="289418AD" w14:textId="6E2523F0" w:rsidR="00AE7BF7" w:rsidRPr="00015ABE" w:rsidRDefault="00297750" w:rsidP="00FF7C26">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Director de Seguros</w:t>
                        </w:r>
                      </w:p>
                    </w:txbxContent>
                  </v:textbox>
                </v:shape>
                <v:shape id="TextBox 20" o:spid="_x0000_s1041" type="#_x0000_t202" style="position:absolute;left:2943;top:17704;width:12455;height:3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cvIxQAAAOIAAAAPAAAAZHJzL2Rvd25yZXYueG1sRE/dasIw&#10;FL4f+A7hCN7NVHGdrUYRUZTdTX2AQ3Nsi81JbaLp9vTLhbDLj+9/ue5NI57Uudqygsk4AUFcWF1z&#10;qeBy3r/PQTiPrLGxTAp+yMF6NXhbYq5t4G96nnwpYgi7HBVU3re5lK6oyKAb25Y4clfbGfQRdqXU&#10;HYYYbho5TZJUGqw5NlTY0rai4nZ6GAX36+6gD8nvV+E+wjQL+xKze1BqNOw3CxCeev8vfrmPWsHn&#10;JJ3N0iyLm+OleAfk6g8AAP//AwBQSwECLQAUAAYACAAAACEA2+H2y+4AAACFAQAAEwAAAAAAAAAA&#10;AAAAAAAAAAAAW0NvbnRlbnRfVHlwZXNdLnhtbFBLAQItABQABgAIAAAAIQBa9CxbvwAAABUBAAAL&#10;AAAAAAAAAAAAAAAAAB8BAABfcmVscy8ucmVsc1BLAQItABQABgAIAAAAIQBz4cvIxQAAAOIAAAAP&#10;AAAAAAAAAAAAAAAAAAcCAABkcnMvZG93bnJldi54bWxQSwUGAAAAAAMAAwC3AAAA+QIAAAAA&#10;" fillcolor="#ffc000" strokecolor="#35383f [3215]">
                  <v:textbox>
                    <w:txbxContent>
                      <w:p w14:paraId="54837399" w14:textId="77777777" w:rsidR="00AE7BF7" w:rsidRPr="00015ABE" w:rsidRDefault="00AE7BF7" w:rsidP="00990221">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Role</w:t>
                        </w:r>
                      </w:p>
                      <w:p w14:paraId="51F68AC0" w14:textId="77777777" w:rsidR="00AE7BF7" w:rsidRPr="00015ABE" w:rsidRDefault="00AE7BF7" w:rsidP="00FF7C26">
                        <w:pPr>
                          <w:jc w:val="center"/>
                          <w:rPr>
                            <w:rFonts w:asciiTheme="minorHAnsi" w:cstheme="minorBidi"/>
                            <w:b/>
                            <w:bCs/>
                            <w:color w:val="FFFFFF" w:themeColor="background2"/>
                            <w:kern w:val="24"/>
                            <w:sz w:val="16"/>
                            <w:szCs w:val="16"/>
                          </w:rPr>
                        </w:pPr>
                      </w:p>
                    </w:txbxContent>
                  </v:textbox>
                </v:shape>
                <v:shape id="TextBox 21" o:spid="_x0000_s1042" type="#_x0000_t202" style="position:absolute;left:17975;top:11325;width:10483;height:7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w5kxgAAAOMAAAAPAAAAZHJzL2Rvd25yZXYueG1sRE9fa8Iw&#10;EH8f7DuEE3ybSVsc2hllDMXh23Qf4GjOtthcapOZbp9+EQZ7vN//W21G24kbDb51rCGbKRDElTMt&#10;1xo+T7unBQgfkA12jknDN3nYrB8fVlgaF/mDbsdQixTCvkQNTQh9KaWvGrLoZ64nTtzZDRZDOoda&#10;mgFjCredzJV6lhZbTg0N9vTWUHU5flkN1/N2b/bq51D5ecyXcVfj8hq1nk7G1xcQgcbwL/5zv5s0&#10;Xy2KeVHkWQb3nxIAcv0LAAD//wMAUEsBAi0AFAAGAAgAAAAhANvh9svuAAAAhQEAABMAAAAAAAAA&#10;AAAAAAAAAAAAAFtDb250ZW50X1R5cGVzXS54bWxQSwECLQAUAAYACAAAACEAWvQsW78AAAAVAQAA&#10;CwAAAAAAAAAAAAAAAAAfAQAAX3JlbHMvLnJlbHNQSwECLQAUAAYACAAAACEAj0cOZMYAAADjAAAA&#10;DwAAAAAAAAAAAAAAAAAHAgAAZHJzL2Rvd25yZXYueG1sUEsFBgAAAAADAAMAtwAAAPoCAAAAAA==&#10;" fillcolor="#ffc000" strokecolor="#35383f [3215]">
                  <v:textbox>
                    <w:txbxContent>
                      <w:p w14:paraId="7A35BD3D" w14:textId="72A7EA7B" w:rsidR="00AE7BF7" w:rsidRPr="00015ABE" w:rsidRDefault="00AE7BF7" w:rsidP="00FF7C26">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 xml:space="preserve">Chief </w:t>
                        </w:r>
                        <w:proofErr w:type="spellStart"/>
                        <w:r w:rsidRPr="00015ABE">
                          <w:rPr>
                            <w:rFonts w:asciiTheme="minorHAnsi" w:cstheme="minorBidi"/>
                            <w:b/>
                            <w:bCs/>
                            <w:color w:val="FFFFFF" w:themeColor="background2"/>
                            <w:kern w:val="24"/>
                            <w:sz w:val="16"/>
                            <w:szCs w:val="16"/>
                          </w:rPr>
                          <w:t>Technology</w:t>
                        </w:r>
                        <w:proofErr w:type="spellEnd"/>
                        <w:r w:rsidRPr="00015ABE">
                          <w:rPr>
                            <w:rFonts w:asciiTheme="minorHAnsi" w:cstheme="minorBidi"/>
                            <w:b/>
                            <w:bCs/>
                            <w:color w:val="FFFFFF" w:themeColor="background2"/>
                            <w:kern w:val="24"/>
                            <w:sz w:val="16"/>
                            <w:szCs w:val="16"/>
                          </w:rPr>
                          <w:t xml:space="preserve"> Officer</w:t>
                        </w:r>
                        <w:r w:rsidR="00297750" w:rsidRPr="00015ABE">
                          <w:rPr>
                            <w:rFonts w:asciiTheme="minorHAnsi" w:cstheme="minorBidi"/>
                            <w:b/>
                            <w:bCs/>
                            <w:color w:val="FFFFFF" w:themeColor="background2"/>
                            <w:kern w:val="24"/>
                            <w:sz w:val="16"/>
                            <w:szCs w:val="16"/>
                          </w:rPr>
                          <w:t xml:space="preserve"> (CTO)</w:t>
                        </w:r>
                      </w:p>
                    </w:txbxContent>
                  </v:textbox>
                </v:shape>
                <v:shape id="TextBox 24" o:spid="_x0000_s1043" type="#_x0000_t202" style="position:absolute;left:2937;top:28039;width:12461;height:54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PK+yQAAAOMAAAAPAAAAZHJzL2Rvd25yZXYueG1sRE9PT8Iw&#10;FL+b8B2aR+JNOhogc1II0SAeTEDg4u25PrfF9XVpK5vf3pqYcHy//2+5HmwrLuRD41jDdJKBIC6d&#10;abjScD5t73IQISIbbB2Thh8KsF6NbpZYGNfzG12OsRIphEOBGuoYu0LKUNZkMUxcR5y4T+ctxnT6&#10;ShqPfQq3rVRZtpAWG04NNXb0WFP5dfy2Gp57uX/y5UbZ18NHXu12W6Xep1rfjofNA4hIQ7yK/90v&#10;Js1fzPOZus9mc/j7KQEgV78AAAD//wMAUEsBAi0AFAAGAAgAAAAhANvh9svuAAAAhQEAABMAAAAA&#10;AAAAAAAAAAAAAAAAAFtDb250ZW50X1R5cGVzXS54bWxQSwECLQAUAAYACAAAACEAWvQsW78AAAAV&#10;AQAACwAAAAAAAAAAAAAAAAAfAQAAX3JlbHMvLnJlbHNQSwECLQAUAAYACAAAACEAbzzyvskAAADj&#10;AAAADwAAAAAAAAAAAAAAAAAHAgAAZHJzL2Rvd25yZXYueG1sUEsFBgAAAAADAAMAtwAAAP0CAAAA&#10;AA==&#10;" fillcolor="#7e8492 [1942]" strokecolor="#35383f [3215]">
                  <v:textbox>
                    <w:txbxContent>
                      <w:p w14:paraId="7AA9D706" w14:textId="68630434" w:rsidR="00AE7BF7" w:rsidRPr="00015ABE" w:rsidRDefault="00297750" w:rsidP="00FF7C26">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 xml:space="preserve">Consejero jurídico general </w:t>
                        </w:r>
                        <w:r w:rsidR="00AE7BF7" w:rsidRPr="00015ABE">
                          <w:rPr>
                            <w:rFonts w:asciiTheme="minorHAnsi" w:cstheme="minorBidi"/>
                            <w:b/>
                            <w:bCs/>
                            <w:color w:val="FFFFFF" w:themeColor="background2"/>
                            <w:kern w:val="24"/>
                            <w:sz w:val="16"/>
                            <w:szCs w:val="16"/>
                          </w:rPr>
                          <w:t>/DPO</w:t>
                        </w:r>
                      </w:p>
                    </w:txbxContent>
                  </v:textbox>
                </v:shape>
                <v:shape id="TextBox 25" o:spid="_x0000_s1044" type="#_x0000_t202" style="position:absolute;left:2937;top:34373;width:12461;height:6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UHTygAAAOEAAAAPAAAAZHJzL2Rvd25yZXYueG1sRI/LbsIw&#10;EEX3SPyDNZW6AydBpZBiEGpFYYFUHt10N42nSUQ8jmyXpH9fL5BYXt2XzmLVm0ZcyfnasoJ0nIAg&#10;LqyuuVTwed6MZiB8QNbYWCYFf+RhtRwOFphr2/GRrqdQijjCPkcFVQhtLqUvKjLox7Yljt6PdQZD&#10;lK6U2mEXx00jsySZSoM1x4cKW3qtqLicfo2C905+vLlinZn94XtWbrebLPtKlXp86NcvIAL14R6+&#10;tXdawfPTfJJO0sgQiSINyOU/AAAA//8DAFBLAQItABQABgAIAAAAIQDb4fbL7gAAAIUBAAATAAAA&#10;AAAAAAAAAAAAAAAAAABbQ29udGVudF9UeXBlc10ueG1sUEsBAi0AFAAGAAgAAAAhAFr0LFu/AAAA&#10;FQEAAAsAAAAAAAAAAAAAAAAAHwEAAF9yZWxzLy5yZWxzUEsBAi0AFAAGAAgAAAAhAGx9QdPKAAAA&#10;4QAAAA8AAAAAAAAAAAAAAAAABwIAAGRycy9kb3ducmV2LnhtbFBLBQYAAAAAAwADALcAAAD+AgAA&#10;AAA=&#10;" fillcolor="#7e8492 [1942]" strokecolor="#35383f [3215]">
                  <v:textbox>
                    <w:txbxContent>
                      <w:p w14:paraId="60AB09C6" w14:textId="64699FC7" w:rsidR="00AE7BF7" w:rsidRPr="00015ABE" w:rsidRDefault="00AE7BF7" w:rsidP="006A37BC">
                        <w:pPr>
                          <w:jc w:val="center"/>
                          <w:rPr>
                            <w:rFonts w:asciiTheme="minorHAnsi" w:cstheme="minorBidi"/>
                            <w:b/>
                            <w:bCs/>
                            <w:color w:val="FFFFFF" w:themeColor="background2"/>
                            <w:kern w:val="24"/>
                            <w:sz w:val="16"/>
                            <w:szCs w:val="16"/>
                          </w:rPr>
                        </w:pPr>
                        <w:proofErr w:type="spellStart"/>
                        <w:r w:rsidRPr="00015ABE">
                          <w:rPr>
                            <w:rFonts w:asciiTheme="minorHAnsi" w:cstheme="minorBidi"/>
                            <w:b/>
                            <w:bCs/>
                            <w:color w:val="FFFFFF" w:themeColor="background2"/>
                            <w:kern w:val="24"/>
                            <w:sz w:val="16"/>
                            <w:szCs w:val="16"/>
                          </w:rPr>
                          <w:t>Comms</w:t>
                        </w:r>
                        <w:proofErr w:type="spellEnd"/>
                        <w:r w:rsidRPr="00015ABE">
                          <w:rPr>
                            <w:rFonts w:asciiTheme="minorHAnsi" w:cstheme="minorBidi"/>
                            <w:b/>
                            <w:bCs/>
                            <w:color w:val="FFFFFF" w:themeColor="background2"/>
                            <w:kern w:val="24"/>
                            <w:sz w:val="16"/>
                            <w:szCs w:val="16"/>
                          </w:rPr>
                          <w:t>/</w:t>
                        </w:r>
                        <w:r w:rsidR="00297750" w:rsidRPr="00015ABE">
                          <w:rPr>
                            <w:rFonts w:asciiTheme="minorHAnsi" w:cstheme="minorBidi"/>
                            <w:b/>
                            <w:bCs/>
                            <w:color w:val="FFFFFF" w:themeColor="background2"/>
                            <w:kern w:val="24"/>
                            <w:sz w:val="16"/>
                            <w:szCs w:val="16"/>
                          </w:rPr>
                          <w:t xml:space="preserve">Directo de </w:t>
                        </w:r>
                        <w:r w:rsidRPr="00015ABE">
                          <w:rPr>
                            <w:rFonts w:asciiTheme="minorHAnsi" w:cstheme="minorBidi"/>
                            <w:b/>
                            <w:bCs/>
                            <w:color w:val="FFFFFF" w:themeColor="background2"/>
                            <w:kern w:val="24"/>
                            <w:sz w:val="16"/>
                            <w:szCs w:val="16"/>
                          </w:rPr>
                          <w:t xml:space="preserve">Marketing </w:t>
                        </w:r>
                      </w:p>
                      <w:p w14:paraId="1CA2CFDE" w14:textId="77777777" w:rsidR="00AE7BF7" w:rsidRPr="00015ABE" w:rsidRDefault="00AE7BF7" w:rsidP="00FF7C26">
                        <w:pPr>
                          <w:jc w:val="center"/>
                          <w:rPr>
                            <w:rFonts w:asciiTheme="minorHAnsi" w:cstheme="minorBidi"/>
                            <w:b/>
                            <w:bCs/>
                            <w:color w:val="FFFFFF" w:themeColor="background2"/>
                            <w:kern w:val="24"/>
                            <w:sz w:val="16"/>
                            <w:szCs w:val="16"/>
                          </w:rPr>
                        </w:pPr>
                      </w:p>
                    </w:txbxContent>
                  </v:textbox>
                </v:shape>
                <v:shape id="TextBox 26" o:spid="_x0000_s1045" type="#_x0000_t202" style="position:absolute;left:32284;top:41502;width:9339;height:56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q0aywAAAOMAAAAPAAAAZHJzL2Rvd25yZXYueG1sRI9BT8Mw&#10;DIXvSPyHyEjcWLJOoFKWTRNojAMSsO3CzTSmrWicKglr+ff4gMTRfs/vfV6uJ9+rE8XUBbYwnxlQ&#10;xHVwHTcWjoftVQkqZWSHfWCy8EMJ1qvzsyVWLoz8Rqd9bpSEcKrQQpvzUGmd6pY8plkYiEX7DNFj&#10;ljE22kUcJdz3ujDmRnvsWBpaHOi+pfpr/+0tPI765SHWm8I/v36UzW63LYr3ubWXF9PmDlSmKf+b&#10;/66fnOCb20W5MOW1QMtPsgC9+gUAAP//AwBQSwECLQAUAAYACAAAACEA2+H2y+4AAACFAQAAEwAA&#10;AAAAAAAAAAAAAAAAAAAAW0NvbnRlbnRfVHlwZXNdLnhtbFBLAQItABQABgAIAAAAIQBa9CxbvwAA&#10;ABUBAAALAAAAAAAAAAAAAAAAAB8BAABfcmVscy8ucmVsc1BLAQItABQABgAIAAAAIQBB6q0aywAA&#10;AOMAAAAPAAAAAAAAAAAAAAAAAAcCAABkcnMvZG93bnJldi54bWxQSwUGAAAAAAMAAwC3AAAA/wIA&#10;AAAA&#10;" fillcolor="#7e8492 [1942]" strokecolor="#35383f [3215]">
                  <v:textbox>
                    <w:txbxContent>
                      <w:p w14:paraId="76353519" w14:textId="7566D542" w:rsidR="00297750" w:rsidRPr="00015ABE" w:rsidRDefault="00297750" w:rsidP="00297750">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4"/>
                            <w:szCs w:val="14"/>
                          </w:rPr>
                          <w:t>Asesor jurídico externo</w:t>
                        </w:r>
                      </w:p>
                    </w:txbxContent>
                  </v:textbox>
                </v:shape>
                <v:shape id="TextBox 27" o:spid="_x0000_s1046" type="#_x0000_t202" style="position:absolute;left:32285;top:34628;width:9339;height:5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cO1yAAAAOIAAAAPAAAAZHJzL2Rvd25yZXYueG1sRE/LasJA&#10;FN0L/YfhFtzpxGhVUkeRitqF0PrYdHebuU1CM3fCzGjSv+8UCi4P571YdaYWN3K+sqxgNExAEOdW&#10;V1wouJy3gzkIH5A11pZJwQ95WC0fegvMtG35SLdTKEQMYZ+hgjKEJpPS5yUZ9EPbEEfuyzqDIUJX&#10;SO2wjeGmlmmSTKXBimNDiQ29lJR/n65Gwa6VbxuXr1NzeP+cF/v9Nk0/Rkr1H7v1M4hAXbiL/92v&#10;Os6fjGdPk3Eyhb9LEYNc/gIAAP//AwBQSwECLQAUAAYACAAAACEA2+H2y+4AAACFAQAAEwAAAAAA&#10;AAAAAAAAAAAAAAAAW0NvbnRlbnRfVHlwZXNdLnhtbFBLAQItABQABgAIAAAAIQBa9CxbvwAAABUB&#10;AAALAAAAAAAAAAAAAAAAAB8BAABfcmVscy8ucmVsc1BLAQItABQABgAIAAAAIQCgKcO1yAAAAOIA&#10;AAAPAAAAAAAAAAAAAAAAAAcCAABkcnMvZG93bnJldi54bWxQSwUGAAAAAAMAAwC3AAAA/AIAAAAA&#10;" fillcolor="#7e8492 [1942]" strokecolor="#35383f [3215]">
                  <v:textbox>
                    <w:txbxContent>
                      <w:p w14:paraId="6E08531D" w14:textId="163BC686" w:rsidR="00AE7BF7" w:rsidRPr="00015ABE" w:rsidRDefault="00AE7BF7" w:rsidP="006A37BC">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Director</w:t>
                        </w:r>
                        <w:r w:rsidR="00297750" w:rsidRPr="00015ABE">
                          <w:rPr>
                            <w:rFonts w:asciiTheme="minorHAnsi" w:cstheme="minorBidi"/>
                            <w:b/>
                            <w:bCs/>
                            <w:color w:val="FFFFFF" w:themeColor="background2"/>
                            <w:kern w:val="24"/>
                            <w:sz w:val="16"/>
                            <w:szCs w:val="16"/>
                          </w:rPr>
                          <w:t xml:space="preserve"> RR.HH.</w:t>
                        </w:r>
                      </w:p>
                      <w:p w14:paraId="5069673C" w14:textId="77777777" w:rsidR="00AE7BF7" w:rsidRPr="00015ABE" w:rsidRDefault="00AE7BF7" w:rsidP="00FF7C26">
                        <w:pPr>
                          <w:jc w:val="center"/>
                          <w:rPr>
                            <w:rFonts w:asciiTheme="minorHAnsi" w:cstheme="minorBidi"/>
                            <w:b/>
                            <w:bCs/>
                            <w:color w:val="FFFFFF" w:themeColor="background2"/>
                            <w:kern w:val="24"/>
                            <w:sz w:val="16"/>
                            <w:szCs w:val="16"/>
                          </w:rPr>
                        </w:pPr>
                      </w:p>
                    </w:txbxContent>
                  </v:textbox>
                </v:shape>
                <v:shape id="TextBox 28" o:spid="_x0000_s1047" type="#_x0000_t202" style="position:absolute;left:32285;top:27387;width:9338;height:6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cBFyAAAAOMAAAAPAAAAZHJzL2Rvd25yZXYueG1sRE9PT8Iw&#10;FL+b+B2aZ8JNutVAcFIIwQAeTED04u25PreF9XVpC5vf3pqYcHy//2++HGwrLuRD41hDPs5AEJfO&#10;NFxp+Hjf3M9AhIhssHVMGn4owHJxezPHwrie3+hyjJVIIRwK1FDH2BVShrImi2HsOuLEfTtvMabT&#10;V9J47FO4baXKsqm02HBqqLGjdU3l6Xi2Gra93D/7cqXs6+FrVu12G6U+c61Hd8PqCUSkIV7F/+4X&#10;k+ZnD7ma5upxAn8/JQDk4hcAAP//AwBQSwECLQAUAAYACAAAACEA2+H2y+4AAACFAQAAEwAAAAAA&#10;AAAAAAAAAAAAAAAAW0NvbnRlbnRfVHlwZXNdLnhtbFBLAQItABQABgAIAAAAIQBa9CxbvwAAABUB&#10;AAALAAAAAAAAAAAAAAAAAB8BAABfcmVscy8ucmVsc1BLAQItABQABgAIAAAAIQCfIcBFyAAAAOMA&#10;AAAPAAAAAAAAAAAAAAAAAAcCAABkcnMvZG93bnJldi54bWxQSwUGAAAAAAMAAwC3AAAA/AIAAAAA&#10;" fillcolor="#7e8492 [1942]" strokecolor="#35383f [3215]">
                  <v:textbox>
                    <w:txbxContent>
                      <w:p w14:paraId="76AA519E" w14:textId="77777777" w:rsidR="00AE7BF7" w:rsidRPr="00015ABE" w:rsidRDefault="00AE7BF7" w:rsidP="00FF7C26">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 xml:space="preserve">Head </w:t>
                        </w:r>
                        <w:proofErr w:type="spellStart"/>
                        <w:r w:rsidRPr="00015ABE">
                          <w:rPr>
                            <w:rFonts w:asciiTheme="minorHAnsi" w:cstheme="minorBidi"/>
                            <w:b/>
                            <w:bCs/>
                            <w:color w:val="FFFFFF" w:themeColor="background2"/>
                            <w:kern w:val="24"/>
                            <w:sz w:val="16"/>
                            <w:szCs w:val="16"/>
                          </w:rPr>
                          <w:t>of</w:t>
                        </w:r>
                        <w:proofErr w:type="spellEnd"/>
                        <w:r w:rsidRPr="00015ABE">
                          <w:rPr>
                            <w:rFonts w:asciiTheme="minorHAnsi" w:cstheme="minorBidi"/>
                            <w:b/>
                            <w:bCs/>
                            <w:color w:val="FFFFFF" w:themeColor="background2"/>
                            <w:kern w:val="24"/>
                            <w:sz w:val="16"/>
                            <w:szCs w:val="16"/>
                          </w:rPr>
                          <w:t xml:space="preserve"> </w:t>
                        </w:r>
                        <w:proofErr w:type="spellStart"/>
                        <w:r w:rsidRPr="00015ABE">
                          <w:rPr>
                            <w:rFonts w:asciiTheme="minorHAnsi" w:cstheme="minorBidi"/>
                            <w:b/>
                            <w:bCs/>
                            <w:color w:val="FFFFFF" w:themeColor="background2"/>
                            <w:kern w:val="24"/>
                            <w:sz w:val="16"/>
                            <w:szCs w:val="16"/>
                          </w:rPr>
                          <w:t>TechOps</w:t>
                        </w:r>
                        <w:proofErr w:type="spellEnd"/>
                      </w:p>
                    </w:txbxContent>
                  </v:textbox>
                </v:shape>
                <v:shape id="TextBox 29" o:spid="_x0000_s1048" type="#_x0000_t202" style="position:absolute;left:3017;top:41502;width:12455;height:5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WKygAAAOIAAAAPAAAAZHJzL2Rvd25yZXYueG1sRI9PT8Iw&#10;GMbvJn6H5jXhJt1qIHNQCNEAHkxU4MLtdX3dFte3S1vY/Pb2YOLxyfMvv+V6tJ24kg+tYw35NANB&#10;XDnTcq3hdNzeFyBCRDbYOSYNPxRgvbq9WWJp3MAfdD3EWqQRDiVqaGLsSylD1ZDFMHU9cfK+nLcY&#10;k/S1NB6HNG47qbJsLi22nB4a7Ompoer7cLEadoN8e/bVRtnX98+i3u+3Sp1zrSd342YBItIY/8N/&#10;7RejYT7L80I9PiSIhJRwQK5+AQAA//8DAFBLAQItABQABgAIAAAAIQDb4fbL7gAAAIUBAAATAAAA&#10;AAAAAAAAAAAAAAAAAABbQ29udGVudF9UeXBlc10ueG1sUEsBAi0AFAAGAAgAAAAhAFr0LFu/AAAA&#10;FQEAAAsAAAAAAAAAAAAAAAAAHwEAAF9yZWxzLy5yZWxzUEsBAi0AFAAGAAgAAAAhAP5W9YrKAAAA&#10;4gAAAA8AAAAAAAAAAAAAAAAABwIAAGRycy9kb3ducmV2LnhtbFBLBQYAAAAAAwADALcAAAD+AgAA&#10;AAA=&#10;" fillcolor="#7e8492 [1942]" strokecolor="#35383f [3215]">
                  <v:textbox>
                    <w:txbxContent>
                      <w:p w14:paraId="7F0A1F05" w14:textId="77777777" w:rsidR="00AE7BF7" w:rsidRPr="00015ABE" w:rsidRDefault="00AE7BF7" w:rsidP="007B69EB">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Role</w:t>
                        </w:r>
                      </w:p>
                    </w:txbxContent>
                  </v:textbox>
                </v:shape>
                <v:shape id="TextBox 32" o:spid="_x0000_s1049" type="#_x0000_t202" style="position:absolute;left:17973;top:59783;width:10484;height:5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rjWyQAAAOIAAAAPAAAAZHJzL2Rvd25yZXYueG1sRI/NasJA&#10;FIX3Bd9huEJ3OklEo6mjaItYcFGqLlxeMtckNHMnZCYmfXtnUejycP741tvB1OJBrassK4inEQji&#10;3OqKCwXXy2GyBOE8ssbaMin4JQfbzehljZm2PX/T4+wLEUbYZaig9L7JpHR5SQbd1DbEwbvb1qAP&#10;si2kbrEP46aWSRQtpMGKw0OJDb2XlP+cO6PgFncfXapPku/Xw/5r1utjWq+Ueh0PuzcQngb/H/5r&#10;f2oF6SyeJ1EyDxABKeCA3DwBAAD//wMAUEsBAi0AFAAGAAgAAAAhANvh9svuAAAAhQEAABMAAAAA&#10;AAAAAAAAAAAAAAAAAFtDb250ZW50X1R5cGVzXS54bWxQSwECLQAUAAYACAAAACEAWvQsW78AAAAV&#10;AQAACwAAAAAAAAAAAAAAAAAfAQAAX3JlbHMvLnJlbHNQSwECLQAUAAYACAAAACEA0WK41skAAADi&#10;AAAADwAAAAAAAAAAAAAAAAAHAgAAZHJzL2Rvd25yZXYueG1sUEsFBgAAAAADAAMAtwAAAP0CAAAA&#10;AA==&#10;" fillcolor="#c60906 [2405]" strokecolor="#35383f [3215]">
                  <v:textbox>
                    <w:txbxContent>
                      <w:p w14:paraId="4254F023" w14:textId="67EE2F37" w:rsidR="00AE7BF7" w:rsidRPr="00015ABE" w:rsidRDefault="00297750" w:rsidP="00FF7C26">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Equipo de Infraestructura</w:t>
                        </w:r>
                      </w:p>
                    </w:txbxContent>
                  </v:textbox>
                </v:shape>
                <v:shape id="TextBox 33" o:spid="_x0000_s1050" type="#_x0000_t202" style="position:absolute;left:32553;top:53336;width:10484;height:3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AN4ywAAAOIAAAAPAAAAZHJzL2Rvd25yZXYueG1sRI9Ba8JA&#10;FITvgv9heQVvuoltE5u6irWIhR5KrYceH9lnEsy+DdmNif/eFQo9DjPzDbNcD6YWF2pdZVlBPItA&#10;EOdWV1woOP7spgsQziNrrC2Tgis5WK/GoyVm2vb8TZeDL0SAsMtQQel9k0np8pIMupltiIN3sq1B&#10;H2RbSN1iH+CmlvMoSqTBisNCiQ1tS8rPh84o+I279y7Vn5JPx93b12Ov92n9otTkYdi8gvA0+P/w&#10;X/tDK3h6jpMkWiQp3C+FOyBXNwAAAP//AwBQSwECLQAUAAYACAAAACEA2+H2y+4AAACFAQAAEwAA&#10;AAAAAAAAAAAAAAAAAAAAW0NvbnRlbnRfVHlwZXNdLnhtbFBLAQItABQABgAIAAAAIQBa9CxbvwAA&#10;ABUBAAALAAAAAAAAAAAAAAAAAB8BAABfcmVscy8ucmVsc1BLAQItABQABgAIAAAAIQDRbAN4ywAA&#10;AOIAAAAPAAAAAAAAAAAAAAAAAAcCAABkcnMvZG93bnJldi54bWxQSwUGAAAAAAMAAwC3AAAA/wIA&#10;AAAA&#10;" fillcolor="#c60906 [2405]" strokecolor="#35383f [3215]">
                  <v:textbox>
                    <w:txbxContent>
                      <w:p w14:paraId="4F8D4927" w14:textId="77777777" w:rsidR="00AE7BF7" w:rsidRPr="00015ABE" w:rsidRDefault="00AE7BF7" w:rsidP="00990221">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Role</w:t>
                        </w:r>
                      </w:p>
                      <w:p w14:paraId="7A3C4038" w14:textId="77777777" w:rsidR="00AE7BF7" w:rsidRPr="00015ABE" w:rsidRDefault="00AE7BF7" w:rsidP="00FF7C26">
                        <w:pPr>
                          <w:jc w:val="center"/>
                          <w:rPr>
                            <w:rFonts w:asciiTheme="minorHAnsi" w:cstheme="minorBidi"/>
                            <w:b/>
                            <w:bCs/>
                            <w:color w:val="FFFFFF" w:themeColor="background2"/>
                            <w:kern w:val="24"/>
                            <w:sz w:val="16"/>
                            <w:szCs w:val="16"/>
                          </w:rPr>
                        </w:pPr>
                      </w:p>
                    </w:txbxContent>
                  </v:textbox>
                </v:shape>
                <v:shape id="TextBox 34" o:spid="_x0000_s1051" type="#_x0000_t202" style="position:absolute;left:32556;top:60487;width:10484;height:3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ho8ygAAAOIAAAAPAAAAZHJzL2Rvd25yZXYueG1sRI9Ba8JA&#10;FITvBf/D8gre6kbTGk1dRVtEwYNoPfT4yD6TYPZtyG5M+u/dQqHHYWa+YRar3lTiTo0rLSsYjyIQ&#10;xJnVJecKLl/blxkI55E1VpZJwQ85WC0HTwtMte34RPezz0WAsEtRQeF9nUrpsoIMupGtiYN3tY1B&#10;H2STS91gF+CmkpMomkqDJYeFAmv6KCi7nVuj4HvcfraJPki+XrabY9zpXVLNlRo+9+t3EJ56/x/+&#10;a++1gnj2lszjJHqF30vhDsjlAwAA//8DAFBLAQItABQABgAIAAAAIQDb4fbL7gAAAIUBAAATAAAA&#10;AAAAAAAAAAAAAAAAAABbQ29udGVudF9UeXBlc10ueG1sUEsBAi0AFAAGAAgAAAAhAFr0LFu/AAAA&#10;FQEAAAsAAAAAAAAAAAAAAAAAHwEAAF9yZWxzLy5yZWxzUEsBAi0AFAAGAAgAAAAhAKDyGjzKAAAA&#10;4gAAAA8AAAAAAAAAAAAAAAAABwIAAGRycy9kb3ducmV2LnhtbFBLBQYAAAAAAwADALcAAAD+AgAA&#10;AAA=&#10;" fillcolor="#c60906 [2405]" strokecolor="#35383f [3215]">
                  <v:textbox>
                    <w:txbxContent>
                      <w:p w14:paraId="7478A97D" w14:textId="77777777" w:rsidR="00AE7BF7" w:rsidRPr="00015ABE" w:rsidRDefault="00AE7BF7" w:rsidP="00FF7C26">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 xml:space="preserve">Service </w:t>
                        </w:r>
                        <w:proofErr w:type="spellStart"/>
                        <w:r w:rsidRPr="00015ABE">
                          <w:rPr>
                            <w:rFonts w:asciiTheme="minorHAnsi" w:cstheme="minorBidi"/>
                            <w:b/>
                            <w:bCs/>
                            <w:color w:val="FFFFFF" w:themeColor="background2"/>
                            <w:kern w:val="24"/>
                            <w:sz w:val="16"/>
                            <w:szCs w:val="16"/>
                          </w:rPr>
                          <w:t>Desk</w:t>
                        </w:r>
                        <w:proofErr w:type="spellEnd"/>
                      </w:p>
                    </w:txbxContent>
                  </v:textbox>
                </v:shape>
                <v:shape id="TextBox 35" o:spid="_x0000_s1052" type="#_x0000_t202" style="position:absolute;left:3011;top:57997;width:10483;height:77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yNYxgAAAOEAAAAPAAAAZHJzL2Rvd25yZXYueG1sRE/LasJA&#10;FN0X/IfhCu7qJKZUjY6iFrHQRfGxcHnJXJNg5k7ITEz69x2h0OXhvJfr3lTiQY0rLSuIxxEI4szq&#10;knMFl/P+dQbCeWSNlWVS8EMO1qvByxJTbTs+0uPkcxFC2KWooPC+TqV0WUEG3djWxIG72cagD7DJ&#10;pW6wC+GmkpMoepcGSw4NBda0Kyi7n1qj4Bq3H+1Uf0m+Xfbb76TTh2k1V2o07DcLEJ56/y/+c3/q&#10;MP8tmSeTOIHnowBBrn4BAAD//wMAUEsBAi0AFAAGAAgAAAAhANvh9svuAAAAhQEAABMAAAAAAAAA&#10;AAAAAAAAAAAAAFtDb250ZW50X1R5cGVzXS54bWxQSwECLQAUAAYACAAAACEAWvQsW78AAAAVAQAA&#10;CwAAAAAAAAAAAAAAAAAfAQAAX3JlbHMvLnJlbHNQSwECLQAUAAYACAAAACEA5d8jWMYAAADhAAAA&#10;DwAAAAAAAAAAAAAAAAAHAgAAZHJzL2Rvd25yZXYueG1sUEsFBgAAAAADAAMAtwAAAPoCAAAAAA==&#10;" fillcolor="#c60906 [2405]" strokecolor="#35383f [3215]">
                  <v:textbox>
                    <w:txbxContent>
                      <w:p w14:paraId="75D5CDF9" w14:textId="77777777" w:rsidR="00297750" w:rsidRPr="00015ABE" w:rsidRDefault="00297750" w:rsidP="00297750">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Proveedor externo de respuesta cibernética</w:t>
                        </w:r>
                      </w:p>
                      <w:p w14:paraId="540B1812" w14:textId="7E71FBCC" w:rsidR="00AE7BF7" w:rsidRPr="00015ABE" w:rsidRDefault="00AE7BF7" w:rsidP="00FF7C26">
                        <w:pPr>
                          <w:jc w:val="center"/>
                          <w:rPr>
                            <w:rFonts w:asciiTheme="minorHAnsi" w:cstheme="minorBidi"/>
                            <w:b/>
                            <w:bCs/>
                            <w:color w:val="FFFFFF" w:themeColor="background2"/>
                            <w:kern w:val="24"/>
                            <w:sz w:val="16"/>
                            <w:szCs w:val="16"/>
                          </w:rPr>
                        </w:pPr>
                      </w:p>
                    </w:txbxContent>
                  </v:textbox>
                </v:shape>
                <v:shape id="TextBox 36" o:spid="_x0000_s1053" type="#_x0000_t202" style="position:absolute;left:4303;top:68626;width:38735;height:38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W3pygAAAOIAAAAPAAAAZHJzL2Rvd25yZXYueG1sRI/RasJA&#10;FETfhf7Dcgu+6W4ajG3qKqVFKBYfYvsBt9nbJJq9G7JrTP/eLQh9HGbmDLPajLYVA/W+cawhmSsQ&#10;xKUzDVcavj63s0cQPiAbbB2Thl/ysFnfTVaYG3fhgoZDqESEsM9RQx1Cl0vpy5os+rnriKP343qL&#10;Icq+kqbHS4TbVj4olUmLDceFGjt6rak8Hc5WgyraovL7TL19u+1xP+AHLXZLraf348sziEBj+A/f&#10;2u9GQ/qULpMsXSTwdyneAbm+AgAA//8DAFBLAQItABQABgAIAAAAIQDb4fbL7gAAAIUBAAATAAAA&#10;AAAAAAAAAAAAAAAAAABbQ29udGVudF9UeXBlc10ueG1sUEsBAi0AFAAGAAgAAAAhAFr0LFu/AAAA&#10;FQEAAAsAAAAAAAAAAAAAAAAAHwEAAF9yZWxzLy5yZWxzUEsBAi0AFAAGAAgAAAAhAI6NbenKAAAA&#10;4gAAAA8AAAAAAAAAAAAAAAAABwIAAGRycy9kb3ducmV2LnhtbFBLBQYAAAAAAwADALcAAAD+AgAA&#10;AAA=&#10;" fillcolor="#35383f [3215]" strokecolor="#35383f [3215]">
                  <v:textbox>
                    <w:txbxContent>
                      <w:p w14:paraId="48A74786" w14:textId="4687873A" w:rsidR="00AE7BF7" w:rsidRPr="00015ABE" w:rsidRDefault="00297750" w:rsidP="00FF7C26">
                        <w:pPr>
                          <w:jc w:val="center"/>
                          <w:rPr>
                            <w:rFonts w:asciiTheme="minorHAnsi" w:cstheme="minorBidi"/>
                            <w:b/>
                            <w:bCs/>
                            <w:color w:val="FE5F01" w:themeColor="accent1"/>
                            <w:kern w:val="24"/>
                            <w:sz w:val="20"/>
                            <w:szCs w:val="20"/>
                          </w:rPr>
                        </w:pPr>
                        <w:r w:rsidRPr="00015ABE">
                          <w:rPr>
                            <w:rFonts w:asciiTheme="minorHAnsi" w:cstheme="minorBidi"/>
                            <w:b/>
                            <w:bCs/>
                            <w:color w:val="FE5F01" w:themeColor="accent1"/>
                            <w:kern w:val="24"/>
                            <w:sz w:val="20"/>
                            <w:szCs w:val="20"/>
                          </w:rPr>
                          <w:t>Reporte de Incidente</w:t>
                        </w:r>
                      </w:p>
                    </w:txbxContent>
                  </v:textbox>
                </v:shape>
                <v:shapetype id="_x0000_t32" coordsize="21600,21600" o:spt="32" o:oned="t" path="m,l21600,21600e" filled="f">
                  <v:path arrowok="t" fillok="f" o:connecttype="none"/>
                  <o:lock v:ext="edit" shapetype="t"/>
                </v:shapetype>
                <v:shape id="Straight Arrow Connector 241493706" o:spid="_x0000_s1054" type="#_x0000_t32" style="position:absolute;left:23215;top:65714;width:0;height:389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crMyQAAAOIAAAAPAAAAZHJzL2Rvd25yZXYueG1sRI/RasJA&#10;FETfC/7DcgXf6sYYtEldxRaESvVB2w+4ZK9JNHs3ZFeT+vXdQsHHYWbOMItVb2pxo9ZVlhVMxhEI&#10;4tzqigsF31+b5xcQziNrrC2Tgh9ysFoOnhaYadvxgW5HX4gAYZehgtL7JpPS5SUZdGPbEAfvZFuD&#10;Psi2kLrFLsBNLeMomkmDFYeFEht6Lym/HK9GQUr95/atI5zjPYl3LFO5P2ulRsN+/QrCU+8f4f/2&#10;h1YQJ5Mknc6jGfxdCndALn8BAAD//wMAUEsBAi0AFAAGAAgAAAAhANvh9svuAAAAhQEAABMAAAAA&#10;AAAAAAAAAAAAAAAAAFtDb250ZW50X1R5cGVzXS54bWxQSwECLQAUAAYACAAAACEAWvQsW78AAAAV&#10;AQAACwAAAAAAAAAAAAAAAAAfAQAAX3JlbHMvLnJlbHNQSwECLQAUAAYACAAAACEAVznKzMkAAADi&#10;AAAADwAAAAAAAAAAAAAAAAAHAgAAZHJzL2Rvd25yZXYueG1sUEsFBgAAAAADAAMAtwAAAP0CAAAA&#10;AA==&#10;" strokecolor="#35383f [3215]" strokeweight="3pt">
                  <v:stroke endarrow="block" joinstyle="miter"/>
                  <o:lock v:ext="edit" shapetype="f"/>
                </v:shape>
                <v:shape id="Straight Arrow Connector 1983278843" o:spid="_x0000_s1055" type="#_x0000_t32" style="position:absolute;left:37790;top:63731;width:0;height:582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HHJxwAAAOMAAAAPAAAAZHJzL2Rvd25yZXYueG1sRE9LSwMx&#10;EL4L/ocwgjebtBVNt02LCoIXD66C13Ez3axuJssm+6i/3giCx/neszvMvhUj9bEJbGC5UCCIq2Ab&#10;rg28vT5eaRAxIVtsA5OBE0U47M/PdljYMPELjWWqRQ7hWKABl1JXSBkrRx7jInTEmTuG3mPKZ19L&#10;2+OUw30rV0rdSI8N5waHHT04qr7KwRtQqnyePpp3PSyrcdh8J3f6VPfGXF7Md1sQieb0L/5zP9k8&#10;f6PXq1utr9fw+1MGQO5/AAAA//8DAFBLAQItABQABgAIAAAAIQDb4fbL7gAAAIUBAAATAAAAAAAA&#10;AAAAAAAAAAAAAABbQ29udGVudF9UeXBlc10ueG1sUEsBAi0AFAAGAAgAAAAhAFr0LFu/AAAAFQEA&#10;AAsAAAAAAAAAAAAAAAAAHwEAAF9yZWxzLy5yZWxzUEsBAi0AFAAGAAgAAAAhAJYQccnHAAAA4wAA&#10;AA8AAAAAAAAAAAAAAAAABwIAAGRycy9kb3ducmV2LnhtbFBLBQYAAAAAAwADALcAAAD7AgAAAAA=&#10;" strokecolor="#35383f [3215]" strokeweight="3pt">
                  <v:stroke endarrow="block" joinstyle="miter"/>
                  <o:lock v:ext="edit" shapetype="f"/>
                </v:shape>
                <v:shape id="Straight Arrow Connector 1163494417" o:spid="_x0000_s1056" type="#_x0000_t32" style="position:absolute;left:9584;top:65714;width:0;height:412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Ug2yAAAAOMAAAAPAAAAZHJzL2Rvd25yZXYueG1sRE9LSwMx&#10;EL4L/ocwgjebbF1quzYtVRC8eHAVvI6bcbPtZrJsso/6640geJzvPdv97FoxUh8azxqyhQJBXHnT&#10;cK3h/e3pZg0iRGSDrWfScKYA+93lxRYL4yd+pbGMtUghHArUYGPsCilDZclhWPiOOHFfvncY09nX&#10;0vQ4pXDXyqVSK+mw4dRgsaNHS9WpHJwGpcqX6bP5WA9ZNQ6b72jPR/Wg9fXVfLgHEWmO/+I/97NJ&#10;87PVbb7J8+wOfn9KAMjdDwAAAP//AwBQSwECLQAUAAYACAAAACEA2+H2y+4AAACFAQAAEwAAAAAA&#10;AAAAAAAAAAAAAAAAW0NvbnRlbnRfVHlwZXNdLnhtbFBLAQItABQABgAIAAAAIQBa9CxbvwAAABUB&#10;AAALAAAAAAAAAAAAAAAAAB8BAABfcmVscy8ucmVsc1BLAQItABQABgAIAAAAIQC0IUg2yAAAAOMA&#10;AAAPAAAAAAAAAAAAAAAAAAcCAABkcnMvZG93bnJldi54bWxQSwUGAAAAAAMAAwC3AAAA/AIAAAAA&#10;" strokecolor="#35383f [3215]" strokeweight="3pt">
                  <v:stroke endarrow="block" joinstyle="miter"/>
                  <o:lock v:ext="edit" shapetype="f"/>
                </v:shape>
                <v:shape id="Straight Arrow Connector 1898601987" o:spid="_x0000_s1057" type="#_x0000_t32" style="position:absolute;left:23217;top:57073;width:0;height:271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xN6xgAAAOMAAAAPAAAAZHJzL2Rvd25yZXYueG1sRE9LS8Qw&#10;EL4L/ocwgjc3qYc1rZtdVBC8eLAueB2bsak2k9Kkj/XXG0HwON97dofV92KmMXaBDRQbBYK4Cbbj&#10;1sDx9fFKg4gJ2WIfmAycKMJhf362w8qGhV9orlMrcgjHCg24lIZKytg48hg3YSDO3EcYPaZ8jq20&#10;Iy453PfyWqmt9NhxbnA40IOj5quevAGl6uflvXvTU9HMU/md3OlT3RtzebHe3YJItKZ/8Z/7yeb5&#10;utRbVZT6Bn5/ygDI/Q8AAAD//wMAUEsBAi0AFAAGAAgAAAAhANvh9svuAAAAhQEAABMAAAAAAAAA&#10;AAAAAAAAAAAAAFtDb250ZW50X1R5cGVzXS54bWxQSwECLQAUAAYACAAAACEAWvQsW78AAAAVAQAA&#10;CwAAAAAAAAAAAAAAAAAfAQAAX3JlbHMvLnJlbHNQSwECLQAUAAYACAAAACEAwXMTesYAAADjAAAA&#10;DwAAAAAAAAAAAAAAAAAHAgAAZHJzL2Rvd25yZXYueG1sUEsFBgAAAAADAAMAtwAAAPoCAAAAAA==&#10;" strokecolor="#35383f [3215]" strokeweight="3pt">
                  <v:stroke endarrow="block" joinstyle="miter"/>
                  <o:lock v:ext="edit" shapetype="f"/>
                </v:shape>
                <v:shape id="Straight Arrow Connector 2075452413" o:spid="_x0000_s1058" type="#_x0000_t32" style="position:absolute;left:23215;top:40549;width:1;height:1159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HF3ywAAAOMAAAAPAAAAZHJzL2Rvd25yZXYueG1sRI/NTsMw&#10;EITvSLyDtUjcqJ3Q0hLqVoCExIVDA1KvS7zEgXgdxc5PeXqMhMRxNDPfaLb72bVipD40njVkCwWC&#10;uPKm4VrD2+vT1QZEiMgGW8+k4UQB9rvzsy0Wxk98oLGMtUgQDgVqsDF2hZShsuQwLHxHnLwP3zuM&#10;Sfa1ND1OCe5amSt1Ix02nBYsdvRoqfoqB6dBqfJlem+OmyGrxuH2O9rTp3rQ+vJivr8DEWmO/+G/&#10;9rPRkKv1arnKl9k1/H5Kf0DufgAAAP//AwBQSwECLQAUAAYACAAAACEA2+H2y+4AAACFAQAAEwAA&#10;AAAAAAAAAAAAAAAAAAAAW0NvbnRlbnRfVHlwZXNdLnhtbFBLAQItABQABgAIAAAAIQBa9CxbvwAA&#10;ABUBAAALAAAAAAAAAAAAAAAAAB8BAABfcmVscy8ucmVsc1BLAQItABQABgAIAAAAIQCJmHF3ywAA&#10;AOMAAAAPAAAAAAAAAAAAAAAAAAcCAABkcnMvZG93bnJldi54bWxQSwUGAAAAAAMAAwC3AAAA/wIA&#10;AAAA&#10;" strokecolor="#35383f [3215]" strokeweight="3pt">
                  <v:stroke endarrow="block" joinstyle="miter"/>
                  <o:lock v:ext="edit" shapetype="f"/>
                </v:shape>
                <v:shape id="Straight Arrow Connector 769641254" o:spid="_x0000_s1059" type="#_x0000_t32" style="position:absolute;left:23218;top:6943;width:0;height:438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o7vygAAAOIAAAAPAAAAZHJzL2Rvd25yZXYueG1sRI9PSwMx&#10;FMTvgt8hPMGbTbbUtV2bFhUELx5cBa+vm9fN6uZl2WT/1E9vBKHHYWZ+w2z3s2vFSH1oPGvIFgoE&#10;ceVNw7WGj/fnmzWIEJENtp5Jw4kC7HeXF1ssjJ/4jcYy1iJBOBSowcbYFVKGypLDsPAdcfKOvncY&#10;k+xraXqcEty1cqlULh02nBYsdvRkqfouB6dBqfJ1OjSf6yGrxmHzE+3pSz1qfX01P9yDiDTHc/i/&#10;/WI03OWbfJUtb1fwdyndAbn7BQAA//8DAFBLAQItABQABgAIAAAAIQDb4fbL7gAAAIUBAAATAAAA&#10;AAAAAAAAAAAAAAAAAABbQ29udGVudF9UeXBlc10ueG1sUEsBAi0AFAAGAAgAAAAhAFr0LFu/AAAA&#10;FQEAAAsAAAAAAAAAAAAAAAAAHwEAAF9yZWxzLy5yZWxzUEsBAi0AFAAGAAgAAAAhAKFSju/KAAAA&#10;4gAAAA8AAAAAAAAAAAAAAAAABwIAAGRycy9kb3ducmV2LnhtbFBLBQYAAAAAAwADALcAAAD+AgAA&#10;AAA=&#10;" strokecolor="#35383f [3215]" strokeweight="3pt">
                  <v:stroke endarrow="block" joinstyle="miter"/>
                  <o:lock v:ext="edit" shapetype="f"/>
                </v:shape>
                <v:shape id="TextBox 60" o:spid="_x0000_s1060" type="#_x0000_t202" style="position:absolute;left:46003;top:27387;width:29486;height:199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hXgywAAAOIAAAAPAAAAZHJzL2Rvd25yZXYueG1sRI9BawIx&#10;FITvhf6H8ArealJXVLZGkRarhypUe+ntsXndLN28bDfpuvrrTaHQ4zAz3zDzZe9q0VEbKs8aHoYK&#10;BHHhTcWlhvfj+n4GIkRkg7Vn0nCmAMvF7c0cc+NP/EbdIZYiQTjkqMHG2ORShsKSwzD0DXHyPn3r&#10;MCbZltK0eEpwV8uRUhPpsOK0YLGhJ0vF1+HHaZh99KvOjfHVbI+X/fP3LrMvzUbrwV2/egQRqY//&#10;4b/21miYjLOpUpkawe+ldAfk4goAAP//AwBQSwECLQAUAAYACAAAACEA2+H2y+4AAACFAQAAEwAA&#10;AAAAAAAAAAAAAAAAAAAAW0NvbnRlbnRfVHlwZXNdLnhtbFBLAQItABQABgAIAAAAIQBa9CxbvwAA&#10;ABUBAAALAAAAAAAAAAAAAAAAAB8BAABfcmVscy8ucmVsc1BLAQItABQABgAIAAAAIQDzPhXgywAA&#10;AOIAAAAPAAAAAAAAAAAAAAAAAAcCAABkcnMvZG93bnJldi54bWxQSwUGAAAAAAMAAwC3AAAA/wIA&#10;AAAA&#10;" filled="f" strokecolor="#35383f [3215]" strokeweight="1.5pt">
                  <v:textbox>
                    <w:txbxContent>
                      <w:p w14:paraId="604AE170" w14:textId="346C21BF" w:rsidR="00297750" w:rsidRPr="00015ABE" w:rsidRDefault="00297750" w:rsidP="00297750">
                        <w:pPr>
                          <w:spacing w:before="0" w:after="0" w:line="360" w:lineRule="auto"/>
                          <w:rPr>
                            <w:rFonts w:asciiTheme="minorHAnsi" w:cstheme="minorBidi"/>
                            <w:b/>
                            <w:bCs/>
                            <w:color w:val="000000" w:themeColor="text1"/>
                            <w:kern w:val="24"/>
                            <w:sz w:val="14"/>
                            <w:szCs w:val="14"/>
                          </w:rPr>
                        </w:pPr>
                        <w:r w:rsidRPr="00015ABE">
                          <w:rPr>
                            <w:rFonts w:asciiTheme="minorHAnsi" w:cstheme="minorBidi"/>
                            <w:b/>
                            <w:bCs/>
                            <w:color w:val="000000" w:themeColor="text1"/>
                            <w:kern w:val="24"/>
                            <w:sz w:val="14"/>
                            <w:szCs w:val="14"/>
                          </w:rPr>
                          <w:t>Ejemplo de responsabilidades</w:t>
                        </w:r>
                      </w:p>
                      <w:p w14:paraId="03907C40" w14:textId="77777777" w:rsidR="00297750" w:rsidRPr="00015ABE" w:rsidRDefault="00297750" w:rsidP="00AE7BF7">
                        <w:pPr>
                          <w:pStyle w:val="ListParagraph"/>
                          <w:numPr>
                            <w:ilvl w:val="0"/>
                            <w:numId w:val="24"/>
                          </w:numPr>
                          <w:spacing w:before="0" w:after="0" w:line="360" w:lineRule="auto"/>
                          <w:rPr>
                            <w:sz w:val="14"/>
                            <w:szCs w:val="14"/>
                          </w:rPr>
                        </w:pPr>
                        <w:r w:rsidRPr="00015ABE">
                          <w:rPr>
                            <w:sz w:val="14"/>
                            <w:szCs w:val="14"/>
                          </w:rPr>
                          <w:t>Coordinación transversal de la organización y gestión de la respuesta</w:t>
                        </w:r>
                      </w:p>
                      <w:p w14:paraId="58FB645D" w14:textId="072615DE" w:rsidR="00297750" w:rsidRPr="00015ABE" w:rsidRDefault="00297750" w:rsidP="00AE7BF7">
                        <w:pPr>
                          <w:pStyle w:val="ListParagraph"/>
                          <w:numPr>
                            <w:ilvl w:val="0"/>
                            <w:numId w:val="24"/>
                          </w:numPr>
                          <w:spacing w:before="0" w:after="0" w:line="360" w:lineRule="auto"/>
                          <w:rPr>
                            <w:sz w:val="14"/>
                            <w:szCs w:val="14"/>
                          </w:rPr>
                        </w:pPr>
                        <w:r w:rsidRPr="00015ABE">
                          <w:rPr>
                            <w:sz w:val="14"/>
                            <w:szCs w:val="14"/>
                          </w:rPr>
                          <w:t>Notificaciones regulatorias</w:t>
                        </w:r>
                      </w:p>
                      <w:p w14:paraId="3F4617B5" w14:textId="7E11ACFB" w:rsidR="00297750" w:rsidRPr="00015ABE" w:rsidRDefault="00297750" w:rsidP="00AE7BF7">
                        <w:pPr>
                          <w:pStyle w:val="ListParagraph"/>
                          <w:numPr>
                            <w:ilvl w:val="0"/>
                            <w:numId w:val="24"/>
                          </w:numPr>
                          <w:spacing w:before="0" w:after="0" w:line="360" w:lineRule="auto"/>
                          <w:rPr>
                            <w:sz w:val="14"/>
                            <w:szCs w:val="14"/>
                          </w:rPr>
                        </w:pPr>
                        <w:r w:rsidRPr="00015ABE">
                          <w:rPr>
                            <w:sz w:val="14"/>
                            <w:szCs w:val="14"/>
                          </w:rPr>
                          <w:t>Asuntos legales</w:t>
                        </w:r>
                      </w:p>
                      <w:p w14:paraId="7F083F03" w14:textId="04925D4B" w:rsidR="00297750" w:rsidRPr="00015ABE" w:rsidRDefault="00297750" w:rsidP="00AE7BF7">
                        <w:pPr>
                          <w:pStyle w:val="ListParagraph"/>
                          <w:numPr>
                            <w:ilvl w:val="0"/>
                            <w:numId w:val="24"/>
                          </w:numPr>
                          <w:spacing w:before="0" w:after="0" w:line="360" w:lineRule="auto"/>
                          <w:rPr>
                            <w:sz w:val="14"/>
                            <w:szCs w:val="14"/>
                          </w:rPr>
                        </w:pPr>
                        <w:r w:rsidRPr="00015ABE">
                          <w:rPr>
                            <w:sz w:val="14"/>
                            <w:szCs w:val="14"/>
                          </w:rPr>
                          <w:t>Interlocución con aseguradoras</w:t>
                        </w:r>
                      </w:p>
                      <w:p w14:paraId="7A664222" w14:textId="2F55AB1E" w:rsidR="00297750" w:rsidRPr="00015ABE" w:rsidRDefault="00297750" w:rsidP="00AE7BF7">
                        <w:pPr>
                          <w:pStyle w:val="ListParagraph"/>
                          <w:numPr>
                            <w:ilvl w:val="0"/>
                            <w:numId w:val="24"/>
                          </w:numPr>
                          <w:spacing w:before="0" w:after="0" w:line="360" w:lineRule="auto"/>
                          <w:rPr>
                            <w:sz w:val="14"/>
                            <w:szCs w:val="14"/>
                          </w:rPr>
                        </w:pPr>
                        <w:r w:rsidRPr="00015ABE">
                          <w:rPr>
                            <w:sz w:val="14"/>
                            <w:szCs w:val="14"/>
                          </w:rPr>
                          <w:t>Interlocución con socios especialistas en respuesta cibernética</w:t>
                        </w:r>
                      </w:p>
                      <w:p w14:paraId="77D51734" w14:textId="5B21A2B7" w:rsidR="00AE7BF7" w:rsidRPr="00015ABE" w:rsidRDefault="00297750" w:rsidP="00AE7BF7">
                        <w:pPr>
                          <w:pStyle w:val="ListParagraph"/>
                          <w:numPr>
                            <w:ilvl w:val="0"/>
                            <w:numId w:val="24"/>
                          </w:numPr>
                          <w:spacing w:before="0" w:after="0" w:line="360" w:lineRule="auto"/>
                          <w:rPr>
                            <w:rFonts w:asciiTheme="minorHAnsi" w:cstheme="minorBidi"/>
                            <w:color w:val="000000" w:themeColor="text1"/>
                            <w:kern w:val="24"/>
                            <w:sz w:val="14"/>
                            <w:szCs w:val="14"/>
                          </w:rPr>
                        </w:pPr>
                        <w:r w:rsidRPr="00015ABE">
                          <w:rPr>
                            <w:sz w:val="14"/>
                            <w:szCs w:val="14"/>
                          </w:rPr>
                          <w:t>Escalado/información al Equipo Ejecutivo</w:t>
                        </w:r>
                      </w:p>
                    </w:txbxContent>
                  </v:textbox>
                </v:shape>
                <v:shape id="Straight Arrow Connector 541618967" o:spid="_x0000_s1061" type="#_x0000_t32" style="position:absolute;left:13494;top:62752;width:448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pPFygAAAOIAAAAPAAAAZHJzL2Rvd25yZXYueG1sRI9BSwMx&#10;FITvgv8hPMGbzW7QbV2bFhHFihe3FezxsXndLG5eliS26783guBxmJlvmOV6coM4Uoi9Zw3lrABB&#10;3HrTc6fhffd0tQARE7LBwTNp+KYI69X52RJr40/c0HGbOpEhHGvUYFMaaylja8lhnPmROHsHHxym&#10;LEMnTcBThrtBqqKopMOe84LFkR4stZ/bL6fh5eORg+pf93PVNAdl3/bqebfR+vJiur8DkWhK/+G/&#10;9sZouLkuq3JxW83h91K+A3L1AwAA//8DAFBLAQItABQABgAIAAAAIQDb4fbL7gAAAIUBAAATAAAA&#10;AAAAAAAAAAAAAAAAAABbQ29udGVudF9UeXBlc10ueG1sUEsBAi0AFAAGAAgAAAAhAFr0LFu/AAAA&#10;FQEAAAsAAAAAAAAAAAAAAAAAHwEAAF9yZWxzLy5yZWxzUEsBAi0AFAAGAAgAAAAhAIBak8XKAAAA&#10;4gAAAA8AAAAAAAAAAAAAAAAABwIAAGRycy9kb3ducmV2LnhtbFBLBQYAAAAAAwADALcAAAD+AgAA&#10;AAA=&#10;" strokecolor="#35383f [3215]" strokeweight="3pt">
                  <v:stroke endarrow="block" joinstyle="miter"/>
                  <o:lock v:ext="edit" shapetype="f"/>
                </v:shape>
                <v:shape id="Straight Arrow Connector 276719466" o:spid="_x0000_s1062" type="#_x0000_t32" style="position:absolute;left:28459;top:62643;width:4089;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xdx+ygAAAOIAAAAPAAAAZHJzL2Rvd25yZXYueG1sRI9PSwMx&#10;FMTvgt8hPKE3m2wp23ZtWlpB8OLBVfD63Dw3q5uXZZP9Uz+9EQSPw8z8htkfZ9eKkfrQeNaQLRUI&#10;4sqbhmsNry8Pt1sQISIbbD2ThgsFOB6ur/ZYGD/xM41lrEWCcChQg42xK6QMlSWHYek74uR9+N5h&#10;TLKvpelxSnDXypVSuXTYcFqw2NG9peqrHJwGpcqn6b152w5ZNQ6772gvn+qs9eJmPt2BiDTH//Bf&#10;+9FoWG3yTbZb5zn8Xkp3QB5+AAAA//8DAFBLAQItABQABgAIAAAAIQDb4fbL7gAAAIUBAAATAAAA&#10;AAAAAAAAAAAAAAAAAABbQ29udGVudF9UeXBlc10ueG1sUEsBAi0AFAAGAAgAAAAhAFr0LFu/AAAA&#10;FQEAAAsAAAAAAAAAAAAAAAAAHwEAAF9yZWxzLy5yZWxzUEsBAi0AFAAGAAgAAAAhALvF3H7KAAAA&#10;4gAAAA8AAAAAAAAAAAAAAAAABwIAAGRycy9kb3ducmV2LnhtbFBLBQYAAAAAAwADALcAAAD+AgAA&#10;AAA=&#10;" strokecolor="#35383f [3215]" strokeweight="3pt">
                  <v:stroke endarrow="block" joinstyle="miter"/>
                  <o:lock v:ext="edit" shapetype="f"/>
                </v:shape>
                <v:shape id="TextBox 69" o:spid="_x0000_s1063" type="#_x0000_t202" style="position:absolute;left:46003;top:50976;width:29541;height:16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XtRygAAAOMAAAAPAAAAZHJzL2Rvd25yZXYueG1sRE9LT8JA&#10;EL6b+B82Y+JNtoJIqSyEaEQOQsLjwm3SHbuN3dnaXUrh17MmJh7ne89k1tlKtNT40rGCx14Cgjh3&#10;uuRCwX73/pCC8AFZY+WYFJzJw2x6ezPBTLsTb6jdhkLEEPYZKjAh1JmUPjdk0fdcTRy5L9dYDPFs&#10;CqkbPMVwW8l+kjxLiyXHBoM1vRrKv7dHqyA9dPPWPuGnXu4u67ef1cAs6g+l7u+6+QuIQF34F/+5&#10;lzrOT/uDZDQcD8fw+1MEQE6vAAAA//8DAFBLAQItABQABgAIAAAAIQDb4fbL7gAAAIUBAAATAAAA&#10;AAAAAAAAAAAAAAAAAABbQ29udGVudF9UeXBlc10ueG1sUEsBAi0AFAAGAAgAAAAhAFr0LFu/AAAA&#10;FQEAAAsAAAAAAAAAAAAAAAAAHwEAAF9yZWxzLy5yZWxzUEsBAi0AFAAGAAgAAAAhAMgte1HKAAAA&#10;4wAAAA8AAAAAAAAAAAAAAAAABwIAAGRycy9kb3ducmV2LnhtbFBLBQYAAAAAAwADALcAAAD+AgAA&#10;AAA=&#10;" filled="f" strokecolor="#35383f [3215]" strokeweight="1.5pt">
                  <v:textbox>
                    <w:txbxContent>
                      <w:p w14:paraId="49F45FFD" w14:textId="530015A0" w:rsidR="00297750" w:rsidRPr="00015ABE" w:rsidRDefault="00297750" w:rsidP="00297750">
                        <w:pPr>
                          <w:spacing w:before="0" w:after="0" w:line="360" w:lineRule="auto"/>
                          <w:rPr>
                            <w:rFonts w:asciiTheme="minorHAnsi" w:cstheme="minorBidi"/>
                            <w:color w:val="000000" w:themeColor="text1"/>
                            <w:kern w:val="24"/>
                            <w:sz w:val="14"/>
                            <w:szCs w:val="14"/>
                          </w:rPr>
                        </w:pPr>
                        <w:r w:rsidRPr="00015ABE">
                          <w:rPr>
                            <w:rFonts w:asciiTheme="minorHAnsi" w:cstheme="minorBidi"/>
                            <w:b/>
                            <w:bCs/>
                            <w:color w:val="000000" w:themeColor="text1"/>
                            <w:kern w:val="24"/>
                            <w:sz w:val="14"/>
                            <w:szCs w:val="14"/>
                          </w:rPr>
                          <w:t>Ejemplo de responsabilidades</w:t>
                        </w:r>
                      </w:p>
                      <w:p w14:paraId="1FDD3714" w14:textId="77777777" w:rsidR="00297750" w:rsidRPr="00015ABE" w:rsidRDefault="00297750" w:rsidP="00AE7BF7">
                        <w:pPr>
                          <w:pStyle w:val="ListParagraph"/>
                          <w:numPr>
                            <w:ilvl w:val="0"/>
                            <w:numId w:val="24"/>
                          </w:numPr>
                          <w:spacing w:before="0" w:after="0" w:line="360" w:lineRule="auto"/>
                          <w:rPr>
                            <w:rFonts w:asciiTheme="minorHAnsi" w:cstheme="minorBidi"/>
                            <w:color w:val="000000" w:themeColor="text1"/>
                            <w:kern w:val="24"/>
                            <w:sz w:val="14"/>
                            <w:szCs w:val="14"/>
                          </w:rPr>
                        </w:pPr>
                        <w:r w:rsidRPr="00015ABE">
                          <w:rPr>
                            <w:rFonts w:asciiTheme="minorHAnsi" w:cstheme="minorBidi"/>
                            <w:color w:val="000000" w:themeColor="text1"/>
                            <w:kern w:val="24"/>
                            <w:sz w:val="14"/>
                            <w:szCs w:val="14"/>
                          </w:rPr>
                          <w:t>Investigación de alertas de seguridad y tickets abiertos</w:t>
                        </w:r>
                      </w:p>
                      <w:p w14:paraId="0496BAC8" w14:textId="6751FB2B" w:rsidR="00297750" w:rsidRPr="00015ABE" w:rsidRDefault="00297750" w:rsidP="00AE7BF7">
                        <w:pPr>
                          <w:pStyle w:val="ListParagraph"/>
                          <w:numPr>
                            <w:ilvl w:val="0"/>
                            <w:numId w:val="24"/>
                          </w:numPr>
                          <w:spacing w:before="0" w:after="0" w:line="360" w:lineRule="auto"/>
                          <w:rPr>
                            <w:rFonts w:asciiTheme="minorHAnsi" w:cstheme="minorBidi"/>
                            <w:color w:val="000000" w:themeColor="text1"/>
                            <w:kern w:val="24"/>
                            <w:sz w:val="14"/>
                            <w:szCs w:val="14"/>
                          </w:rPr>
                        </w:pPr>
                        <w:proofErr w:type="spellStart"/>
                        <w:r w:rsidRPr="00015ABE">
                          <w:rPr>
                            <w:rFonts w:asciiTheme="minorHAnsi" w:cstheme="minorBidi"/>
                            <w:color w:val="000000" w:themeColor="text1"/>
                            <w:kern w:val="24"/>
                            <w:sz w:val="14"/>
                            <w:szCs w:val="14"/>
                          </w:rPr>
                          <w:t>Triaje</w:t>
                        </w:r>
                        <w:proofErr w:type="spellEnd"/>
                        <w:r w:rsidRPr="00015ABE">
                          <w:rPr>
                            <w:rFonts w:asciiTheme="minorHAnsi" w:cstheme="minorBidi"/>
                            <w:color w:val="000000" w:themeColor="text1"/>
                            <w:kern w:val="24"/>
                            <w:sz w:val="14"/>
                            <w:szCs w:val="14"/>
                          </w:rPr>
                          <w:t xml:space="preserve"> de eventos e incidentes</w:t>
                        </w:r>
                      </w:p>
                      <w:p w14:paraId="57AFD2EE" w14:textId="77777777" w:rsidR="00297750" w:rsidRPr="00015ABE" w:rsidRDefault="00297750" w:rsidP="00AE7BF7">
                        <w:pPr>
                          <w:pStyle w:val="ListParagraph"/>
                          <w:numPr>
                            <w:ilvl w:val="0"/>
                            <w:numId w:val="24"/>
                          </w:numPr>
                          <w:spacing w:before="0" w:after="0" w:line="360" w:lineRule="auto"/>
                          <w:rPr>
                            <w:rFonts w:asciiTheme="minorHAnsi" w:cstheme="minorBidi"/>
                            <w:color w:val="000000" w:themeColor="text1"/>
                            <w:kern w:val="24"/>
                            <w:sz w:val="14"/>
                            <w:szCs w:val="14"/>
                          </w:rPr>
                        </w:pPr>
                        <w:r w:rsidRPr="00015ABE">
                          <w:rPr>
                            <w:rFonts w:asciiTheme="minorHAnsi" w:cstheme="minorBidi"/>
                            <w:color w:val="000000" w:themeColor="text1"/>
                            <w:kern w:val="24"/>
                            <w:sz w:val="14"/>
                            <w:szCs w:val="14"/>
                          </w:rPr>
                          <w:t>Análisis inicial y contención</w:t>
                        </w:r>
                      </w:p>
                      <w:p w14:paraId="79063607" w14:textId="6B37D33E" w:rsidR="00297750" w:rsidRPr="00015ABE" w:rsidRDefault="00297750" w:rsidP="00AE7BF7">
                        <w:pPr>
                          <w:pStyle w:val="ListParagraph"/>
                          <w:numPr>
                            <w:ilvl w:val="0"/>
                            <w:numId w:val="24"/>
                          </w:numPr>
                          <w:spacing w:before="0" w:after="0" w:line="360" w:lineRule="auto"/>
                          <w:rPr>
                            <w:rFonts w:asciiTheme="minorHAnsi" w:cstheme="minorBidi"/>
                            <w:color w:val="000000" w:themeColor="text1"/>
                            <w:kern w:val="24"/>
                            <w:sz w:val="14"/>
                            <w:szCs w:val="14"/>
                          </w:rPr>
                        </w:pPr>
                        <w:r w:rsidRPr="00015ABE">
                          <w:rPr>
                            <w:rFonts w:asciiTheme="minorHAnsi" w:cstheme="minorBidi"/>
                            <w:color w:val="000000" w:themeColor="text1"/>
                            <w:kern w:val="24"/>
                            <w:sz w:val="14"/>
                            <w:szCs w:val="14"/>
                          </w:rPr>
                          <w:t>Ejecución de actividades técnicas de respuesta y recuperación</w:t>
                        </w:r>
                      </w:p>
                      <w:p w14:paraId="1EF1E796" w14:textId="0F3BD366" w:rsidR="00AE7BF7" w:rsidRPr="00015ABE" w:rsidRDefault="00297750" w:rsidP="00AE7BF7">
                        <w:pPr>
                          <w:pStyle w:val="ListParagraph"/>
                          <w:numPr>
                            <w:ilvl w:val="0"/>
                            <w:numId w:val="24"/>
                          </w:numPr>
                          <w:spacing w:before="0" w:after="0" w:line="360" w:lineRule="auto"/>
                          <w:rPr>
                            <w:rFonts w:asciiTheme="minorHAnsi" w:cstheme="minorBidi"/>
                            <w:color w:val="000000" w:themeColor="text1"/>
                            <w:kern w:val="24"/>
                            <w:sz w:val="14"/>
                            <w:szCs w:val="14"/>
                          </w:rPr>
                        </w:pPr>
                        <w:r w:rsidRPr="00015ABE">
                          <w:rPr>
                            <w:rFonts w:asciiTheme="minorHAnsi" w:cstheme="minorBidi"/>
                            <w:color w:val="000000" w:themeColor="text1"/>
                            <w:kern w:val="24"/>
                            <w:sz w:val="14"/>
                            <w:szCs w:val="14"/>
                          </w:rPr>
                          <w:t xml:space="preserve">Escalado/información al Equipo de </w:t>
                        </w:r>
                        <w:proofErr w:type="spellStart"/>
                        <w:r w:rsidRPr="00015ABE">
                          <w:rPr>
                            <w:rFonts w:asciiTheme="minorHAnsi" w:cstheme="minorBidi"/>
                            <w:color w:val="000000" w:themeColor="text1"/>
                            <w:kern w:val="24"/>
                            <w:sz w:val="14"/>
                            <w:szCs w:val="14"/>
                          </w:rPr>
                          <w:t>Gestión</w:t>
                        </w:r>
                        <w:r w:rsidR="00AE7BF7" w:rsidRPr="00015ABE">
                          <w:rPr>
                            <w:rFonts w:asciiTheme="minorHAnsi" w:cstheme="minorBidi"/>
                            <w:color w:val="000000" w:themeColor="text1"/>
                            <w:kern w:val="24"/>
                            <w:sz w:val="14"/>
                            <w:szCs w:val="14"/>
                          </w:rPr>
                          <w:t>m</w:t>
                        </w:r>
                        <w:proofErr w:type="spellEnd"/>
                      </w:p>
                    </w:txbxContent>
                  </v:textbox>
                </v:shape>
                <v:shape id="TextBox 71" o:spid="_x0000_s1064" type="#_x0000_t202" style="position:absolute;left:46003;top:2606;width:29486;height:19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dFRywAAAOIAAAAPAAAAZHJzL2Rvd25yZXYueG1sRI9Nb8Iw&#10;DIbvk/YfIk/abaR8CKFCQGjTNg6ANNiFm9V4TbXG6ZqsdPv1+IDE0Xr9PvazWPW+Vh21sQpsYDjI&#10;QBEXwVZcGvg8vj7NQMWEbLEOTAb+KMJqeX+3wNyGM39Qd0ilEgjHHA24lJpc61g48hgHoSGW7Cu0&#10;HpOMbalti2eB+1qPsmyqPVYsFxw29Oyo+D78egOzU7/u/AS3dnP837/87MburXk35vGhX89BJerT&#10;bfna3lgD06EwJ6Ox/CxKogN6eQEAAP//AwBQSwECLQAUAAYACAAAACEA2+H2y+4AAACFAQAAEwAA&#10;AAAAAAAAAAAAAAAAAAAAW0NvbnRlbnRfVHlwZXNdLnhtbFBLAQItABQABgAIAAAAIQBa9CxbvwAA&#10;ABUBAAALAAAAAAAAAAAAAAAAAB8BAABfcmVscy8ucmVsc1BLAQItABQABgAIAAAAIQBZedFRywAA&#10;AOIAAAAPAAAAAAAAAAAAAAAAAAcCAABkcnMvZG93bnJldi54bWxQSwUGAAAAAAMAAwC3AAAA/wIA&#10;AAAA&#10;" filled="f" strokecolor="#35383f [3215]" strokeweight="1.5pt">
                  <v:textbox>
                    <w:txbxContent>
                      <w:p w14:paraId="7EF2B745" w14:textId="454A82D3" w:rsidR="00297750" w:rsidRPr="00015ABE" w:rsidRDefault="00297750" w:rsidP="00297750">
                        <w:pPr>
                          <w:spacing w:before="0" w:after="0" w:line="360" w:lineRule="auto"/>
                          <w:rPr>
                            <w:rFonts w:asciiTheme="minorHAnsi" w:cstheme="minorBidi"/>
                            <w:b/>
                            <w:bCs/>
                            <w:color w:val="000000" w:themeColor="text1"/>
                            <w:kern w:val="24"/>
                            <w:sz w:val="14"/>
                            <w:szCs w:val="14"/>
                          </w:rPr>
                        </w:pPr>
                        <w:r w:rsidRPr="00015ABE">
                          <w:rPr>
                            <w:rFonts w:asciiTheme="minorHAnsi" w:cstheme="minorBidi"/>
                            <w:b/>
                            <w:bCs/>
                            <w:color w:val="000000" w:themeColor="text1"/>
                            <w:kern w:val="24"/>
                            <w:sz w:val="14"/>
                            <w:szCs w:val="14"/>
                          </w:rPr>
                          <w:t>Ejemplo de responsabilidades</w:t>
                        </w:r>
                      </w:p>
                      <w:p w14:paraId="0677D66D" w14:textId="77777777" w:rsidR="00297750" w:rsidRPr="00015ABE" w:rsidRDefault="00297750" w:rsidP="00AE7BF7">
                        <w:pPr>
                          <w:pStyle w:val="ListParagraph"/>
                          <w:numPr>
                            <w:ilvl w:val="0"/>
                            <w:numId w:val="24"/>
                          </w:numPr>
                          <w:spacing w:before="0" w:after="0" w:line="360" w:lineRule="auto"/>
                          <w:rPr>
                            <w:rFonts w:asciiTheme="minorHAnsi" w:cstheme="minorBidi"/>
                            <w:color w:val="000000" w:themeColor="text1"/>
                            <w:kern w:val="24"/>
                            <w:sz w:val="14"/>
                            <w:szCs w:val="14"/>
                          </w:rPr>
                        </w:pPr>
                        <w:r w:rsidRPr="00015ABE">
                          <w:rPr>
                            <w:rFonts w:asciiTheme="minorHAnsi" w:cstheme="minorBidi"/>
                            <w:color w:val="000000" w:themeColor="text1"/>
                            <w:kern w:val="24"/>
                            <w:sz w:val="14"/>
                            <w:szCs w:val="14"/>
                          </w:rPr>
                          <w:t>Estrategia de negocio y supervisión de las decisiones que afectan a los objetivos empresariales</w:t>
                        </w:r>
                      </w:p>
                      <w:p w14:paraId="3E69D0F7" w14:textId="50E06A89" w:rsidR="00297750" w:rsidRPr="00015ABE" w:rsidRDefault="00297750" w:rsidP="00AE7BF7">
                        <w:pPr>
                          <w:pStyle w:val="ListParagraph"/>
                          <w:numPr>
                            <w:ilvl w:val="0"/>
                            <w:numId w:val="24"/>
                          </w:numPr>
                          <w:spacing w:before="0" w:after="0" w:line="360" w:lineRule="auto"/>
                          <w:rPr>
                            <w:rFonts w:asciiTheme="minorHAnsi" w:cstheme="minorBidi"/>
                            <w:color w:val="000000" w:themeColor="text1"/>
                            <w:kern w:val="24"/>
                            <w:sz w:val="14"/>
                            <w:szCs w:val="14"/>
                          </w:rPr>
                        </w:pPr>
                        <w:r w:rsidRPr="00015ABE">
                          <w:rPr>
                            <w:rFonts w:asciiTheme="minorHAnsi" w:cstheme="minorBidi"/>
                            <w:color w:val="000000" w:themeColor="text1"/>
                            <w:kern w:val="24"/>
                            <w:sz w:val="14"/>
                            <w:szCs w:val="14"/>
                          </w:rPr>
                          <w:t>Gestión reputacional, relaciones con clientes y relaciones públicas</w:t>
                        </w:r>
                      </w:p>
                      <w:p w14:paraId="7C826480" w14:textId="4C63EEEC" w:rsidR="00297750" w:rsidRPr="00015ABE" w:rsidRDefault="00297750" w:rsidP="00AE7BF7">
                        <w:pPr>
                          <w:pStyle w:val="ListParagraph"/>
                          <w:numPr>
                            <w:ilvl w:val="0"/>
                            <w:numId w:val="24"/>
                          </w:numPr>
                          <w:spacing w:before="0" w:after="0" w:line="360" w:lineRule="auto"/>
                          <w:rPr>
                            <w:rFonts w:asciiTheme="minorHAnsi" w:cstheme="minorBidi"/>
                            <w:color w:val="000000" w:themeColor="text1"/>
                            <w:kern w:val="24"/>
                            <w:sz w:val="14"/>
                            <w:szCs w:val="14"/>
                          </w:rPr>
                        </w:pPr>
                        <w:r w:rsidRPr="00015ABE">
                          <w:rPr>
                            <w:rFonts w:asciiTheme="minorHAnsi" w:cstheme="minorBidi"/>
                            <w:color w:val="000000" w:themeColor="text1"/>
                            <w:kern w:val="24"/>
                            <w:sz w:val="14"/>
                            <w:szCs w:val="14"/>
                          </w:rPr>
                          <w:t>Supervisión de la comunicación externa e interna</w:t>
                        </w:r>
                      </w:p>
                      <w:p w14:paraId="31567B5C" w14:textId="30D1B5D1" w:rsidR="00297750" w:rsidRPr="00015ABE" w:rsidRDefault="00297750" w:rsidP="00AE7BF7">
                        <w:pPr>
                          <w:pStyle w:val="ListParagraph"/>
                          <w:numPr>
                            <w:ilvl w:val="0"/>
                            <w:numId w:val="24"/>
                          </w:numPr>
                          <w:spacing w:before="0" w:after="0" w:line="360" w:lineRule="auto"/>
                          <w:rPr>
                            <w:rFonts w:asciiTheme="minorHAnsi" w:cstheme="minorBidi"/>
                            <w:color w:val="000000" w:themeColor="text1"/>
                            <w:kern w:val="24"/>
                            <w:sz w:val="14"/>
                            <w:szCs w:val="14"/>
                          </w:rPr>
                        </w:pPr>
                        <w:r w:rsidRPr="00015ABE">
                          <w:rPr>
                            <w:rFonts w:asciiTheme="minorHAnsi" w:cstheme="minorBidi"/>
                            <w:color w:val="000000" w:themeColor="text1"/>
                            <w:kern w:val="24"/>
                            <w:sz w:val="14"/>
                            <w:szCs w:val="14"/>
                          </w:rPr>
                          <w:t>Coordinación con el resto del negocio</w:t>
                        </w:r>
                      </w:p>
                      <w:p w14:paraId="68585B25" w14:textId="7838E3D8" w:rsidR="00AE7BF7" w:rsidRPr="00015ABE" w:rsidRDefault="00297750" w:rsidP="00AE7BF7">
                        <w:pPr>
                          <w:pStyle w:val="ListParagraph"/>
                          <w:numPr>
                            <w:ilvl w:val="0"/>
                            <w:numId w:val="24"/>
                          </w:numPr>
                          <w:spacing w:before="0" w:after="0" w:line="360" w:lineRule="auto"/>
                          <w:rPr>
                            <w:rFonts w:asciiTheme="minorHAnsi" w:cstheme="minorBidi"/>
                            <w:color w:val="000000" w:themeColor="text1"/>
                            <w:kern w:val="24"/>
                            <w:sz w:val="14"/>
                            <w:szCs w:val="14"/>
                          </w:rPr>
                        </w:pPr>
                        <w:r w:rsidRPr="00015ABE">
                          <w:rPr>
                            <w:rFonts w:asciiTheme="minorHAnsi" w:cstheme="minorBidi"/>
                            <w:color w:val="000000" w:themeColor="text1"/>
                            <w:kern w:val="24"/>
                            <w:sz w:val="14"/>
                            <w:szCs w:val="14"/>
                          </w:rPr>
                          <w:t>Negociación con atacantes y decisiones sobre rescates</w:t>
                        </w:r>
                      </w:p>
                    </w:txbxContent>
                  </v:textbox>
                </v:shape>
                <v:shape id="TextBox 6" o:spid="_x0000_s1065" type="#_x0000_t202" style="position:absolute;top:-4231;width:13228;height:3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3HxgAAAOMAAAAPAAAAZHJzL2Rvd25yZXYueG1sRE9fS8Mw&#10;EH8X/A7hBN9ckqJjrcvGGI6Jb277AEdza4vNpWviUv30RhB8vN//W64n14srjaHzbEDPFAji2tuO&#10;GwOn4+5hASJEZIu9ZzLwRQHWq9ubJVbWJ36n6yE2IodwqNBAG+NQSRnqlhyGmR+IM3f2o8OYz7GR&#10;dsSUw10vC6Xm0mHHuaHFgbYt1R+HT2fgcn7Z2736fqvDUyrKtGuwvCRj7u+mzTOISFP8F/+5X22e&#10;r7QuSj1/1PD7UwZArn4AAAD//wMAUEsBAi0AFAAGAAgAAAAhANvh9svuAAAAhQEAABMAAAAAAAAA&#10;AAAAAAAAAAAAAFtDb250ZW50X1R5cGVzXS54bWxQSwECLQAUAAYACAAAACEAWvQsW78AAAAVAQAA&#10;CwAAAAAAAAAAAAAAAAAfAQAAX3JlbHMvLnJlbHNQSwECLQAUAAYACAAAACEAL/q9x8YAAADjAAAA&#10;DwAAAAAAAAAAAAAAAAAHAgAAZHJzL2Rvd25yZXYueG1sUEsFBgAAAAADAAMAtwAAAPoCAAAAAA==&#10;" fillcolor="#ffc000" strokecolor="#35383f [3215]">
                  <v:textbox>
                    <w:txbxContent>
                      <w:p w14:paraId="5D8DA57C" w14:textId="77777777" w:rsidR="00DF3DFF" w:rsidRPr="00015ABE" w:rsidRDefault="00DF3DFF" w:rsidP="00DF3DFF">
                        <w:pPr>
                          <w:jc w:val="center"/>
                          <w:rPr>
                            <w:rFonts w:asciiTheme="minorHAnsi" w:cstheme="minorBidi"/>
                            <w:b/>
                            <w:bCs/>
                            <w:color w:val="FFFFFF" w:themeColor="background2"/>
                            <w:kern w:val="24"/>
                            <w:sz w:val="16"/>
                            <w:szCs w:val="16"/>
                          </w:rPr>
                        </w:pPr>
                        <w:r w:rsidRPr="00015ABE">
                          <w:rPr>
                            <w:rFonts w:asciiTheme="minorHAnsi" w:cstheme="minorBidi"/>
                            <w:b/>
                            <w:bCs/>
                            <w:color w:val="FFFFFF" w:themeColor="background2"/>
                            <w:kern w:val="24"/>
                            <w:sz w:val="16"/>
                            <w:szCs w:val="16"/>
                          </w:rPr>
                          <w:t>Equipo Ejecutivo</w:t>
                        </w:r>
                      </w:p>
                      <w:p w14:paraId="20AD8990" w14:textId="4FB7E9B5" w:rsidR="00AE7BF7" w:rsidRPr="00015ABE" w:rsidRDefault="00AE7BF7" w:rsidP="00FF7C26">
                        <w:pPr>
                          <w:jc w:val="center"/>
                          <w:rPr>
                            <w:rFonts w:asciiTheme="minorHAnsi" w:cstheme="minorBidi"/>
                            <w:b/>
                            <w:bCs/>
                            <w:color w:val="FFFFFF" w:themeColor="background2"/>
                            <w:kern w:val="24"/>
                            <w:sz w:val="16"/>
                            <w:szCs w:val="16"/>
                          </w:rPr>
                        </w:pPr>
                      </w:p>
                    </w:txbxContent>
                  </v:textbox>
                </v:shape>
                <v:shape id="Straight Arrow Connector 490212173" o:spid="_x0000_s1066" type="#_x0000_t32" style="position:absolute;left:23216;top:18700;width:0;height:1402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DKLygAAAOIAAAAPAAAAZHJzL2Rvd25yZXYueG1sRI9PSwMx&#10;FMTvQr9DeII3m+wqtl2blioIXjy4Fbw+N8/N6uZl2WT/1E9vBKHHYWZ+w2z3s2vFSH1oPGvIlgoE&#10;ceVNw7WGt+PT9RpEiMgGW8+k4UQB9rvFxRYL4yd+pbGMtUgQDgVqsDF2hZShsuQwLH1HnLxP3zuM&#10;Sfa1ND1OCe5amSt1Jx02nBYsdvRoqfouB6dBqfJl+mje10NWjcPmJ9rTl3rQ+upyPtyDiDTHc/i/&#10;/Ww03G5UnuXZ6gb+LqU7IHe/AAAA//8DAFBLAQItABQABgAIAAAAIQDb4fbL7gAAAIUBAAATAAAA&#10;AAAAAAAAAAAAAAAAAABbQ29udGVudF9UeXBlc10ueG1sUEsBAi0AFAAGAAgAAAAhAFr0LFu/AAAA&#10;FQEAAAsAAAAAAAAAAAAAAAAAHwEAAF9yZWxzLy5yZWxzUEsBAi0AFAAGAAgAAAAhAPd4MovKAAAA&#10;4gAAAA8AAAAAAAAAAAAAAAAABwIAAGRycy9kb3ducmV2LnhtbFBLBQYAAAAAAwADALcAAAD+AgAA&#10;AAA=&#10;" strokecolor="#35383f [3215]" strokeweight="3pt">
                  <v:stroke endarrow="block" joinstyle="miter"/>
                  <o:lock v:ext="edit" shapetype="f"/>
                </v:shape>
                <v:shape id="Straight Arrow Connector 2077394158" o:spid="_x0000_s1067" type="#_x0000_t32" style="position:absolute;left:28458;top:29644;width:3826;height:699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W0GzAAAAOMAAAAPAAAAZHJzL2Rvd25yZXYueG1sRE9dSwJB&#10;FH0X+g/DDXqRnHUttdVRMgiSitAi8O2yc91d3bmzzIzr1q93HoIeD+d7vuxMLVpyvrKsYDhIQBDn&#10;VldcKPj6fL6dgvABWWNtmRT8kIfl4qo3x0zbM2+o3YZCxBD2GSooQ2gyKX1ekkE/sA1x5PbWGQwR&#10;ukJqh+cYbmqZJslYGqw4NpTY0FNJ+XF7Mgo+Run4fb35nbr+brdeva6+39pDqtTNdfc4AxGoC//i&#10;P/eLVpAmk8no4W54H0fHT/EPyMUFAAD//wMAUEsBAi0AFAAGAAgAAAAhANvh9svuAAAAhQEAABMA&#10;AAAAAAAAAAAAAAAAAAAAAFtDb250ZW50X1R5cGVzXS54bWxQSwECLQAUAAYACAAAACEAWvQsW78A&#10;AAAVAQAACwAAAAAAAAAAAAAAAAAfAQAAX3JlbHMvLnJlbHNQSwECLQAUAAYACAAAACEAViFtBswA&#10;AADjAAAADwAAAAAAAAAAAAAAAAAHAgAAZHJzL2Rvd25yZXYueG1sUEsFBgAAAAADAAMAtwAAAAAD&#10;AAAAAA==&#10;" strokecolor="black [3213]" strokeweight="1pt">
                  <v:stroke endarrow="block" joinstyle="miter"/>
                  <o:lock v:ext="edit" shapetype="f"/>
                </v:shape>
                <v:shape id="Straight Arrow Connector 1377710256" o:spid="_x0000_s1068" type="#_x0000_t32" style="position:absolute;left:28458;top:36637;width:3827;height:9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gMCygAAAOMAAAAPAAAAZHJzL2Rvd25yZXYueG1sRI/RasJA&#10;EEXfBf9hGaFvuklKjERXkZaCFCzW+gFDdswGs7Mhu9X4925B6OPMvffMndVmsK24Uu8bxwrSWQKC&#10;uHK64VrB6edjugDhA7LG1jEpuJOHzXo8WmGp3Y2/6XoMtYgQ9iUqMCF0pZS+MmTRz1xHHLWz6y2G&#10;OPa11D3eIty2MkuSubTYcLxgsKM3Q9Xl+Gsj5bBIu+2+aD7P2RDM/Svn03uu1Mtk2C5BBBrCv/mZ&#10;3ulY/7UoijTJ8jn8/RQXINcPAAAA//8DAFBLAQItABQABgAIAAAAIQDb4fbL7gAAAIUBAAATAAAA&#10;AAAAAAAAAAAAAAAAAABbQ29udGVudF9UeXBlc10ueG1sUEsBAi0AFAAGAAgAAAAhAFr0LFu/AAAA&#10;FQEAAAsAAAAAAAAAAAAAAAAAHwEAAF9yZWxzLy5yZWxzUEsBAi0AFAAGAAgAAAAhALpyAwLKAAAA&#10;4wAAAA8AAAAAAAAAAAAAAAAABwIAAGRycy9kb3ducmV2LnhtbFBLBQYAAAAAAwADALcAAAD+AgAA&#10;AAA=&#10;" strokecolor="black [3213]" strokeweight="1pt">
                  <v:stroke endarrow="block" joinstyle="miter"/>
                  <o:lock v:ext="edit" shapetype="f"/>
                </v:shape>
                <v:shape id="Straight Arrow Connector 423787569" o:spid="_x0000_s1069" type="#_x0000_t32" style="position:absolute;left:28458;top:36637;width:3826;height:769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fivygAAAOIAAAAPAAAAZHJzL2Rvd25yZXYueG1sRI/RasJA&#10;FETfC/2H5RZ8042xMWnqKlIpFMHSWj/gkr1mQ7N3Q3bV+PddQejjMDNnmMVqsK04U+8bxwqmkwQE&#10;ceV0w7WCw8/7uADhA7LG1jEpuJKH1fLxYYGldhf+pvM+1CJC2JeowITQlVL6ypBFP3EdcfSOrrcY&#10;ouxrqXu8RLhtZZokc2mx4bhgsKM3Q9Xv/mQj5auYdutd3myP6RDM9TPjwyZTavQ0rF9BBBrCf/je&#10;/tAKntNZXuTZ/AVul+IdkMs/AAAA//8DAFBLAQItABQABgAIAAAAIQDb4fbL7gAAAIUBAAATAAAA&#10;AAAAAAAAAAAAAAAAAABbQ29udGVudF9UeXBlc10ueG1sUEsBAi0AFAAGAAgAAAAhAFr0LFu/AAAA&#10;FQEAAAsAAAAAAAAAAAAAAAAAHwEAAF9yZWxzLy5yZWxzUEsBAi0AFAAGAAgAAAAhACV1+K/KAAAA&#10;4gAAAA8AAAAAAAAAAAAAAAAABwIAAGRycy9kb3ducmV2LnhtbFBLBQYAAAAAAwADALcAAAD+AgAA&#10;AAA=&#10;" strokecolor="black [3213]" strokeweight="1pt">
                  <v:stroke endarrow="block" joinstyle="miter"/>
                  <o:lock v:ext="edit" shapetype="f"/>
                </v:shape>
                <v:shape id="Straight Arrow Connector 2056716576" o:spid="_x0000_s1070" type="#_x0000_t32" style="position:absolute;left:15398;top:30784;width:2577;height:585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JGPbywAAAOMAAAAPAAAAZHJzL2Rvd25yZXYueG1sRI9BS8NA&#10;FITvQv/D8gre7G4LSUvstthCxZNiFL0+ss8kmn2b7q5J+u9dQfA4zMw3zHY/2U4M5EPrWMNyoUAQ&#10;V860XGt4fTndbECEiGywc0waLhRgv5tdbbEwbuRnGspYiwThUKCGJsa+kDJUDVkMC9cTJ+/DeYsx&#10;SV9L43FMcNvJlVK5tNhyWmiwp2ND1Vf5bTW8fZ5pqIfN47t6ys5jeWhP9/6i9fV8ursFEWmK/+G/&#10;9oPRsFJZvl7m2TqH30/pD8jdDwAAAP//AwBQSwECLQAUAAYACAAAACEA2+H2y+4AAACFAQAAEwAA&#10;AAAAAAAAAAAAAAAAAAAAW0NvbnRlbnRfVHlwZXNdLnhtbFBLAQItABQABgAIAAAAIQBa9CxbvwAA&#10;ABUBAAALAAAAAAAAAAAAAAAAAB8BAABfcmVscy8ucmVsc1BLAQItABQABgAIAAAAIQBKJGPbywAA&#10;AOMAAAAPAAAAAAAAAAAAAAAAAAcCAABkcnMvZG93bnJldi54bWxQSwUGAAAAAAMAAwC3AAAA/wIA&#10;AAAA&#10;" strokecolor="black [3213]" strokeweight="1pt">
                  <v:stroke endarrow="block" joinstyle="miter"/>
                  <o:lock v:ext="edit" shapetype="f"/>
                </v:shape>
                <v:shape id="Straight Arrow Connector 1696770730" o:spid="_x0000_s1071" type="#_x0000_t32" style="position:absolute;left:15398;top:36637;width:2577;height:82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KIFzwAAAOMAAAAPAAAAZHJzL2Rvd25yZXYueG1sRI9BS8NA&#10;EIXvBf/DMgUvpd2YQlJjt8UKgsWKtBWhtyE7TaLZ2bC7ptFf7x4EjzPz5r33LdeDaUVPzjeWFdzM&#10;EhDEpdUNVwrejo/TBQgfkDW2lknBN3lYr65GSyy0vfCe+kOoRDRhX6CCOoSukNKXNRn0M9sRx9vZ&#10;OoMhjq6S2uElmptWpkmSSYMNx4QaO3qoqfw8fBkFr/M0e9nufxZucjptN8+b913/kSp1PR7u70AE&#10;GsK/+O/7Scf62W2W50k+jxSRKS5Arn4BAAD//wMAUEsBAi0AFAAGAAgAAAAhANvh9svuAAAAhQEA&#10;ABMAAAAAAAAAAAAAAAAAAAAAAFtDb250ZW50X1R5cGVzXS54bWxQSwECLQAUAAYACAAAACEAWvQs&#10;W78AAAAVAQAACwAAAAAAAAAAAAAAAAAfAQAAX3JlbHMvLnJlbHNQSwECLQAUAAYACAAAACEAhcii&#10;Bc8AAADjAAAADwAAAAAAAAAAAAAAAAAHAgAAZHJzL2Rvd25yZXYueG1sUEsFBgAAAAADAAMAtwAA&#10;AAMDAAAAAA==&#10;" strokecolor="black [3213]" strokeweight="1pt">
                  <v:stroke endarrow="block" joinstyle="miter"/>
                  <o:lock v:ext="edit" shapetype="f"/>
                </v:shape>
                <v:shape id="Straight Arrow Connector 1190786256" o:spid="_x0000_s1072" type="#_x0000_t32" style="position:absolute;left:15472;top:36637;width:2503;height:780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fGNywAAAOMAAAAPAAAAZHJzL2Rvd25yZXYueG1sRE9fS8Mw&#10;EH8X9h3CDXyRLV3FWuuy4QTBoSLbRNjb0dzazuZSkthVP70RBB/v9//my8G0oifnG8sKZtMEBHFp&#10;dcOVgrfdwyQH4QOyxtYyKfgiD8vF6GyOhbYn3lC/DZWIIewLVFCH0BVS+rImg35qO+LIHawzGOLp&#10;KqkdnmK4aWWaJJk02HBsqLGj+5rKj+2nUfB6mWYv68137i72+/XqafX+3B9Tpc7Hw90tiEBD+Bf/&#10;uR91nD+7Sa7zLL3K4PenCIBc/AAAAP//AwBQSwECLQAUAAYACAAAACEA2+H2y+4AAACFAQAAEwAA&#10;AAAAAAAAAAAAAAAAAAAAW0NvbnRlbnRfVHlwZXNdLnhtbFBLAQItABQABgAIAAAAIQBa9CxbvwAA&#10;ABUBAAALAAAAAAAAAAAAAAAAAB8BAABfcmVscy8ucmVsc1BLAQItABQABgAIAAAAIQALdfGNywAA&#10;AOMAAAAPAAAAAAAAAAAAAAAAAAcCAABkcnMvZG93bnJldi54bWxQSwUGAAAAAAMAAwC3AAAA/wIA&#10;AAAA&#10;" strokecolor="black [3213]" strokeweight="1pt">
                  <v:stroke endarrow="block" joinstyle="miter"/>
                  <o:lock v:ext="edit" shapetype="f"/>
                </v:shape>
                <v:shape id="Straight Arrow Connector 1833592392" o:spid="_x0000_s1073" type="#_x0000_t32" style="position:absolute;left:28457;top:55073;width:4096;height: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qvZygAAAOMAAAAPAAAAZHJzL2Rvd25yZXYueG1sRI/RasJA&#10;EEXfC/2HZQTf6saEtDF1FakIRahY6wcM2TEbzM6G7Krx77tCoY8z994zd+bLwbbiSr1vHCuYThIQ&#10;xJXTDdcKjj+blwKED8gaW8ek4E4elovnpzmW2t34m66HUIsIYV+iAhNCV0rpK0MW/cR1xFE7ud5i&#10;iGNfS93jLcJtK9MkeZUWG44XDHb0Yag6Hy42UvbFtFt9vTXbUzoEc9/lfFznSo1Hw+odRKAh/Jv/&#10;0p861i+yLJ+l2SyFx09xAXLxCwAA//8DAFBLAQItABQABgAIAAAAIQDb4fbL7gAAAIUBAAATAAAA&#10;AAAAAAAAAAAAAAAAAABbQ29udGVudF9UeXBlc10ueG1sUEsBAi0AFAAGAAgAAAAhAFr0LFu/AAAA&#10;FQEAAAsAAAAAAAAAAAAAAAAAHwEAAF9yZWxzLy5yZWxzUEsBAi0AFAAGAAgAAAAhAM3uq9nKAAAA&#10;4wAAAA8AAAAAAAAAAAAAAAAABwIAAGRycy9kb3ducmV2LnhtbFBLBQYAAAAAAwADALcAAAD+AgAA&#10;AAA=&#10;" strokecolor="black [3213]" strokeweight="1pt">
                  <v:stroke endarrow="block" joinstyle="miter"/>
                  <o:lock v:ext="edit" shapetype="f"/>
                </v:shape>
              </v:group>
            </w:pict>
          </mc:Fallback>
        </mc:AlternateContent>
      </w:r>
      <w:r w:rsidR="00BC377C" w:rsidRPr="00015ABE">
        <w:t>Los eventos o incidentes pueden escalarse a equipos de mayor nivel, tal como se muestra. En la sección 4 se proporciona orientación adicional sobre los procedimientos, y en el apéndice se incluyen las funciones y responsabilidades recomendadas para los miembros individuales del equipo.</w:t>
      </w:r>
    </w:p>
    <w:p w14:paraId="0ED71743" w14:textId="72135422" w:rsidR="006C63A2" w:rsidRPr="00015ABE" w:rsidRDefault="006C63A2" w:rsidP="002137A0">
      <w:pPr>
        <w:rPr>
          <w:rFonts w:asciiTheme="minorHAnsi" w:hAnsiTheme="minorHAnsi" w:cstheme="minorHAnsi"/>
        </w:rPr>
      </w:pPr>
    </w:p>
    <w:p w14:paraId="70A34136" w14:textId="7FA0D142" w:rsidR="006C63A2" w:rsidRPr="00015ABE" w:rsidRDefault="006C63A2" w:rsidP="002137A0">
      <w:pPr>
        <w:rPr>
          <w:rFonts w:asciiTheme="minorHAnsi" w:hAnsiTheme="minorHAnsi" w:cstheme="minorHAnsi"/>
        </w:rPr>
      </w:pPr>
    </w:p>
    <w:p w14:paraId="09DDA8DE" w14:textId="1F727BBE" w:rsidR="006C63A2" w:rsidRPr="00015ABE" w:rsidRDefault="006C63A2" w:rsidP="002137A0">
      <w:pPr>
        <w:rPr>
          <w:rFonts w:asciiTheme="minorHAnsi" w:hAnsiTheme="minorHAnsi" w:cstheme="minorHAnsi"/>
        </w:rPr>
      </w:pPr>
    </w:p>
    <w:p w14:paraId="49C755F2" w14:textId="3AC979A5" w:rsidR="006C63A2" w:rsidRPr="00015ABE" w:rsidRDefault="006C63A2" w:rsidP="006C63A2">
      <w:pPr>
        <w:spacing w:line="360" w:lineRule="auto"/>
        <w:rPr>
          <w:rFonts w:asciiTheme="minorHAnsi" w:hAnsiTheme="minorHAnsi" w:cstheme="minorHAnsi"/>
          <w:color w:val="3D403D"/>
          <w:sz w:val="20"/>
          <w:szCs w:val="20"/>
        </w:rPr>
      </w:pPr>
    </w:p>
    <w:p w14:paraId="497AD94F" w14:textId="4FE1CF39" w:rsidR="006C63A2" w:rsidRPr="00015ABE" w:rsidRDefault="006C63A2" w:rsidP="006C63A2">
      <w:pPr>
        <w:spacing w:line="360" w:lineRule="auto"/>
        <w:rPr>
          <w:rFonts w:asciiTheme="minorHAnsi" w:hAnsiTheme="minorHAnsi" w:cstheme="minorHAnsi"/>
          <w:color w:val="3D403D"/>
          <w:sz w:val="20"/>
          <w:szCs w:val="20"/>
        </w:rPr>
      </w:pPr>
    </w:p>
    <w:p w14:paraId="698C3DAA" w14:textId="5BB9FE54" w:rsidR="006C63A2" w:rsidRPr="00015ABE" w:rsidRDefault="006C63A2" w:rsidP="006C63A2">
      <w:pPr>
        <w:spacing w:line="360" w:lineRule="auto"/>
        <w:rPr>
          <w:rFonts w:asciiTheme="minorHAnsi" w:hAnsiTheme="minorHAnsi" w:cstheme="minorHAnsi"/>
          <w:color w:val="3D403D"/>
          <w:sz w:val="20"/>
          <w:szCs w:val="20"/>
        </w:rPr>
      </w:pPr>
    </w:p>
    <w:p w14:paraId="140B054F" w14:textId="77777777" w:rsidR="006C63A2" w:rsidRPr="00015ABE" w:rsidRDefault="006C63A2" w:rsidP="006C63A2">
      <w:pPr>
        <w:spacing w:line="360" w:lineRule="auto"/>
        <w:rPr>
          <w:rFonts w:asciiTheme="minorHAnsi" w:hAnsiTheme="minorHAnsi" w:cstheme="minorHAnsi"/>
          <w:color w:val="3D403D"/>
          <w:sz w:val="20"/>
          <w:szCs w:val="20"/>
        </w:rPr>
      </w:pPr>
    </w:p>
    <w:p w14:paraId="32169BEB" w14:textId="77777777" w:rsidR="006C63A2" w:rsidRPr="00015ABE" w:rsidRDefault="006C63A2" w:rsidP="006C63A2">
      <w:pPr>
        <w:spacing w:line="360" w:lineRule="auto"/>
        <w:rPr>
          <w:rFonts w:asciiTheme="minorHAnsi" w:hAnsiTheme="minorHAnsi" w:cstheme="minorHAnsi"/>
          <w:color w:val="3D403D"/>
          <w:sz w:val="20"/>
          <w:szCs w:val="20"/>
        </w:rPr>
      </w:pPr>
    </w:p>
    <w:p w14:paraId="43DBB058" w14:textId="77777777" w:rsidR="006C63A2" w:rsidRPr="00015ABE" w:rsidRDefault="006C63A2" w:rsidP="006C63A2">
      <w:pPr>
        <w:spacing w:line="360" w:lineRule="auto"/>
        <w:rPr>
          <w:rFonts w:asciiTheme="minorHAnsi" w:hAnsiTheme="minorHAnsi" w:cstheme="minorHAnsi"/>
          <w:color w:val="3D403D"/>
          <w:sz w:val="20"/>
          <w:szCs w:val="20"/>
        </w:rPr>
      </w:pPr>
    </w:p>
    <w:p w14:paraId="1BDCAF6C" w14:textId="77777777" w:rsidR="006C63A2" w:rsidRPr="00015ABE" w:rsidRDefault="006C63A2" w:rsidP="006C63A2">
      <w:pPr>
        <w:spacing w:line="360" w:lineRule="auto"/>
        <w:rPr>
          <w:rFonts w:asciiTheme="minorHAnsi" w:hAnsiTheme="minorHAnsi" w:cstheme="minorHAnsi"/>
          <w:color w:val="3D403D"/>
          <w:sz w:val="20"/>
          <w:szCs w:val="20"/>
        </w:rPr>
      </w:pPr>
    </w:p>
    <w:p w14:paraId="1EB5C141" w14:textId="77777777" w:rsidR="006C63A2" w:rsidRPr="00015ABE" w:rsidRDefault="006C63A2" w:rsidP="006C63A2">
      <w:pPr>
        <w:spacing w:line="360" w:lineRule="auto"/>
        <w:rPr>
          <w:rFonts w:asciiTheme="minorHAnsi" w:hAnsiTheme="minorHAnsi" w:cstheme="minorHAnsi"/>
          <w:color w:val="3D403D"/>
          <w:sz w:val="20"/>
          <w:szCs w:val="20"/>
        </w:rPr>
      </w:pPr>
    </w:p>
    <w:p w14:paraId="14B2BD10" w14:textId="77777777" w:rsidR="006C63A2" w:rsidRPr="00015ABE" w:rsidRDefault="006C63A2" w:rsidP="006C63A2">
      <w:pPr>
        <w:spacing w:line="360" w:lineRule="auto"/>
        <w:rPr>
          <w:rFonts w:asciiTheme="minorHAnsi" w:hAnsiTheme="minorHAnsi" w:cstheme="minorHAnsi"/>
          <w:color w:val="3D403D"/>
          <w:sz w:val="20"/>
          <w:szCs w:val="20"/>
        </w:rPr>
      </w:pPr>
    </w:p>
    <w:p w14:paraId="65BC2778" w14:textId="77777777" w:rsidR="006C63A2" w:rsidRPr="00015ABE" w:rsidRDefault="006C63A2" w:rsidP="006C63A2">
      <w:pPr>
        <w:spacing w:line="360" w:lineRule="auto"/>
        <w:rPr>
          <w:rFonts w:asciiTheme="minorHAnsi" w:hAnsiTheme="minorHAnsi" w:cstheme="minorHAnsi"/>
          <w:color w:val="3D403D"/>
          <w:sz w:val="20"/>
          <w:szCs w:val="20"/>
        </w:rPr>
      </w:pPr>
    </w:p>
    <w:p w14:paraId="6BDBEF57" w14:textId="77777777" w:rsidR="006C63A2" w:rsidRPr="00015ABE" w:rsidRDefault="006C63A2" w:rsidP="006C63A2">
      <w:pPr>
        <w:spacing w:line="360" w:lineRule="auto"/>
        <w:rPr>
          <w:rFonts w:asciiTheme="minorHAnsi" w:hAnsiTheme="minorHAnsi" w:cstheme="minorHAnsi"/>
          <w:color w:val="3D403D"/>
          <w:sz w:val="20"/>
          <w:szCs w:val="20"/>
        </w:rPr>
      </w:pPr>
    </w:p>
    <w:p w14:paraId="1651FBB1" w14:textId="241E91D2" w:rsidR="006C63A2" w:rsidRPr="00015ABE" w:rsidRDefault="006C63A2">
      <w:pPr>
        <w:spacing w:before="0" w:after="160" w:line="259" w:lineRule="auto"/>
        <w:rPr>
          <w:rFonts w:asciiTheme="minorHAnsi" w:hAnsiTheme="minorHAnsi" w:cstheme="minorHAnsi"/>
        </w:rPr>
      </w:pPr>
    </w:p>
    <w:p w14:paraId="76D25DE9" w14:textId="77777777" w:rsidR="003F0F52" w:rsidRPr="00015ABE" w:rsidRDefault="003F0F52" w:rsidP="006C63A2">
      <w:pPr>
        <w:rPr>
          <w:rFonts w:asciiTheme="minorHAnsi" w:hAnsiTheme="minorHAnsi" w:cstheme="minorHAnsi"/>
        </w:rPr>
        <w:sectPr w:rsidR="003F0F52" w:rsidRPr="00015ABE" w:rsidSect="0029342C">
          <w:headerReference w:type="default" r:id="rId7"/>
          <w:footerReference w:type="default" r:id="rId8"/>
          <w:headerReference w:type="first" r:id="rId9"/>
          <w:footerReference w:type="first" r:id="rId10"/>
          <w:pgSz w:w="11906" w:h="16838" w:code="9"/>
          <w:pgMar w:top="2268" w:right="1134" w:bottom="1701" w:left="1134" w:header="1134" w:footer="459" w:gutter="0"/>
          <w:cols w:space="708"/>
          <w:titlePg/>
          <w:docGrid w:linePitch="360"/>
        </w:sectPr>
      </w:pPr>
    </w:p>
    <w:p w14:paraId="7A79D3EC" w14:textId="6E941431" w:rsidR="00C11ACE" w:rsidRPr="00015ABE" w:rsidRDefault="00A21DD9" w:rsidP="005225EF">
      <w:pPr>
        <w:pStyle w:val="Heading1"/>
        <w:numPr>
          <w:ilvl w:val="0"/>
          <w:numId w:val="42"/>
        </w:numPr>
      </w:pPr>
      <w:bookmarkStart w:id="5" w:name="_Toc237616837"/>
      <w:r w:rsidRPr="00015ABE">
        <w:lastRenderedPageBreak/>
        <w:t>Procedimiento de respuesta ante incidentes</w:t>
      </w:r>
      <w:bookmarkEnd w:id="5"/>
    </w:p>
    <w:p w14:paraId="2CDE08DC" w14:textId="7D50CF89" w:rsidR="00AE7BF7" w:rsidRPr="00015ABE" w:rsidRDefault="001515FF" w:rsidP="005225EF">
      <w:pPr>
        <w:pStyle w:val="Heading2"/>
        <w:numPr>
          <w:ilvl w:val="1"/>
          <w:numId w:val="42"/>
        </w:numPr>
      </w:pPr>
      <w:bookmarkStart w:id="6" w:name="_Toc185927135"/>
      <w:bookmarkStart w:id="7" w:name="_Toc237616838"/>
      <w:r w:rsidRPr="00015ABE">
        <w:t>Gestión del Plan de respuesta ante incidentes</w:t>
      </w:r>
      <w:bookmarkEnd w:id="6"/>
      <w:bookmarkEnd w:id="7"/>
    </w:p>
    <w:p w14:paraId="4B5067B1" w14:textId="77777777" w:rsidR="00C11ACE" w:rsidRPr="00015ABE" w:rsidRDefault="00343F74" w:rsidP="00853BD1">
      <w:r w:rsidRPr="00015ABE">
        <w:t>Este Plan será revisado y, si fuera necesario, actualizado de forma periódica, al menos una vez al año, por el responsable de ciberseguridad o la persona delegada designada, para garantizar que las funciones asignadas, los datos de contacto y el procedimiento de escalado sigan siendo pertinentes y adecuados a su finalidad. Los miembros del CSIRT realizarán al menos una vez al año un ejercicio del Plan, y cualquier aprendizaje derivado de dichos ejercicios deberá revisarse y utilizarse para mejorar este Plan como parte del proceso de revisión continua.</w:t>
      </w:r>
    </w:p>
    <w:p w14:paraId="10221A55" w14:textId="77777777" w:rsidR="00C11ACE" w:rsidRPr="00015ABE" w:rsidRDefault="00423EFB" w:rsidP="0009618A">
      <w:r w:rsidRPr="00015ABE">
        <w:t>Las lecciones aprendidas de cualquier incidente también deberán utilizarse para mejorar este Plan siempre que sea posible, tal como se describe en la sección 4.6.</w:t>
      </w:r>
    </w:p>
    <w:p w14:paraId="44054BC9" w14:textId="77777777" w:rsidR="00C11ACE" w:rsidRPr="00015ABE" w:rsidRDefault="002A35F4" w:rsidP="00B35325">
      <w:bookmarkStart w:id="8" w:name="_Toc185927136"/>
      <w:r w:rsidRPr="00015ABE">
        <w:t>El historial de revisiones de la portada de este Plan se utilizará para registrar cualquier actualización realizada.</w:t>
      </w:r>
    </w:p>
    <w:p w14:paraId="618F2995" w14:textId="0EB9A2AF" w:rsidR="00C11ACE" w:rsidRPr="00015ABE" w:rsidRDefault="005225EF" w:rsidP="005225EF">
      <w:pPr>
        <w:pStyle w:val="Heading2"/>
        <w:numPr>
          <w:ilvl w:val="0"/>
          <w:numId w:val="0"/>
        </w:numPr>
      </w:pPr>
      <w:bookmarkStart w:id="9" w:name="_Toc237616839"/>
      <w:bookmarkEnd w:id="8"/>
      <w:r>
        <w:t xml:space="preserve">4.2 </w:t>
      </w:r>
      <w:r w:rsidR="001B0D6F" w:rsidRPr="00015ABE">
        <w:t xml:space="preserve">Detección y </w:t>
      </w:r>
      <w:proofErr w:type="spellStart"/>
      <w:r w:rsidR="001B0D6F" w:rsidRPr="00015ABE">
        <w:t>triaje</w:t>
      </w:r>
      <w:bookmarkEnd w:id="9"/>
      <w:proofErr w:type="spellEnd"/>
    </w:p>
    <w:p w14:paraId="66AF1561" w14:textId="77777777" w:rsidR="00C11ACE" w:rsidRPr="00015ABE" w:rsidRDefault="00C45A67" w:rsidP="007162DA">
      <w:r w:rsidRPr="00015ABE">
        <w:t>El [CSIRT] puede tener conocimiento de eventos de ciberseguridad a través de los siguientes canales:</w:t>
      </w:r>
    </w:p>
    <w:p w14:paraId="1042E260" w14:textId="77777777" w:rsidR="00C11ACE" w:rsidRPr="00015ABE" w:rsidRDefault="00A97162" w:rsidP="008B0BA3">
      <w:pPr>
        <w:pStyle w:val="ListBullet"/>
      </w:pPr>
      <w:r w:rsidRPr="00015ABE">
        <w:t xml:space="preserve">Alertas de soluciones de seguridad u otras detecciones notificadas por los equipos internos de </w:t>
      </w:r>
      <w:r w:rsidRPr="00015ABE">
        <w:rPr>
          <w:shd w:val="clear" w:color="auto" w:fill="FFFF00"/>
        </w:rPr>
        <w:t>[</w:t>
      </w:r>
      <w:r w:rsidR="008B0BA3" w:rsidRPr="00015ABE">
        <w:rPr>
          <w:shd w:val="clear" w:color="auto" w:fill="FFFF00"/>
        </w:rPr>
        <w:t>NOMBRE DE LA EMPRESA</w:t>
      </w:r>
      <w:r w:rsidRPr="00015ABE">
        <w:rPr>
          <w:shd w:val="clear" w:color="auto" w:fill="FFFF00"/>
        </w:rPr>
        <w:t>]</w:t>
      </w:r>
      <w:r w:rsidRPr="00015ABE">
        <w:t xml:space="preserve"> o por proveedores externos de TI.</w:t>
      </w:r>
    </w:p>
    <w:p w14:paraId="3AF47A79" w14:textId="77777777" w:rsidR="00C45A67" w:rsidRPr="00015ABE" w:rsidRDefault="00C45A67" w:rsidP="00C45A67">
      <w:pPr>
        <w:pStyle w:val="ListBullet"/>
      </w:pPr>
      <w:r w:rsidRPr="00015ABE">
        <w:t xml:space="preserve">Tickets abiertos a través del </w:t>
      </w:r>
      <w:r w:rsidRPr="00015ABE">
        <w:rPr>
          <w:highlight w:val="yellow"/>
        </w:rPr>
        <w:t xml:space="preserve">[Service </w:t>
      </w:r>
      <w:proofErr w:type="spellStart"/>
      <w:r w:rsidRPr="00015ABE">
        <w:rPr>
          <w:highlight w:val="yellow"/>
        </w:rPr>
        <w:t>Desk</w:t>
      </w:r>
      <w:proofErr w:type="spellEnd"/>
      <w:r w:rsidRPr="00015ABE">
        <w:rPr>
          <w:highlight w:val="yellow"/>
        </w:rPr>
        <w:t>]</w:t>
      </w:r>
      <w:r w:rsidRPr="00015ABE">
        <w:t xml:space="preserve"> al Equipo de Seguridad de TI para su investigación.</w:t>
      </w:r>
    </w:p>
    <w:p w14:paraId="500B40D5" w14:textId="77777777" w:rsidR="00C45A67" w:rsidRPr="00015ABE" w:rsidRDefault="00C45A67" w:rsidP="00C45A67">
      <w:pPr>
        <w:pStyle w:val="ListBullet"/>
      </w:pPr>
      <w:r w:rsidRPr="00015ABE">
        <w:t>Empleados que informen verbalmente o por otros medios al Equipo de Seguridad de TI sobre eventos de ciberseguridad.</w:t>
      </w:r>
    </w:p>
    <w:p w14:paraId="5AC31327" w14:textId="77777777" w:rsidR="00C45A67" w:rsidRPr="00015ABE" w:rsidRDefault="00C45A67" w:rsidP="00C45A67">
      <w:pPr>
        <w:pStyle w:val="ListBullet"/>
      </w:pPr>
      <w:r w:rsidRPr="00015ABE">
        <w:t>Notificaciones realizadas a través de otros canales de comunicación de la organización mediante los cuales los responsables de equipos de negocio pertinentes y otros empleados clave puedan informar de incidentes significativos. Las notificaciones de eventos de ciberseguridad se remitirán al Equipo de Seguridad de TI para su investigación y gestión.</w:t>
      </w:r>
    </w:p>
    <w:p w14:paraId="7441E3F1" w14:textId="1220704E" w:rsidR="00044FF7" w:rsidRPr="00015ABE" w:rsidRDefault="00DF7FE4" w:rsidP="00380DEA">
      <w:r w:rsidRPr="00015ABE">
        <w:t>Cualquier evento notificado deberá ser investigado inicialmente por el Equipo de Seguridad de TI para determinar si puede haberse producido un incidente, véase la sección 4.2.1, y para determinar la naturaleza y gravedad del incidente. El Equipo de Seguridad de TI deberá organizar y priorizar las respuestas para garantizar que las investigaciones no se retrasen.</w:t>
      </w:r>
    </w:p>
    <w:p w14:paraId="30C3E20A" w14:textId="77777777" w:rsidR="007E1B2C" w:rsidRPr="00015ABE" w:rsidRDefault="007E1B2C" w:rsidP="00380DEA"/>
    <w:p w14:paraId="0AE28419" w14:textId="22521D22" w:rsidR="00C11ACE" w:rsidRPr="00015ABE" w:rsidRDefault="00C44533" w:rsidP="005225EF">
      <w:pPr>
        <w:pStyle w:val="Heading3"/>
        <w:numPr>
          <w:ilvl w:val="2"/>
          <w:numId w:val="43"/>
        </w:numPr>
      </w:pPr>
      <w:bookmarkStart w:id="10" w:name="_Toc185927137"/>
      <w:bookmarkStart w:id="11" w:name="_Toc237616840"/>
      <w:r w:rsidRPr="00015ABE">
        <w:t>Categorías de eventos</w:t>
      </w:r>
      <w:bookmarkEnd w:id="10"/>
      <w:bookmarkEnd w:id="11"/>
    </w:p>
    <w:p w14:paraId="529E3890" w14:textId="77777777" w:rsidR="00C11ACE" w:rsidRPr="00015ABE" w:rsidRDefault="00B51F19" w:rsidP="00574612">
      <w:r w:rsidRPr="00015ABE">
        <w:t>Tras la detección de un evento de ciberseguridad, el Equipo de Seguridad de TI podrá clasificar los eventos de ciberseguridad en uno o varios de los tipos de incidente potencial que se recogen en la siguiente tabla:</w:t>
      </w:r>
    </w:p>
    <w:tbl>
      <w:tblPr>
        <w:tblStyle w:val="TableGrid"/>
        <w:tblW w:w="0" w:type="auto"/>
        <w:tblLook w:val="04A0" w:firstRow="1" w:lastRow="0" w:firstColumn="1" w:lastColumn="0" w:noHBand="0" w:noVBand="1"/>
      </w:tblPr>
      <w:tblGrid>
        <w:gridCol w:w="3681"/>
        <w:gridCol w:w="5947"/>
      </w:tblGrid>
      <w:tr w:rsidR="005D1B2E" w:rsidRPr="00015ABE" w14:paraId="2FB055B5" w14:textId="77777777" w:rsidTr="007E1B2C">
        <w:tc>
          <w:tcPr>
            <w:tcW w:w="3681" w:type="dxa"/>
            <w:shd w:val="clear" w:color="auto" w:fill="000000" w:themeFill="text1"/>
          </w:tcPr>
          <w:p w14:paraId="536EBF5C" w14:textId="7B436307" w:rsidR="005D1B2E" w:rsidRPr="00015ABE" w:rsidRDefault="006F2746" w:rsidP="006F2746">
            <w:pPr>
              <w:pStyle w:val="TableText"/>
              <w:rPr>
                <w:rFonts w:asciiTheme="minorHAnsi" w:hAnsiTheme="minorHAnsi" w:cstheme="minorHAnsi"/>
                <w:b/>
                <w:bCs/>
                <w:color w:val="FFFFFF" w:themeColor="background1"/>
                <w:lang w:val="es-ES"/>
              </w:rPr>
            </w:pPr>
            <w:r w:rsidRPr="00015ABE">
              <w:rPr>
                <w:b/>
                <w:bCs/>
                <w:color w:val="FFFFFF" w:themeColor="background1"/>
                <w:lang w:val="es-ES"/>
              </w:rPr>
              <w:t>Tipo</w:t>
            </w:r>
          </w:p>
        </w:tc>
        <w:tc>
          <w:tcPr>
            <w:tcW w:w="5947" w:type="dxa"/>
            <w:shd w:val="clear" w:color="auto" w:fill="000000" w:themeFill="text1"/>
          </w:tcPr>
          <w:p w14:paraId="5AB01206" w14:textId="67608D8B" w:rsidR="005D1B2E" w:rsidRPr="00015ABE" w:rsidRDefault="000558A2" w:rsidP="000558A2">
            <w:pPr>
              <w:pStyle w:val="TableText"/>
              <w:rPr>
                <w:rFonts w:asciiTheme="minorHAnsi" w:hAnsiTheme="minorHAnsi" w:cstheme="minorHAnsi"/>
                <w:b/>
                <w:bCs/>
                <w:color w:val="FFFFFF" w:themeColor="background1"/>
                <w:lang w:val="es-ES"/>
              </w:rPr>
            </w:pPr>
            <w:r w:rsidRPr="00015ABE">
              <w:rPr>
                <w:b/>
                <w:bCs/>
                <w:color w:val="FFFFFF" w:themeColor="background1"/>
                <w:lang w:val="es-ES"/>
              </w:rPr>
              <w:t>Descripción</w:t>
            </w:r>
          </w:p>
        </w:tc>
      </w:tr>
      <w:tr w:rsidR="006558CA" w:rsidRPr="00015ABE" w14:paraId="3F127554" w14:textId="77777777" w:rsidTr="00824C6C">
        <w:tc>
          <w:tcPr>
            <w:tcW w:w="3681" w:type="dxa"/>
          </w:tcPr>
          <w:p w14:paraId="1AD4DF51" w14:textId="17FA7361" w:rsidR="006558CA" w:rsidRPr="00015ABE" w:rsidRDefault="00565F78" w:rsidP="00565F78">
            <w:pPr>
              <w:pStyle w:val="TableText"/>
              <w:rPr>
                <w:rFonts w:asciiTheme="minorHAnsi" w:hAnsiTheme="minorHAnsi" w:cstheme="minorHAnsi"/>
                <w:b/>
                <w:bCs/>
                <w:lang w:val="es-ES"/>
              </w:rPr>
            </w:pPr>
            <w:r w:rsidRPr="00015ABE">
              <w:rPr>
                <w:b/>
                <w:bCs/>
                <w:lang w:val="es-ES"/>
              </w:rPr>
              <w:t>Phishing o ingeniería social</w:t>
            </w:r>
          </w:p>
        </w:tc>
        <w:tc>
          <w:tcPr>
            <w:tcW w:w="5947" w:type="dxa"/>
          </w:tcPr>
          <w:p w14:paraId="7387E2BE" w14:textId="377A3841" w:rsidR="006558CA" w:rsidRPr="00015ABE" w:rsidRDefault="00A97162" w:rsidP="00D974CD">
            <w:pPr>
              <w:pStyle w:val="TableText"/>
              <w:rPr>
                <w:rFonts w:asciiTheme="minorHAnsi" w:hAnsiTheme="minorHAnsi" w:cstheme="minorHAnsi"/>
                <w:lang w:val="es-ES"/>
              </w:rPr>
            </w:pPr>
            <w:r w:rsidRPr="00015ABE">
              <w:rPr>
                <w:lang w:val="es-ES"/>
              </w:rPr>
              <w:t xml:space="preserve">Comunicaciones que engañan, o intentan engañar, a empleados u otros grupos de interés de </w:t>
            </w:r>
            <w:r w:rsidRPr="00015ABE">
              <w:rPr>
                <w:shd w:val="clear" w:color="auto" w:fill="FFFF00"/>
                <w:lang w:val="es-ES"/>
              </w:rPr>
              <w:t>[</w:t>
            </w:r>
            <w:r w:rsidR="00D974CD" w:rsidRPr="00015ABE">
              <w:rPr>
                <w:shd w:val="clear" w:color="auto" w:fill="FFFF00"/>
                <w:lang w:val="es-ES"/>
              </w:rPr>
              <w:t>NOMBRE DE LA EMPRESA</w:t>
            </w:r>
            <w:r w:rsidRPr="00015ABE">
              <w:rPr>
                <w:shd w:val="clear" w:color="auto" w:fill="FFFF00"/>
                <w:lang w:val="es-ES"/>
              </w:rPr>
              <w:t>]</w:t>
            </w:r>
            <w:r w:rsidRPr="00015ABE">
              <w:rPr>
                <w:lang w:val="es-ES"/>
              </w:rPr>
              <w:t xml:space="preserve"> con el fin de obtener credenciales u otra información sensible, o de instalar malware en activos de la compañía.</w:t>
            </w:r>
          </w:p>
        </w:tc>
      </w:tr>
      <w:tr w:rsidR="006558CA" w:rsidRPr="00015ABE" w14:paraId="016C6AD5" w14:textId="77777777" w:rsidTr="00824C6C">
        <w:tc>
          <w:tcPr>
            <w:tcW w:w="3681" w:type="dxa"/>
          </w:tcPr>
          <w:p w14:paraId="422BFD58" w14:textId="1C531E1D" w:rsidR="006558CA" w:rsidRPr="00015ABE" w:rsidRDefault="007177F5" w:rsidP="007177F5">
            <w:pPr>
              <w:pStyle w:val="TableText"/>
              <w:rPr>
                <w:rFonts w:asciiTheme="minorHAnsi" w:hAnsiTheme="minorHAnsi" w:cstheme="minorHAnsi"/>
                <w:b/>
                <w:bCs/>
                <w:lang w:val="es-ES"/>
              </w:rPr>
            </w:pPr>
            <w:r w:rsidRPr="00015ABE">
              <w:rPr>
                <w:b/>
                <w:bCs/>
                <w:lang w:val="es-ES"/>
              </w:rPr>
              <w:t>Acceso o uso no autorizado</w:t>
            </w:r>
          </w:p>
        </w:tc>
        <w:tc>
          <w:tcPr>
            <w:tcW w:w="5947" w:type="dxa"/>
          </w:tcPr>
          <w:p w14:paraId="2CA2ED0A" w14:textId="28896BF6" w:rsidR="006558CA" w:rsidRPr="00015ABE" w:rsidRDefault="00FA4F9B" w:rsidP="00FA4F9B">
            <w:pPr>
              <w:pStyle w:val="TableText"/>
              <w:rPr>
                <w:rFonts w:asciiTheme="minorHAnsi" w:hAnsiTheme="minorHAnsi" w:cstheme="minorHAnsi"/>
                <w:lang w:val="es-ES"/>
              </w:rPr>
            </w:pPr>
            <w:r w:rsidRPr="00015ABE">
              <w:rPr>
                <w:lang w:val="es-ES"/>
              </w:rPr>
              <w:t>Una persona obtiene acceso físico o lógico a una red, sistema o datos sin autorización.</w:t>
            </w:r>
          </w:p>
        </w:tc>
      </w:tr>
      <w:tr w:rsidR="006558CA" w:rsidRPr="00015ABE" w14:paraId="4C0D16BF" w14:textId="77777777" w:rsidTr="00824C6C">
        <w:tc>
          <w:tcPr>
            <w:tcW w:w="3681" w:type="dxa"/>
          </w:tcPr>
          <w:p w14:paraId="374B2AD2" w14:textId="2A899F32" w:rsidR="006558CA" w:rsidRPr="00015ABE" w:rsidRDefault="000818ED" w:rsidP="000818ED">
            <w:pPr>
              <w:pStyle w:val="TableText"/>
              <w:rPr>
                <w:rFonts w:asciiTheme="minorHAnsi" w:hAnsiTheme="minorHAnsi" w:cstheme="minorHAnsi"/>
                <w:b/>
                <w:bCs/>
                <w:lang w:val="es-ES"/>
              </w:rPr>
            </w:pPr>
            <w:r w:rsidRPr="00015ABE">
              <w:rPr>
                <w:b/>
                <w:bCs/>
                <w:lang w:val="es-ES"/>
              </w:rPr>
              <w:t>Divulgación no autorizada o pérdida de información</w:t>
            </w:r>
          </w:p>
        </w:tc>
        <w:tc>
          <w:tcPr>
            <w:tcW w:w="5947" w:type="dxa"/>
          </w:tcPr>
          <w:p w14:paraId="59B69208" w14:textId="054F0926" w:rsidR="006558CA" w:rsidRPr="00015ABE" w:rsidRDefault="00A97162" w:rsidP="00525CBE">
            <w:pPr>
              <w:pStyle w:val="TableText"/>
              <w:rPr>
                <w:rFonts w:asciiTheme="minorHAnsi" w:hAnsiTheme="minorHAnsi" w:cstheme="minorHAnsi"/>
                <w:lang w:val="es-ES"/>
              </w:rPr>
            </w:pPr>
            <w:r w:rsidRPr="00015ABE">
              <w:rPr>
                <w:lang w:val="es-ES"/>
              </w:rPr>
              <w:t xml:space="preserve">Un evento que puede afectar a la confidencialidad, integridad o disponibilidad de los datos controlados o mantenidos de otro modo por </w:t>
            </w:r>
            <w:r w:rsidRPr="00015ABE">
              <w:rPr>
                <w:shd w:val="clear" w:color="auto" w:fill="FFFF00"/>
                <w:lang w:val="es-ES"/>
              </w:rPr>
              <w:t>[</w:t>
            </w:r>
            <w:r w:rsidR="00525CBE" w:rsidRPr="00015ABE">
              <w:rPr>
                <w:shd w:val="clear" w:color="auto" w:fill="FFFF00"/>
                <w:lang w:val="es-ES"/>
              </w:rPr>
              <w:t>NOMBRE DE LA EMPRESA</w:t>
            </w:r>
            <w:r w:rsidRPr="00015ABE">
              <w:rPr>
                <w:shd w:val="clear" w:color="auto" w:fill="FFFF00"/>
                <w:lang w:val="es-ES"/>
              </w:rPr>
              <w:t>]</w:t>
            </w:r>
            <w:r w:rsidRPr="00015ABE">
              <w:rPr>
                <w:lang w:val="es-ES"/>
              </w:rPr>
              <w:t>.</w:t>
            </w:r>
          </w:p>
        </w:tc>
      </w:tr>
      <w:tr w:rsidR="006558CA" w:rsidRPr="00015ABE" w14:paraId="3FA0E555" w14:textId="77777777" w:rsidTr="00824C6C">
        <w:tc>
          <w:tcPr>
            <w:tcW w:w="3681" w:type="dxa"/>
          </w:tcPr>
          <w:p w14:paraId="2D2E6F0F" w14:textId="03683D56" w:rsidR="006558CA" w:rsidRPr="00015ABE" w:rsidRDefault="006558CA" w:rsidP="006558CA">
            <w:pPr>
              <w:pStyle w:val="TableText"/>
              <w:rPr>
                <w:rFonts w:asciiTheme="minorHAnsi" w:hAnsiTheme="minorHAnsi" w:cstheme="minorHAnsi"/>
                <w:b/>
                <w:bCs/>
                <w:lang w:val="es-ES"/>
              </w:rPr>
            </w:pPr>
            <w:proofErr w:type="spellStart"/>
            <w:r w:rsidRPr="00015ABE">
              <w:rPr>
                <w:rFonts w:asciiTheme="minorHAnsi" w:hAnsiTheme="minorHAnsi" w:cstheme="minorHAnsi"/>
                <w:b/>
                <w:bCs/>
                <w:lang w:val="es-ES"/>
              </w:rPr>
              <w:t>Ransomware</w:t>
            </w:r>
            <w:proofErr w:type="spellEnd"/>
          </w:p>
        </w:tc>
        <w:tc>
          <w:tcPr>
            <w:tcW w:w="5947" w:type="dxa"/>
          </w:tcPr>
          <w:p w14:paraId="69676BD6" w14:textId="64C7BCA0" w:rsidR="006558CA" w:rsidRPr="00015ABE" w:rsidRDefault="00152C73" w:rsidP="00152C73">
            <w:pPr>
              <w:pStyle w:val="TableText"/>
              <w:rPr>
                <w:rFonts w:asciiTheme="minorHAnsi" w:hAnsiTheme="minorHAnsi" w:cstheme="minorHAnsi"/>
                <w:lang w:val="es-ES"/>
              </w:rPr>
            </w:pPr>
            <w:r w:rsidRPr="00015ABE">
              <w:rPr>
                <w:lang w:val="es-ES"/>
              </w:rPr>
              <w:t xml:space="preserve">Cifrado no autorizado, o intento de cifrado, de sistemas o datos, especialmente mediante </w:t>
            </w:r>
            <w:proofErr w:type="spellStart"/>
            <w:r w:rsidRPr="00015ABE">
              <w:rPr>
                <w:lang w:val="es-ES"/>
              </w:rPr>
              <w:t>criptomalware</w:t>
            </w:r>
            <w:proofErr w:type="spellEnd"/>
            <w:r w:rsidRPr="00015ABE">
              <w:rPr>
                <w:lang w:val="es-ES"/>
              </w:rPr>
              <w:t xml:space="preserve">, con fines de </w:t>
            </w:r>
            <w:proofErr w:type="spellStart"/>
            <w:r w:rsidRPr="00015ABE">
              <w:rPr>
                <w:lang w:val="es-ES"/>
              </w:rPr>
              <w:t>ciberextorsión</w:t>
            </w:r>
            <w:proofErr w:type="spellEnd"/>
            <w:r w:rsidRPr="00015ABE">
              <w:rPr>
                <w:lang w:val="es-ES"/>
              </w:rPr>
              <w:t xml:space="preserve"> o interrupción del negocio.</w:t>
            </w:r>
          </w:p>
        </w:tc>
      </w:tr>
      <w:tr w:rsidR="006558CA" w:rsidRPr="00015ABE" w14:paraId="40D070E6" w14:textId="77777777" w:rsidTr="00824C6C">
        <w:tc>
          <w:tcPr>
            <w:tcW w:w="3681" w:type="dxa"/>
          </w:tcPr>
          <w:p w14:paraId="1A8AB9A2" w14:textId="6381F40F" w:rsidR="006558CA" w:rsidRPr="00015ABE" w:rsidRDefault="006558CA" w:rsidP="006558CA">
            <w:pPr>
              <w:pStyle w:val="TableText"/>
              <w:rPr>
                <w:rFonts w:asciiTheme="minorHAnsi" w:hAnsiTheme="minorHAnsi" w:cstheme="minorHAnsi"/>
                <w:b/>
                <w:bCs/>
                <w:lang w:val="es-ES"/>
              </w:rPr>
            </w:pPr>
            <w:r w:rsidRPr="00015ABE">
              <w:rPr>
                <w:rFonts w:asciiTheme="minorHAnsi" w:hAnsiTheme="minorHAnsi" w:cstheme="minorHAnsi"/>
                <w:b/>
                <w:bCs/>
                <w:lang w:val="es-ES"/>
              </w:rPr>
              <w:t>Malware</w:t>
            </w:r>
          </w:p>
        </w:tc>
        <w:tc>
          <w:tcPr>
            <w:tcW w:w="5947" w:type="dxa"/>
          </w:tcPr>
          <w:p w14:paraId="570047D4" w14:textId="70B63EFE" w:rsidR="006558CA" w:rsidRPr="00015ABE" w:rsidRDefault="008D175D" w:rsidP="008D175D">
            <w:pPr>
              <w:pStyle w:val="TableText"/>
              <w:rPr>
                <w:rFonts w:asciiTheme="minorHAnsi" w:hAnsiTheme="minorHAnsi" w:cstheme="minorHAnsi"/>
                <w:lang w:val="es-ES"/>
              </w:rPr>
            </w:pPr>
            <w:r w:rsidRPr="00015ABE">
              <w:rPr>
                <w:lang w:val="es-ES"/>
              </w:rPr>
              <w:t>Instalación de software o código malicioso, por ejemplo, virus, gusano u otro código.</w:t>
            </w:r>
          </w:p>
        </w:tc>
      </w:tr>
      <w:tr w:rsidR="006558CA" w:rsidRPr="00015ABE" w14:paraId="2678D7F0" w14:textId="77777777" w:rsidTr="00824C6C">
        <w:tc>
          <w:tcPr>
            <w:tcW w:w="3681" w:type="dxa"/>
          </w:tcPr>
          <w:p w14:paraId="1787FC14" w14:textId="66451F7B" w:rsidR="006558CA" w:rsidRPr="00015ABE" w:rsidRDefault="00A5403D" w:rsidP="00A5403D">
            <w:pPr>
              <w:pStyle w:val="TableText"/>
              <w:rPr>
                <w:rFonts w:asciiTheme="minorHAnsi" w:hAnsiTheme="minorHAnsi" w:cstheme="minorHAnsi"/>
                <w:b/>
                <w:bCs/>
                <w:lang w:val="es-ES"/>
              </w:rPr>
            </w:pPr>
            <w:r w:rsidRPr="00015ABE">
              <w:rPr>
                <w:b/>
                <w:bCs/>
                <w:lang w:val="es-ES"/>
              </w:rPr>
              <w:t>Interrupción del servicio o denegación de servicio</w:t>
            </w:r>
          </w:p>
        </w:tc>
        <w:tc>
          <w:tcPr>
            <w:tcW w:w="5947" w:type="dxa"/>
          </w:tcPr>
          <w:p w14:paraId="56DE3A8B" w14:textId="435FBE99" w:rsidR="006558CA" w:rsidRPr="00015ABE" w:rsidRDefault="00A97162" w:rsidP="005F1516">
            <w:pPr>
              <w:pStyle w:val="TableText"/>
              <w:rPr>
                <w:rFonts w:asciiTheme="minorHAnsi" w:hAnsiTheme="minorHAnsi" w:cstheme="minorHAnsi"/>
                <w:lang w:val="es-ES"/>
              </w:rPr>
            </w:pPr>
            <w:r w:rsidRPr="00015ABE">
              <w:rPr>
                <w:lang w:val="es-ES"/>
              </w:rPr>
              <w:t xml:space="preserve">Un ataque que impide el acceso a un servicio de </w:t>
            </w:r>
            <w:r w:rsidRPr="00015ABE">
              <w:rPr>
                <w:shd w:val="clear" w:color="auto" w:fill="FFFF00"/>
                <w:lang w:val="es-ES"/>
              </w:rPr>
              <w:t>[</w:t>
            </w:r>
            <w:r w:rsidR="005F1516" w:rsidRPr="00015ABE">
              <w:rPr>
                <w:shd w:val="clear" w:color="auto" w:fill="FFFF00"/>
                <w:lang w:val="es-ES"/>
              </w:rPr>
              <w:t>NOMBRE DE LA EMPRESA</w:t>
            </w:r>
            <w:r w:rsidRPr="00015ABE">
              <w:rPr>
                <w:shd w:val="clear" w:color="auto" w:fill="FFFF00"/>
                <w:lang w:val="es-ES"/>
              </w:rPr>
              <w:t>]</w:t>
            </w:r>
            <w:r w:rsidRPr="00015ABE">
              <w:rPr>
                <w:lang w:val="es-ES"/>
              </w:rPr>
              <w:t xml:space="preserve"> o que perjudica de otro modo su funcionamiento normal.</w:t>
            </w:r>
          </w:p>
        </w:tc>
      </w:tr>
    </w:tbl>
    <w:p w14:paraId="1B5879DA" w14:textId="71334FA5" w:rsidR="00CD655B" w:rsidRPr="00015ABE" w:rsidRDefault="00CD655B" w:rsidP="00A26A20">
      <w:pPr>
        <w:spacing w:before="0" w:after="160" w:line="259" w:lineRule="auto"/>
        <w:rPr>
          <w:rFonts w:asciiTheme="minorHAnsi" w:hAnsiTheme="minorHAnsi" w:cstheme="minorHAnsi"/>
        </w:rPr>
      </w:pPr>
    </w:p>
    <w:p w14:paraId="1D30F11E" w14:textId="77777777" w:rsidR="007003C6" w:rsidRPr="00015ABE" w:rsidRDefault="007003C6" w:rsidP="007003C6">
      <w:pPr>
        <w:pStyle w:val="ListBullet"/>
        <w:rPr>
          <w:kern w:val="2"/>
          <w:lang w:eastAsia="es-ES"/>
          <w14:ligatures w14:val="standardContextual"/>
        </w:rPr>
      </w:pPr>
      <w:bookmarkStart w:id="12" w:name="_Toc185927138"/>
      <w:r w:rsidRPr="00015ABE">
        <w:lastRenderedPageBreak/>
        <w:t>Un evento o incidente puede pertenecer a más de una categoría.</w:t>
      </w:r>
    </w:p>
    <w:p w14:paraId="799ECCDC" w14:textId="77777777" w:rsidR="007003C6" w:rsidRPr="00015ABE" w:rsidRDefault="007003C6" w:rsidP="007003C6">
      <w:pPr>
        <w:pStyle w:val="ListBullet"/>
      </w:pPr>
      <w:r w:rsidRPr="00015ABE">
        <w:t xml:space="preserve">Si se determina que se ha producido un incidente, utilizando el procedimiento descrito anteriormente, deberán aplicarse y activarse los </w:t>
      </w:r>
      <w:proofErr w:type="spellStart"/>
      <w:r w:rsidRPr="00015ABE">
        <w:rPr>
          <w:b/>
          <w:bCs/>
        </w:rPr>
        <w:t>Playbooks</w:t>
      </w:r>
      <w:proofErr w:type="spellEnd"/>
      <w:r w:rsidRPr="00015ABE">
        <w:rPr>
          <w:b/>
          <w:bCs/>
        </w:rPr>
        <w:t xml:space="preserve"> de respuesta de ciberseguridad</w:t>
      </w:r>
      <w:r w:rsidRPr="00015ABE">
        <w:t xml:space="preserve"> pertinentes junto con las medidas incluidas en este Plan.</w:t>
      </w:r>
    </w:p>
    <w:p w14:paraId="6F465FE4" w14:textId="6B471D0F" w:rsidR="00C11ACE" w:rsidRPr="00015ABE" w:rsidRDefault="00D70DE3" w:rsidP="005225EF">
      <w:pPr>
        <w:pStyle w:val="Heading3"/>
        <w:numPr>
          <w:ilvl w:val="2"/>
          <w:numId w:val="43"/>
        </w:numPr>
      </w:pPr>
      <w:bookmarkStart w:id="13" w:name="_Toc237616841"/>
      <w:bookmarkEnd w:id="12"/>
      <w:r w:rsidRPr="00015ABE">
        <w:t>Asignación de un nivel de prioridad</w:t>
      </w:r>
      <w:bookmarkEnd w:id="13"/>
    </w:p>
    <w:p w14:paraId="56839032" w14:textId="77777777" w:rsidR="00C11ACE" w:rsidRPr="00015ABE" w:rsidRDefault="003E44E2" w:rsidP="009A47BA">
      <w:r w:rsidRPr="00015ABE">
        <w:t xml:space="preserve">Tras las investigaciones iniciales y la verificación del evento de ciberseguridad, los miembros del Equipo de Seguridad de TI deberán asignar al evento un nivel inicial de prioridad. </w:t>
      </w:r>
      <w:r w:rsidRPr="00015ABE">
        <w:rPr>
          <w:b/>
          <w:bCs/>
        </w:rPr>
        <w:t>El responsable de ciberseguridad, u otra función asignada por el responsable de respuesta ante incidentes o por el Equipo de Gestión antes del incidente, será responsable de asignar un nivel inicial de prioridad a un evento de ciberseguridad.</w:t>
      </w:r>
    </w:p>
    <w:p w14:paraId="21349213" w14:textId="77777777" w:rsidR="00C11ACE" w:rsidRPr="00015ABE" w:rsidRDefault="00380DEA" w:rsidP="008A6802">
      <w:r w:rsidRPr="00015ABE">
        <w:t xml:space="preserve">La siguiente tabla </w:t>
      </w:r>
      <w:r w:rsidRPr="00015ABE">
        <w:rPr>
          <w:b/>
          <w:bCs/>
        </w:rPr>
        <w:t>deberá utilizarse como orientación</w:t>
      </w:r>
      <w:r w:rsidRPr="00015ABE">
        <w:t xml:space="preserve"> al determinar la prioridad asignada a un evento/incidente, si bien la prioridad deberá calcularse caso por caso. Al utilizar la tabla, deberán considerarse todos los criterios de evaluación; con frecuencia, una prioridad superior en cualquiera de los criterios puede ser suficiente para asignar al evento/incidente esa prioridad superior. </w:t>
      </w:r>
      <w:r w:rsidRPr="00015ABE">
        <w:rPr>
          <w:b/>
          <w:bCs/>
        </w:rPr>
        <w:t>Si existe desacuerdo sobre el nivel de prioridad, el responsable de ciberseguridad, u otra función especificada por el responsable de respuesta ante incidentes o por el Equipo de Gestión antes del incidente, asignará dicho nivel.</w:t>
      </w:r>
    </w:p>
    <w:tbl>
      <w:tblPr>
        <w:tblStyle w:val="SRM-Table"/>
        <w:tblW w:w="14743" w:type="dxa"/>
        <w:tblInd w:w="-1281" w:type="dxa"/>
        <w:tblLook w:val="04A0" w:firstRow="1" w:lastRow="0" w:firstColumn="1" w:lastColumn="0" w:noHBand="0" w:noVBand="1"/>
      </w:tblPr>
      <w:tblGrid>
        <w:gridCol w:w="1560"/>
        <w:gridCol w:w="3295"/>
        <w:gridCol w:w="3296"/>
        <w:gridCol w:w="3296"/>
        <w:gridCol w:w="3296"/>
      </w:tblGrid>
      <w:tr w:rsidR="00851BE9" w:rsidRPr="00015ABE" w14:paraId="3AE51E49" w14:textId="77777777" w:rsidTr="007B3DDC">
        <w:trPr>
          <w:cnfStyle w:val="100000000000" w:firstRow="1" w:lastRow="0" w:firstColumn="0" w:lastColumn="0" w:oddVBand="0" w:evenVBand="0" w:oddHBand="0" w:evenHBand="0" w:firstRowFirstColumn="0" w:firstRowLastColumn="0" w:lastRowFirstColumn="0" w:lastRowLastColumn="0"/>
          <w:trHeight w:val="273"/>
        </w:trPr>
        <w:tc>
          <w:tcPr>
            <w:tcW w:w="1560" w:type="dxa"/>
          </w:tcPr>
          <w:p w14:paraId="41A14D7D" w14:textId="2AB4172B" w:rsidR="00851BE9" w:rsidRPr="00015ABE" w:rsidRDefault="00061A5D" w:rsidP="00061A5D">
            <w:pPr>
              <w:rPr>
                <w:rFonts w:asciiTheme="minorHAnsi" w:hAnsiTheme="minorHAnsi" w:cstheme="minorHAnsi"/>
                <w:b/>
                <w:bCs/>
                <w:color w:val="FFFFFF" w:themeColor="background1"/>
              </w:rPr>
            </w:pPr>
            <w:r w:rsidRPr="00015ABE">
              <w:rPr>
                <w:b/>
                <w:bCs/>
                <w:color w:val="FFFFFF"/>
              </w:rPr>
              <w:t>Prioridad</w:t>
            </w:r>
          </w:p>
        </w:tc>
        <w:tc>
          <w:tcPr>
            <w:tcW w:w="13183" w:type="dxa"/>
            <w:gridSpan w:val="4"/>
            <w:tcBorders>
              <w:bottom w:val="single" w:sz="4" w:space="0" w:color="auto"/>
            </w:tcBorders>
          </w:tcPr>
          <w:p w14:paraId="25048EC0" w14:textId="0CC4F252" w:rsidR="00851BE9" w:rsidRPr="00015ABE" w:rsidRDefault="00E61F7B" w:rsidP="00E61F7B">
            <w:pPr>
              <w:jc w:val="center"/>
              <w:rPr>
                <w:rFonts w:asciiTheme="minorHAnsi" w:hAnsiTheme="minorHAnsi" w:cstheme="minorHAnsi"/>
                <w:b/>
                <w:bCs/>
                <w:color w:val="FFFFFF" w:themeColor="background1"/>
              </w:rPr>
            </w:pPr>
            <w:r w:rsidRPr="00015ABE">
              <w:rPr>
                <w:b/>
                <w:bCs/>
                <w:color w:val="FFFFFF"/>
              </w:rPr>
              <w:t>Criterios de evaluación</w:t>
            </w:r>
          </w:p>
        </w:tc>
      </w:tr>
      <w:tr w:rsidR="004032C6" w:rsidRPr="00015ABE" w14:paraId="2DB2CDE4" w14:textId="2508CC23" w:rsidTr="00BA522F">
        <w:tc>
          <w:tcPr>
            <w:tcW w:w="1560" w:type="dxa"/>
            <w:tcBorders>
              <w:bottom w:val="single" w:sz="4" w:space="0" w:color="35383F" w:themeColor="accent3"/>
              <w:right w:val="nil"/>
            </w:tcBorders>
            <w:shd w:val="clear" w:color="auto" w:fill="BFBFBF" w:themeFill="accent5"/>
          </w:tcPr>
          <w:p w14:paraId="55012C4E" w14:textId="7689A23A" w:rsidR="004032C6" w:rsidRPr="00015ABE" w:rsidRDefault="004032C6" w:rsidP="003F4AF8">
            <w:pPr>
              <w:rPr>
                <w:rFonts w:asciiTheme="minorHAnsi" w:hAnsiTheme="minorHAnsi" w:cstheme="minorHAnsi"/>
                <w:b/>
                <w:bCs/>
                <w:color w:val="FFFFFF" w:themeColor="background1"/>
              </w:rPr>
            </w:pPr>
          </w:p>
        </w:tc>
        <w:tc>
          <w:tcPr>
            <w:tcW w:w="3295" w:type="dxa"/>
            <w:tcBorders>
              <w:top w:val="single" w:sz="4" w:space="0" w:color="auto"/>
              <w:left w:val="nil"/>
              <w:bottom w:val="single" w:sz="4" w:space="0" w:color="auto"/>
              <w:right w:val="nil"/>
            </w:tcBorders>
            <w:shd w:val="clear" w:color="auto" w:fill="BFBFBF" w:themeFill="accent5"/>
          </w:tcPr>
          <w:p w14:paraId="290D9C21" w14:textId="059CCB30" w:rsidR="004032C6" w:rsidRPr="00015ABE" w:rsidRDefault="002C0247" w:rsidP="002C0247">
            <w:pPr>
              <w:jc w:val="center"/>
              <w:rPr>
                <w:rFonts w:asciiTheme="minorHAnsi" w:hAnsiTheme="minorHAnsi" w:cstheme="minorHAnsi"/>
                <w:b/>
                <w:bCs/>
                <w:color w:val="FFFFFF" w:themeColor="background1"/>
              </w:rPr>
            </w:pPr>
            <w:r w:rsidRPr="00015ABE">
              <w:rPr>
                <w:b/>
                <w:bCs/>
                <w:color w:val="FFFFFF"/>
              </w:rPr>
              <w:t>Nivel</w:t>
            </w:r>
          </w:p>
        </w:tc>
        <w:tc>
          <w:tcPr>
            <w:tcW w:w="3296" w:type="dxa"/>
            <w:tcBorders>
              <w:top w:val="single" w:sz="4" w:space="0" w:color="auto"/>
              <w:left w:val="nil"/>
              <w:bottom w:val="single" w:sz="4" w:space="0" w:color="auto"/>
              <w:right w:val="nil"/>
            </w:tcBorders>
            <w:shd w:val="clear" w:color="auto" w:fill="BFBFBF" w:themeFill="accent5"/>
          </w:tcPr>
          <w:p w14:paraId="0A2B7821" w14:textId="7B7E2BC9" w:rsidR="004032C6" w:rsidRPr="00015ABE" w:rsidRDefault="00342215" w:rsidP="00342215">
            <w:pPr>
              <w:jc w:val="center"/>
              <w:rPr>
                <w:rFonts w:asciiTheme="minorHAnsi" w:hAnsiTheme="minorHAnsi" w:cstheme="minorHAnsi"/>
                <w:b/>
                <w:bCs/>
                <w:color w:val="FFFFFF" w:themeColor="background1"/>
              </w:rPr>
            </w:pPr>
            <w:r w:rsidRPr="00015ABE">
              <w:rPr>
                <w:b/>
                <w:bCs/>
                <w:color w:val="FFFFFF"/>
              </w:rPr>
              <w:t>Impacto en las operaciones</w:t>
            </w:r>
          </w:p>
        </w:tc>
        <w:tc>
          <w:tcPr>
            <w:tcW w:w="3296" w:type="dxa"/>
            <w:tcBorders>
              <w:top w:val="single" w:sz="4" w:space="0" w:color="auto"/>
              <w:left w:val="nil"/>
              <w:bottom w:val="single" w:sz="4" w:space="0" w:color="auto"/>
              <w:right w:val="nil"/>
            </w:tcBorders>
            <w:shd w:val="clear" w:color="auto" w:fill="BFBFBF" w:themeFill="accent5"/>
          </w:tcPr>
          <w:p w14:paraId="40AC512C" w14:textId="4F7F5AE6" w:rsidR="004032C6" w:rsidRPr="00015ABE" w:rsidRDefault="0072496B" w:rsidP="0072496B">
            <w:pPr>
              <w:jc w:val="center"/>
              <w:rPr>
                <w:rFonts w:asciiTheme="minorHAnsi" w:hAnsiTheme="minorHAnsi" w:cstheme="minorHAnsi"/>
                <w:b/>
                <w:bCs/>
                <w:color w:val="FFFFFF" w:themeColor="background1"/>
              </w:rPr>
            </w:pPr>
            <w:r w:rsidRPr="00015ABE">
              <w:rPr>
                <w:b/>
                <w:bCs/>
                <w:color w:val="FFFFFF"/>
              </w:rPr>
              <w:t>Impacto regulatorio o legal</w:t>
            </w:r>
          </w:p>
        </w:tc>
        <w:tc>
          <w:tcPr>
            <w:tcW w:w="3296" w:type="dxa"/>
            <w:tcBorders>
              <w:top w:val="single" w:sz="4" w:space="0" w:color="auto"/>
              <w:left w:val="nil"/>
              <w:bottom w:val="single" w:sz="4" w:space="0" w:color="auto"/>
              <w:right w:val="single" w:sz="4" w:space="0" w:color="auto"/>
            </w:tcBorders>
            <w:shd w:val="clear" w:color="auto" w:fill="BFBFBF" w:themeFill="accent5"/>
          </w:tcPr>
          <w:p w14:paraId="5D8C153B" w14:textId="4E3DBFD1" w:rsidR="004032C6" w:rsidRPr="00015ABE" w:rsidRDefault="00E563F1" w:rsidP="00E563F1">
            <w:pPr>
              <w:jc w:val="center"/>
              <w:rPr>
                <w:rFonts w:asciiTheme="minorHAnsi" w:hAnsiTheme="minorHAnsi" w:cstheme="minorHAnsi"/>
                <w:b/>
                <w:bCs/>
                <w:color w:val="FFFFFF" w:themeColor="background1"/>
              </w:rPr>
            </w:pPr>
            <w:r w:rsidRPr="00015ABE">
              <w:rPr>
                <w:b/>
                <w:bCs/>
                <w:color w:val="FFFFFF"/>
              </w:rPr>
              <w:t>Impacto reputacional</w:t>
            </w:r>
          </w:p>
        </w:tc>
      </w:tr>
      <w:tr w:rsidR="008B4635" w:rsidRPr="00015ABE" w14:paraId="73293D01" w14:textId="400FF546" w:rsidTr="00BA522F">
        <w:tc>
          <w:tcPr>
            <w:tcW w:w="1560" w:type="dxa"/>
            <w:tcBorders>
              <w:bottom w:val="single" w:sz="4" w:space="0" w:color="35383F" w:themeColor="accent3"/>
              <w:right w:val="nil"/>
            </w:tcBorders>
            <w:shd w:val="solid" w:color="F26241" w:fill="auto"/>
          </w:tcPr>
          <w:p w14:paraId="4CF5D8B2" w14:textId="4DE41965" w:rsidR="008B4635" w:rsidRPr="00015ABE" w:rsidRDefault="002B70FF" w:rsidP="002B70FF">
            <w:pPr>
              <w:pStyle w:val="TableText"/>
              <w:rPr>
                <w:rFonts w:asciiTheme="minorHAnsi" w:hAnsiTheme="minorHAnsi" w:cstheme="minorHAnsi"/>
                <w:b/>
                <w:bCs/>
                <w:color w:val="FFFFFF" w:themeColor="background1"/>
                <w:lang w:val="es-ES"/>
              </w:rPr>
            </w:pPr>
            <w:r w:rsidRPr="00015ABE">
              <w:rPr>
                <w:b/>
                <w:bCs/>
                <w:color w:val="FFFFFF"/>
                <w:lang w:val="es-ES"/>
              </w:rPr>
              <w:t xml:space="preserve">Incidente P1 </w:t>
            </w:r>
          </w:p>
        </w:tc>
        <w:tc>
          <w:tcPr>
            <w:tcW w:w="3295" w:type="dxa"/>
            <w:tcBorders>
              <w:top w:val="single" w:sz="4" w:space="0" w:color="auto"/>
              <w:left w:val="nil"/>
              <w:bottom w:val="single" w:sz="4" w:space="0" w:color="auto"/>
              <w:right w:val="nil"/>
            </w:tcBorders>
          </w:tcPr>
          <w:p w14:paraId="0E86FECE" w14:textId="4916BCEB" w:rsidR="008B4635" w:rsidRPr="00015ABE" w:rsidRDefault="00AE7BF7" w:rsidP="007C3CE4">
            <w:pPr>
              <w:pStyle w:val="TableText"/>
              <w:jc w:val="center"/>
              <w:rPr>
                <w:rFonts w:asciiTheme="minorHAnsi" w:hAnsiTheme="minorHAnsi" w:cstheme="minorHAnsi"/>
                <w:lang w:val="es-ES"/>
              </w:rPr>
            </w:pPr>
            <w:r w:rsidRPr="00015ABE">
              <w:rPr>
                <w:rFonts w:asciiTheme="minorHAnsi" w:hAnsiTheme="minorHAnsi" w:cstheme="minorHAnsi"/>
                <w:lang w:val="es-ES"/>
              </w:rPr>
              <w:t>(</w:t>
            </w:r>
            <w:r w:rsidR="007C3CE4" w:rsidRPr="00015ABE">
              <w:rPr>
                <w:lang w:val="es-ES"/>
              </w:rPr>
              <w:t>Alto</w:t>
            </w:r>
            <w:r w:rsidRPr="00015ABE">
              <w:rPr>
                <w:rFonts w:asciiTheme="minorHAnsi" w:hAnsiTheme="minorHAnsi" w:cstheme="minorHAnsi"/>
                <w:lang w:val="es-ES"/>
              </w:rPr>
              <w:t>)</w:t>
            </w:r>
          </w:p>
        </w:tc>
        <w:tc>
          <w:tcPr>
            <w:tcW w:w="3296" w:type="dxa"/>
            <w:tcBorders>
              <w:top w:val="single" w:sz="4" w:space="0" w:color="auto"/>
              <w:left w:val="nil"/>
              <w:bottom w:val="single" w:sz="4" w:space="0" w:color="auto"/>
              <w:right w:val="nil"/>
            </w:tcBorders>
          </w:tcPr>
          <w:p w14:paraId="6BE9EC04" w14:textId="4BE0DF9F" w:rsidR="008B4635" w:rsidRPr="00015ABE" w:rsidRDefault="00840CD5" w:rsidP="00840CD5">
            <w:pPr>
              <w:pStyle w:val="TableText"/>
              <w:rPr>
                <w:rFonts w:asciiTheme="minorHAnsi" w:hAnsiTheme="minorHAnsi" w:cstheme="minorHAnsi"/>
                <w:lang w:val="es-ES"/>
              </w:rPr>
            </w:pPr>
            <w:r w:rsidRPr="00015ABE">
              <w:rPr>
                <w:lang w:val="es-ES"/>
              </w:rPr>
              <w:t>Si no se remedia, este incidente interrumpirá de forma significativa múltiples servicios de negocio o servicios críticos.</w:t>
            </w:r>
          </w:p>
        </w:tc>
        <w:tc>
          <w:tcPr>
            <w:tcW w:w="3296" w:type="dxa"/>
            <w:tcBorders>
              <w:top w:val="single" w:sz="4" w:space="0" w:color="auto"/>
              <w:left w:val="nil"/>
              <w:bottom w:val="single" w:sz="4" w:space="0" w:color="auto"/>
              <w:right w:val="nil"/>
            </w:tcBorders>
          </w:tcPr>
          <w:p w14:paraId="081044BA" w14:textId="519A0007" w:rsidR="008B4635" w:rsidRPr="00015ABE" w:rsidRDefault="004136D7" w:rsidP="004136D7">
            <w:pPr>
              <w:pStyle w:val="TableText"/>
              <w:rPr>
                <w:rFonts w:asciiTheme="minorHAnsi" w:hAnsiTheme="minorHAnsi" w:cstheme="minorHAnsi"/>
                <w:lang w:val="es-ES"/>
              </w:rPr>
            </w:pPr>
            <w:r w:rsidRPr="00015ABE">
              <w:rPr>
                <w:lang w:val="es-ES"/>
              </w:rPr>
              <w:t>Si no se remedia, este incidente puede dar lugar a un escrutinio regulatorio significativo y/o a sanciones elevadas por incumplimiento.</w:t>
            </w:r>
          </w:p>
        </w:tc>
        <w:tc>
          <w:tcPr>
            <w:tcW w:w="3296" w:type="dxa"/>
            <w:tcBorders>
              <w:top w:val="single" w:sz="4" w:space="0" w:color="auto"/>
              <w:left w:val="nil"/>
              <w:bottom w:val="single" w:sz="4" w:space="0" w:color="auto"/>
              <w:right w:val="single" w:sz="4" w:space="0" w:color="auto"/>
            </w:tcBorders>
          </w:tcPr>
          <w:p w14:paraId="3F414A1C" w14:textId="028648D8" w:rsidR="008B4635" w:rsidRPr="00015ABE" w:rsidRDefault="00A97162" w:rsidP="00B31EC9">
            <w:pPr>
              <w:pStyle w:val="TableText"/>
              <w:rPr>
                <w:rFonts w:asciiTheme="minorHAnsi" w:hAnsiTheme="minorHAnsi" w:cstheme="minorHAnsi"/>
                <w:lang w:val="es-ES"/>
              </w:rPr>
            </w:pPr>
            <w:r w:rsidRPr="00015ABE">
              <w:rPr>
                <w:lang w:val="es-ES"/>
              </w:rPr>
              <w:t xml:space="preserve">Es probable que este incidente llegue a conocimiento de personas ajenas a </w:t>
            </w:r>
            <w:r w:rsidRPr="00015ABE">
              <w:rPr>
                <w:shd w:val="clear" w:color="auto" w:fill="FFFF00"/>
                <w:lang w:val="es-ES"/>
              </w:rPr>
              <w:t>[</w:t>
            </w:r>
            <w:r w:rsidR="00B31EC9" w:rsidRPr="00015ABE">
              <w:rPr>
                <w:shd w:val="clear" w:color="auto" w:fill="FFFF00"/>
                <w:lang w:val="es-ES"/>
              </w:rPr>
              <w:t>NOMBRE DE LA EMPRESA</w:t>
            </w:r>
            <w:r w:rsidRPr="00015ABE">
              <w:rPr>
                <w:shd w:val="clear" w:color="auto" w:fill="FFFF00"/>
                <w:lang w:val="es-ES"/>
              </w:rPr>
              <w:t>]</w:t>
            </w:r>
            <w:r w:rsidRPr="00015ABE">
              <w:rPr>
                <w:lang w:val="es-ES"/>
              </w:rPr>
              <w:t xml:space="preserve"> y pueda atraer atención.</w:t>
            </w:r>
          </w:p>
        </w:tc>
      </w:tr>
      <w:tr w:rsidR="008B4635" w:rsidRPr="00015ABE" w14:paraId="3FC778A5" w14:textId="2CF1A6A0" w:rsidTr="00BA522F">
        <w:trPr>
          <w:trHeight w:val="755"/>
        </w:trPr>
        <w:tc>
          <w:tcPr>
            <w:tcW w:w="1560" w:type="dxa"/>
            <w:tcBorders>
              <w:bottom w:val="single" w:sz="4" w:space="0" w:color="35383F" w:themeColor="accent3"/>
              <w:right w:val="nil"/>
            </w:tcBorders>
            <w:shd w:val="solid" w:color="F2A151" w:fill="auto"/>
          </w:tcPr>
          <w:p w14:paraId="157E4A11" w14:textId="15C6B4ED" w:rsidR="008B4635" w:rsidRPr="00015ABE" w:rsidRDefault="00EE1A69" w:rsidP="00EE1A69">
            <w:pPr>
              <w:pStyle w:val="TableText"/>
              <w:rPr>
                <w:rFonts w:asciiTheme="minorHAnsi" w:hAnsiTheme="minorHAnsi" w:cstheme="minorHAnsi"/>
                <w:b/>
                <w:bCs/>
                <w:color w:val="FFFFFF" w:themeColor="background1"/>
                <w:lang w:val="es-ES"/>
              </w:rPr>
            </w:pPr>
            <w:r w:rsidRPr="00015ABE">
              <w:rPr>
                <w:b/>
                <w:bCs/>
                <w:color w:val="FFFFFF"/>
                <w:lang w:val="es-ES"/>
              </w:rPr>
              <w:t xml:space="preserve">Incidente P2 </w:t>
            </w:r>
          </w:p>
        </w:tc>
        <w:tc>
          <w:tcPr>
            <w:tcW w:w="3295" w:type="dxa"/>
            <w:tcBorders>
              <w:top w:val="single" w:sz="4" w:space="0" w:color="auto"/>
              <w:left w:val="nil"/>
              <w:bottom w:val="single" w:sz="4" w:space="0" w:color="auto"/>
              <w:right w:val="nil"/>
            </w:tcBorders>
          </w:tcPr>
          <w:p w14:paraId="28EC2955" w14:textId="40BC446E" w:rsidR="008B4635" w:rsidRPr="00015ABE" w:rsidRDefault="002D2F47" w:rsidP="002D2F47">
            <w:pPr>
              <w:pStyle w:val="TableText"/>
              <w:jc w:val="center"/>
              <w:rPr>
                <w:rFonts w:asciiTheme="minorHAnsi" w:hAnsiTheme="minorHAnsi" w:cstheme="minorHAnsi"/>
                <w:lang w:val="es-ES"/>
              </w:rPr>
            </w:pPr>
            <w:r w:rsidRPr="00015ABE">
              <w:rPr>
                <w:lang w:val="es-ES"/>
              </w:rPr>
              <w:t>(Medio)</w:t>
            </w:r>
          </w:p>
        </w:tc>
        <w:tc>
          <w:tcPr>
            <w:tcW w:w="3296" w:type="dxa"/>
            <w:tcBorders>
              <w:top w:val="single" w:sz="4" w:space="0" w:color="auto"/>
              <w:left w:val="nil"/>
              <w:bottom w:val="single" w:sz="4" w:space="0" w:color="auto"/>
              <w:right w:val="nil"/>
            </w:tcBorders>
          </w:tcPr>
          <w:p w14:paraId="06FA7816" w14:textId="11AE3F3B" w:rsidR="008B4635" w:rsidRPr="00015ABE" w:rsidRDefault="00C952E4" w:rsidP="00C952E4">
            <w:pPr>
              <w:pStyle w:val="TableText"/>
              <w:rPr>
                <w:rFonts w:asciiTheme="minorHAnsi" w:hAnsiTheme="minorHAnsi" w:cstheme="minorHAnsi"/>
                <w:lang w:val="es-ES"/>
              </w:rPr>
            </w:pPr>
            <w:r w:rsidRPr="00015ABE">
              <w:rPr>
                <w:lang w:val="es-ES"/>
              </w:rPr>
              <w:t xml:space="preserve">Si no se remedia, es probable que este incidente interrumpa servicios de negocio no críticos. El impacto sobre </w:t>
            </w:r>
            <w:r w:rsidRPr="00015ABE">
              <w:rPr>
                <w:lang w:val="es-ES"/>
              </w:rPr>
              <w:lastRenderedPageBreak/>
              <w:t>los servicios afectados se considera gestionable.</w:t>
            </w:r>
          </w:p>
        </w:tc>
        <w:tc>
          <w:tcPr>
            <w:tcW w:w="3296" w:type="dxa"/>
            <w:tcBorders>
              <w:top w:val="single" w:sz="4" w:space="0" w:color="auto"/>
              <w:left w:val="nil"/>
              <w:bottom w:val="single" w:sz="4" w:space="0" w:color="auto"/>
              <w:right w:val="nil"/>
            </w:tcBorders>
          </w:tcPr>
          <w:p w14:paraId="51DDA9CA" w14:textId="3C8A9C6C" w:rsidR="008B4635" w:rsidRPr="00015ABE" w:rsidRDefault="00A97162" w:rsidP="00B37E40">
            <w:pPr>
              <w:pStyle w:val="TableText"/>
              <w:rPr>
                <w:rFonts w:asciiTheme="minorHAnsi" w:hAnsiTheme="minorHAnsi" w:cstheme="minorHAnsi"/>
                <w:lang w:val="es-ES"/>
              </w:rPr>
            </w:pPr>
            <w:r w:rsidRPr="00015ABE">
              <w:rPr>
                <w:lang w:val="es-ES"/>
              </w:rPr>
              <w:lastRenderedPageBreak/>
              <w:t xml:space="preserve">Si no se remedia, este incidente puede hacer que </w:t>
            </w:r>
            <w:r w:rsidRPr="00015ABE">
              <w:rPr>
                <w:shd w:val="clear" w:color="auto" w:fill="FFFF00"/>
                <w:lang w:val="es-ES"/>
              </w:rPr>
              <w:t>[</w:t>
            </w:r>
            <w:r w:rsidR="00B37E40" w:rsidRPr="00015ABE">
              <w:rPr>
                <w:shd w:val="clear" w:color="auto" w:fill="FFFF00"/>
                <w:lang w:val="es-ES"/>
              </w:rPr>
              <w:t>NOMBRE DE LA EMPRESA</w:t>
            </w:r>
            <w:r w:rsidRPr="00015ABE">
              <w:rPr>
                <w:shd w:val="clear" w:color="auto" w:fill="FFFF00"/>
                <w:lang w:val="es-ES"/>
              </w:rPr>
              <w:t>]</w:t>
            </w:r>
            <w:r w:rsidRPr="00015ABE">
              <w:rPr>
                <w:lang w:val="es-ES"/>
              </w:rPr>
              <w:t xml:space="preserve"> incumpla normativa o términos contractuales relativos a </w:t>
            </w:r>
            <w:r w:rsidRPr="00015ABE">
              <w:rPr>
                <w:lang w:val="es-ES"/>
              </w:rPr>
              <w:lastRenderedPageBreak/>
              <w:t>ciberseguridad o seguridad de los datos, y podría derivar en sanciones menores.</w:t>
            </w:r>
          </w:p>
        </w:tc>
        <w:tc>
          <w:tcPr>
            <w:tcW w:w="3296" w:type="dxa"/>
            <w:tcBorders>
              <w:top w:val="single" w:sz="4" w:space="0" w:color="auto"/>
              <w:left w:val="nil"/>
              <w:bottom w:val="single" w:sz="4" w:space="0" w:color="auto"/>
              <w:right w:val="single" w:sz="4" w:space="0" w:color="auto"/>
            </w:tcBorders>
          </w:tcPr>
          <w:p w14:paraId="4D92214A" w14:textId="2EDB0343" w:rsidR="008B4635" w:rsidRPr="00015ABE" w:rsidRDefault="0097122C" w:rsidP="0097122C">
            <w:pPr>
              <w:pStyle w:val="TableText"/>
              <w:rPr>
                <w:rFonts w:asciiTheme="minorHAnsi" w:hAnsiTheme="minorHAnsi" w:cstheme="minorHAnsi"/>
                <w:lang w:val="es-ES"/>
              </w:rPr>
            </w:pPr>
            <w:r w:rsidRPr="00015ABE">
              <w:rPr>
                <w:lang w:val="es-ES"/>
              </w:rPr>
              <w:lastRenderedPageBreak/>
              <w:t>Es improbable que este incidente llegue a ser de conocimiento público o, en caso contrario, es improbable que atraiga atención.</w:t>
            </w:r>
          </w:p>
        </w:tc>
      </w:tr>
      <w:tr w:rsidR="008B4635" w:rsidRPr="00015ABE" w14:paraId="56D9BD19" w14:textId="79770B99" w:rsidTr="00BA522F">
        <w:trPr>
          <w:trHeight w:val="837"/>
        </w:trPr>
        <w:tc>
          <w:tcPr>
            <w:tcW w:w="1560" w:type="dxa"/>
            <w:tcBorders>
              <w:right w:val="nil"/>
            </w:tcBorders>
            <w:shd w:val="solid" w:color="329572" w:fill="auto"/>
          </w:tcPr>
          <w:p w14:paraId="53EB5F71" w14:textId="29878DC7" w:rsidR="008B4635" w:rsidRPr="00015ABE" w:rsidRDefault="00422646" w:rsidP="00422646">
            <w:pPr>
              <w:pStyle w:val="TableText"/>
              <w:rPr>
                <w:rFonts w:asciiTheme="minorHAnsi" w:hAnsiTheme="minorHAnsi" w:cstheme="minorHAnsi"/>
                <w:b/>
                <w:bCs/>
                <w:color w:val="FFFFFF" w:themeColor="background1"/>
                <w:lang w:val="es-ES"/>
              </w:rPr>
            </w:pPr>
            <w:r w:rsidRPr="00015ABE">
              <w:rPr>
                <w:b/>
                <w:bCs/>
                <w:color w:val="FFFFFF"/>
                <w:lang w:val="es-ES"/>
              </w:rPr>
              <w:t xml:space="preserve">Incidente P3 </w:t>
            </w:r>
          </w:p>
        </w:tc>
        <w:tc>
          <w:tcPr>
            <w:tcW w:w="3295" w:type="dxa"/>
            <w:tcBorders>
              <w:top w:val="single" w:sz="4" w:space="0" w:color="auto"/>
              <w:left w:val="nil"/>
              <w:bottom w:val="single" w:sz="4" w:space="0" w:color="auto"/>
              <w:right w:val="nil"/>
            </w:tcBorders>
          </w:tcPr>
          <w:p w14:paraId="07B9424E" w14:textId="6D11878A" w:rsidR="008B4635" w:rsidRPr="00015ABE" w:rsidRDefault="00AE7BF7" w:rsidP="00E4228D">
            <w:pPr>
              <w:pStyle w:val="TableText"/>
              <w:jc w:val="center"/>
              <w:rPr>
                <w:rFonts w:asciiTheme="minorHAnsi" w:hAnsiTheme="minorHAnsi" w:cstheme="minorHAnsi"/>
                <w:lang w:val="es-ES"/>
              </w:rPr>
            </w:pPr>
            <w:r w:rsidRPr="00015ABE">
              <w:rPr>
                <w:rFonts w:asciiTheme="minorHAnsi" w:hAnsiTheme="minorHAnsi" w:cstheme="minorHAnsi"/>
                <w:lang w:val="es-ES"/>
              </w:rPr>
              <w:t>(</w:t>
            </w:r>
            <w:r w:rsidR="00E4228D" w:rsidRPr="00015ABE">
              <w:rPr>
                <w:lang w:val="es-ES"/>
              </w:rPr>
              <w:t>Bajo</w:t>
            </w:r>
            <w:r w:rsidRPr="00015ABE">
              <w:rPr>
                <w:rFonts w:asciiTheme="minorHAnsi" w:hAnsiTheme="minorHAnsi" w:cstheme="minorHAnsi"/>
                <w:lang w:val="es-ES"/>
              </w:rPr>
              <w:t>)</w:t>
            </w:r>
          </w:p>
        </w:tc>
        <w:tc>
          <w:tcPr>
            <w:tcW w:w="3296" w:type="dxa"/>
            <w:tcBorders>
              <w:top w:val="single" w:sz="4" w:space="0" w:color="auto"/>
              <w:left w:val="nil"/>
              <w:bottom w:val="single" w:sz="4" w:space="0" w:color="auto"/>
              <w:right w:val="nil"/>
            </w:tcBorders>
          </w:tcPr>
          <w:p w14:paraId="69314C0D" w14:textId="20B055A4" w:rsidR="008B4635" w:rsidRPr="00015ABE" w:rsidRDefault="00A97162" w:rsidP="00FB1F01">
            <w:pPr>
              <w:pStyle w:val="TableText"/>
              <w:rPr>
                <w:rFonts w:asciiTheme="minorHAnsi" w:hAnsiTheme="minorHAnsi" w:cstheme="minorHAnsi"/>
                <w:lang w:val="es-ES"/>
              </w:rPr>
            </w:pPr>
            <w:r w:rsidRPr="00015ABE">
              <w:rPr>
                <w:lang w:val="es-ES"/>
              </w:rPr>
              <w:t xml:space="preserve">Es improbable que este incidente tenga un impacto tangible en las operaciones de </w:t>
            </w:r>
            <w:r w:rsidRPr="00015ABE">
              <w:rPr>
                <w:shd w:val="clear" w:color="auto" w:fill="FFFF00"/>
                <w:lang w:val="es-ES"/>
              </w:rPr>
              <w:t>[</w:t>
            </w:r>
            <w:r w:rsidR="00FB1F01" w:rsidRPr="00015ABE">
              <w:rPr>
                <w:shd w:val="clear" w:color="auto" w:fill="FFFF00"/>
                <w:lang w:val="es-ES"/>
              </w:rPr>
              <w:t>NOMBRE DE LA EMPRESA]</w:t>
            </w:r>
            <w:r w:rsidR="00FB1F01" w:rsidRPr="00015ABE">
              <w:rPr>
                <w:lang w:val="es-ES"/>
              </w:rPr>
              <w:t>.</w:t>
            </w:r>
            <w:r w:rsidRPr="00015ABE">
              <w:rPr>
                <w:lang w:val="es-ES"/>
              </w:rPr>
              <w:t xml:space="preserve"> Puede gestionarse localmente sin afectar a los resultados del negocio.</w:t>
            </w:r>
          </w:p>
        </w:tc>
        <w:tc>
          <w:tcPr>
            <w:tcW w:w="3296" w:type="dxa"/>
            <w:tcBorders>
              <w:top w:val="single" w:sz="4" w:space="0" w:color="auto"/>
              <w:left w:val="nil"/>
              <w:bottom w:val="single" w:sz="4" w:space="0" w:color="auto"/>
              <w:right w:val="nil"/>
            </w:tcBorders>
          </w:tcPr>
          <w:p w14:paraId="233F84E3" w14:textId="4FF6DD74" w:rsidR="008B4635" w:rsidRPr="00015ABE" w:rsidRDefault="00A97162" w:rsidP="004361DF">
            <w:pPr>
              <w:pStyle w:val="TableText"/>
              <w:rPr>
                <w:rFonts w:asciiTheme="minorHAnsi" w:hAnsiTheme="minorHAnsi" w:cstheme="minorHAnsi"/>
                <w:lang w:val="es-ES"/>
              </w:rPr>
            </w:pPr>
            <w:r w:rsidRPr="00015ABE">
              <w:rPr>
                <w:lang w:val="es-ES"/>
              </w:rPr>
              <w:t xml:space="preserve">Este incidente no hace que </w:t>
            </w:r>
            <w:r w:rsidRPr="00015ABE">
              <w:rPr>
                <w:shd w:val="clear" w:color="auto" w:fill="FFFF00"/>
                <w:lang w:val="es-ES"/>
              </w:rPr>
              <w:t>[</w:t>
            </w:r>
            <w:r w:rsidR="004361DF" w:rsidRPr="00015ABE">
              <w:rPr>
                <w:shd w:val="clear" w:color="auto" w:fill="FFFF00"/>
                <w:lang w:val="es-ES"/>
              </w:rPr>
              <w:t>NOMBRE DE LA EMPRESA</w:t>
            </w:r>
            <w:r w:rsidRPr="00015ABE">
              <w:rPr>
                <w:shd w:val="clear" w:color="auto" w:fill="FFFF00"/>
                <w:lang w:val="es-ES"/>
              </w:rPr>
              <w:t>]</w:t>
            </w:r>
            <w:r w:rsidRPr="00015ABE">
              <w:rPr>
                <w:lang w:val="es-ES"/>
              </w:rPr>
              <w:t xml:space="preserve"> incumpla normativa o términos contractuales relativos a ciberseguridad o seguridad de los datos.</w:t>
            </w:r>
          </w:p>
        </w:tc>
        <w:tc>
          <w:tcPr>
            <w:tcW w:w="3296" w:type="dxa"/>
            <w:tcBorders>
              <w:top w:val="single" w:sz="4" w:space="0" w:color="auto"/>
              <w:left w:val="nil"/>
              <w:bottom w:val="single" w:sz="4" w:space="0" w:color="auto"/>
              <w:right w:val="single" w:sz="4" w:space="0" w:color="auto"/>
            </w:tcBorders>
          </w:tcPr>
          <w:p w14:paraId="6704D807" w14:textId="6635281A" w:rsidR="008B4635" w:rsidRPr="00015ABE" w:rsidRDefault="00582007" w:rsidP="00582007">
            <w:pPr>
              <w:pStyle w:val="TableText"/>
              <w:rPr>
                <w:rFonts w:asciiTheme="minorHAnsi" w:hAnsiTheme="minorHAnsi" w:cstheme="minorHAnsi"/>
                <w:lang w:val="es-ES"/>
              </w:rPr>
            </w:pPr>
            <w:r w:rsidRPr="00015ABE">
              <w:rPr>
                <w:lang w:val="es-ES"/>
              </w:rPr>
              <w:t>Es improbable que este incidente llegue a ser de conocimiento público.</w:t>
            </w:r>
          </w:p>
        </w:tc>
      </w:tr>
      <w:tr w:rsidR="006C60CD" w:rsidRPr="00015ABE" w14:paraId="5F60E188" w14:textId="12E7EF25" w:rsidTr="00BA522F">
        <w:trPr>
          <w:trHeight w:val="233"/>
        </w:trPr>
        <w:tc>
          <w:tcPr>
            <w:tcW w:w="1560" w:type="dxa"/>
            <w:tcBorders>
              <w:right w:val="nil"/>
            </w:tcBorders>
            <w:shd w:val="clear" w:color="auto" w:fill="BFBFBF" w:themeFill="background1" w:themeFillShade="BF"/>
          </w:tcPr>
          <w:p w14:paraId="4DF9CC79" w14:textId="6C98FCE8" w:rsidR="006C60CD" w:rsidRPr="00015ABE" w:rsidRDefault="00DE5B03" w:rsidP="00DE5B03">
            <w:pPr>
              <w:pStyle w:val="TableText"/>
              <w:rPr>
                <w:rFonts w:asciiTheme="minorHAnsi" w:hAnsiTheme="minorHAnsi" w:cstheme="minorHAnsi"/>
                <w:b/>
                <w:bCs/>
                <w:color w:val="FFFFFF" w:themeColor="background1"/>
                <w:lang w:val="es-ES"/>
              </w:rPr>
            </w:pPr>
            <w:r w:rsidRPr="00015ABE">
              <w:rPr>
                <w:b/>
                <w:bCs/>
                <w:color w:val="FFFFFF"/>
                <w:lang w:val="es-ES"/>
              </w:rPr>
              <w:t>Falso positivo</w:t>
            </w:r>
          </w:p>
        </w:tc>
        <w:tc>
          <w:tcPr>
            <w:tcW w:w="13183" w:type="dxa"/>
            <w:gridSpan w:val="4"/>
            <w:tcBorders>
              <w:top w:val="single" w:sz="4" w:space="0" w:color="auto"/>
              <w:left w:val="nil"/>
            </w:tcBorders>
          </w:tcPr>
          <w:p w14:paraId="66CE14FD" w14:textId="373D43A2" w:rsidR="006C60CD" w:rsidRPr="00015ABE" w:rsidRDefault="003D346A" w:rsidP="003D346A">
            <w:pPr>
              <w:pStyle w:val="TableText"/>
              <w:jc w:val="center"/>
              <w:rPr>
                <w:rFonts w:asciiTheme="minorHAnsi" w:hAnsiTheme="minorHAnsi" w:cstheme="minorHAnsi"/>
                <w:lang w:val="es-ES"/>
              </w:rPr>
            </w:pPr>
            <w:r w:rsidRPr="00015ABE">
              <w:rPr>
                <w:lang w:val="es-ES"/>
              </w:rPr>
              <w:t>Se determina que no se ha producido ningún incidente</w:t>
            </w:r>
          </w:p>
        </w:tc>
      </w:tr>
    </w:tbl>
    <w:p w14:paraId="66748B67" w14:textId="77777777" w:rsidR="001028C5" w:rsidRPr="00015ABE" w:rsidRDefault="001028C5" w:rsidP="008A094D">
      <w:pPr>
        <w:ind w:left="-1276"/>
        <w:rPr>
          <w:rFonts w:asciiTheme="minorHAnsi" w:hAnsiTheme="minorHAnsi" w:cstheme="minorHAnsi"/>
        </w:rPr>
      </w:pPr>
    </w:p>
    <w:p w14:paraId="45AE8D14" w14:textId="77777777" w:rsidR="00C11ACE" w:rsidRPr="00015ABE" w:rsidRDefault="00707A6F">
      <w:pPr>
        <w:ind w:left="-1276"/>
      </w:pPr>
      <w:r w:rsidRPr="00015ABE">
        <w:rPr>
          <w:b/>
          <w:bCs/>
        </w:rPr>
        <w:t>Tras una investigación adicional, la prioridad de un Evento o Incidente podrá reevaluarse y/o reasignarse en función de nueva información. Cualquier reevaluación o reasignación deberá ser comunicada por el responsable de ciberseguridad al responsable de respuesta ante incidentes para llevar a cabo el escalado o las acciones adicionales que se describen a continuación.</w:t>
      </w:r>
    </w:p>
    <w:p w14:paraId="62E2DB5A" w14:textId="09911A58" w:rsidR="00C11ACE" w:rsidRPr="00015ABE" w:rsidRDefault="00F915E8" w:rsidP="005225EF">
      <w:pPr>
        <w:pStyle w:val="Heading2"/>
        <w:numPr>
          <w:ilvl w:val="1"/>
          <w:numId w:val="43"/>
        </w:numPr>
      </w:pPr>
      <w:bookmarkStart w:id="14" w:name="_Toc237616842"/>
      <w:r w:rsidRPr="00015ABE">
        <w:t>Clasificación y escalado del incidente</w:t>
      </w:r>
      <w:bookmarkEnd w:id="14"/>
    </w:p>
    <w:p w14:paraId="3B73DC11" w14:textId="77777777" w:rsidR="00C11ACE" w:rsidRPr="00015ABE" w:rsidRDefault="005072AF" w:rsidP="00262639">
      <w:r w:rsidRPr="00015ABE">
        <w:t>En función de la prioridad asignada, el Equipo de Seguridad de TI deberá escalar el incidente e iniciar las actividades iniciales de respuesta y contención, tal como se describe a continuación:</w:t>
      </w:r>
    </w:p>
    <w:p w14:paraId="3A1B9FE9" w14:textId="77777777" w:rsidR="00AE7BF7" w:rsidRPr="00015ABE" w:rsidRDefault="00CE5D34" w:rsidP="00CE5D34">
      <w:pPr>
        <w:pStyle w:val="ListBullet"/>
        <w:rPr>
          <w:kern w:val="2"/>
          <w:lang w:eastAsia="es-ES"/>
          <w14:ligatures w14:val="standardContextual"/>
        </w:rPr>
      </w:pPr>
      <w:r w:rsidRPr="00015ABE">
        <w:rPr>
          <w:b/>
          <w:bCs/>
        </w:rPr>
        <w:t>Incidente P1 (Alto):</w:t>
      </w:r>
      <w:r w:rsidRPr="00015ABE">
        <w:t xml:space="preserve"> Se trata de un Incidente. El </w:t>
      </w:r>
      <w:r w:rsidRPr="00015ABE">
        <w:rPr>
          <w:shd w:val="clear" w:color="auto" w:fill="FFFF00"/>
        </w:rPr>
        <w:t xml:space="preserve">responsable de ciberseguridad o </w:t>
      </w:r>
      <w:r w:rsidRPr="00015ABE">
        <w:t>el Equipo de Seguridad de TI deberá notificarlo inmediatamente al responsable de respuesta ante incidentes o a un representante alternativo del Equipo de Gestión, mientras continúa con las actividades de contención, erradicación, análisis y recuperación. Si no se hubiera acordado previamente un responsable de respuesta ante incidentes, el Equipo de Gestión, o los miembros disponibles, designará a un responsable para el Incidente. En esta fase, el responsable de respuesta ante incidentes deberá convocar al Equipo de Gestión a través de un canal de comunicación acordado y decidir si debe notificar y reunir al Equipo Ejecutivo.</w:t>
      </w:r>
    </w:p>
    <w:p w14:paraId="5E6857AB" w14:textId="77777777" w:rsidR="00CE5D34" w:rsidRPr="00015ABE" w:rsidRDefault="00CE5D34" w:rsidP="00AE7BF7">
      <w:pPr>
        <w:pStyle w:val="ListParagraph"/>
        <w:numPr>
          <w:ilvl w:val="0"/>
          <w:numId w:val="23"/>
        </w:numPr>
        <w:rPr>
          <w:kern w:val="2"/>
          <w:lang w:eastAsia="es-ES"/>
          <w14:ligatures w14:val="standardContextual"/>
        </w:rPr>
      </w:pPr>
      <w:r w:rsidRPr="00015ABE">
        <w:lastRenderedPageBreak/>
        <w:t>Tiempo para responder y escalar: inmediatamente</w:t>
      </w:r>
    </w:p>
    <w:p w14:paraId="63F81B7A" w14:textId="77777777" w:rsidR="00CE5D34" w:rsidRPr="00015ABE" w:rsidRDefault="00CE5D34" w:rsidP="00AE7BF7">
      <w:pPr>
        <w:pStyle w:val="ListParagraph"/>
        <w:numPr>
          <w:ilvl w:val="0"/>
          <w:numId w:val="23"/>
        </w:numPr>
      </w:pPr>
      <w:r w:rsidRPr="00015ABE">
        <w:t>Tiempo para contener: lo antes posible</w:t>
      </w:r>
    </w:p>
    <w:p w14:paraId="33E09A48" w14:textId="77777777" w:rsidR="00C11ACE" w:rsidRPr="00015ABE" w:rsidRDefault="007515C7" w:rsidP="007515C7">
      <w:pPr>
        <w:pStyle w:val="ListBullet"/>
      </w:pPr>
      <w:r w:rsidRPr="00015ABE">
        <w:rPr>
          <w:b/>
          <w:bCs/>
        </w:rPr>
        <w:t>Incidente P2 (Medio):</w:t>
      </w:r>
      <w:r w:rsidRPr="00015ABE">
        <w:t xml:space="preserve"> Se trata de un Incidente. El [</w:t>
      </w:r>
      <w:r w:rsidRPr="00015ABE">
        <w:rPr>
          <w:shd w:val="clear" w:color="auto" w:fill="FFFF00"/>
        </w:rPr>
        <w:t>responsable de ciberseguridad/Equipo de Seguridad de TI]</w:t>
      </w:r>
      <w:r w:rsidRPr="00015ABE">
        <w:t xml:space="preserve"> deberá notificarlo inmediatamente al responsable de respuesta ante incidentes o a un representante alternativo del Equipo de Gestión, a través de los canales de comunicación adecuados, mientras continúa con las actividades de contención, erradicación, análisis y recuperación. En esta fase, el responsable de respuesta ante incidentes deberá convocar al Equipo de Gestión a través de un canal de comunicación acordado y decidir si debe notificar y reunir al Equipo Ejecutivo.</w:t>
      </w:r>
    </w:p>
    <w:p w14:paraId="236AC6F0" w14:textId="77777777" w:rsidR="007515C7" w:rsidRPr="00015ABE" w:rsidRDefault="007515C7" w:rsidP="00AE7BF7">
      <w:pPr>
        <w:pStyle w:val="ListParagraph"/>
        <w:numPr>
          <w:ilvl w:val="0"/>
          <w:numId w:val="23"/>
        </w:numPr>
        <w:rPr>
          <w:kern w:val="2"/>
          <w:lang w:eastAsia="es-ES"/>
          <w14:ligatures w14:val="standardContextual"/>
        </w:rPr>
      </w:pPr>
      <w:r w:rsidRPr="00015ABE">
        <w:t>Tiempo para responder y escalar: en un plazo de 4 horas, u otro plazo definido por la organización</w:t>
      </w:r>
    </w:p>
    <w:p w14:paraId="525E9BBC" w14:textId="77777777" w:rsidR="007515C7" w:rsidRPr="00015ABE" w:rsidRDefault="007515C7" w:rsidP="00AE7BF7">
      <w:pPr>
        <w:pStyle w:val="ListParagraph"/>
        <w:numPr>
          <w:ilvl w:val="0"/>
          <w:numId w:val="23"/>
        </w:numPr>
      </w:pPr>
      <w:r w:rsidRPr="00015ABE">
        <w:t>Tiempo para contener: lo antes posible</w:t>
      </w:r>
    </w:p>
    <w:p w14:paraId="5BAE2D99" w14:textId="77777777" w:rsidR="00C11ACE" w:rsidRPr="00015ABE" w:rsidRDefault="00C502B5" w:rsidP="00C502B5">
      <w:pPr>
        <w:pStyle w:val="ListBullet"/>
      </w:pPr>
      <w:r w:rsidRPr="00015ABE">
        <w:rPr>
          <w:b/>
          <w:bCs/>
        </w:rPr>
        <w:t>Incidente P3 (Bajo):</w:t>
      </w:r>
      <w:r w:rsidRPr="00015ABE">
        <w:t xml:space="preserve"> Se trata de un Incidente. El Equipo de Seguridad de TI, liderado por el responsable de ciberseguridad, deberá responder al Incidente, con apoyo adicional del propio Equipo de Seguridad de TI o de otros equipos según sea necesario. A medida que evolucione el incidente, deberá mantenerse informado al responsable de ciberseguridad, quien podrá decidir reasignar la clasificación de prioridad y notificar al responsable de respuesta ante incidentes para su posterior comunicación al Equipo de Gestión o al Equipo Ejecutivo.</w:t>
      </w:r>
    </w:p>
    <w:p w14:paraId="60E3C940" w14:textId="77777777" w:rsidR="00C502B5" w:rsidRPr="00015ABE" w:rsidRDefault="00C502B5" w:rsidP="00AE7BF7">
      <w:pPr>
        <w:pStyle w:val="ListParagraph"/>
        <w:numPr>
          <w:ilvl w:val="0"/>
          <w:numId w:val="23"/>
        </w:numPr>
        <w:rPr>
          <w:kern w:val="2"/>
          <w:lang w:eastAsia="es-ES"/>
          <w14:ligatures w14:val="standardContextual"/>
        </w:rPr>
      </w:pPr>
      <w:r w:rsidRPr="00015ABE">
        <w:t>Tiempo para responder y escalar, si fuera necesario: en un plazo de 8 horas, o el plazo definido por la organización</w:t>
      </w:r>
    </w:p>
    <w:p w14:paraId="1DAC7724" w14:textId="77777777" w:rsidR="00C502B5" w:rsidRPr="00015ABE" w:rsidRDefault="00C502B5" w:rsidP="00AE7BF7">
      <w:pPr>
        <w:pStyle w:val="ListParagraph"/>
        <w:numPr>
          <w:ilvl w:val="0"/>
          <w:numId w:val="23"/>
        </w:numPr>
      </w:pPr>
      <w:r w:rsidRPr="00015ABE">
        <w:t>Tiempo para contener: según lo definido por la organización</w:t>
      </w:r>
    </w:p>
    <w:p w14:paraId="3ADF7797" w14:textId="77777777" w:rsidR="00C11ACE" w:rsidRPr="00015ABE" w:rsidRDefault="00DC00AD" w:rsidP="00DC00AD">
      <w:pPr>
        <w:pStyle w:val="ListBullet"/>
      </w:pPr>
      <w:r w:rsidRPr="00015ABE">
        <w:rPr>
          <w:b/>
          <w:bCs/>
        </w:rPr>
        <w:t>Falso positivo:</w:t>
      </w:r>
      <w:r w:rsidRPr="00015ABE">
        <w:t xml:space="preserve"> No se trata de un Incidente. El Equipo de Seguridad de TI deberá cerrar cualquier ticket o responder a cualquier comunicación según sea necesario, con la notificación correspondiente cuando proceda, proporcionando detalles sobre por qué no se consideró un Incidente.</w:t>
      </w:r>
    </w:p>
    <w:p w14:paraId="598C9DFD" w14:textId="77777777" w:rsidR="00C11ACE" w:rsidRPr="00015ABE" w:rsidRDefault="00F06B95" w:rsidP="00285159">
      <w:r w:rsidRPr="00015ABE">
        <w:rPr>
          <w:b/>
          <w:bCs/>
        </w:rPr>
        <w:t xml:space="preserve">Notificación al seguro: </w:t>
      </w:r>
      <w:r w:rsidRPr="00015ABE">
        <w:t xml:space="preserve">Cuando se considere que los Eventos de ciberseguridad pueden derivar en una pérdida financiera o requerir apoyo de </w:t>
      </w:r>
      <w:proofErr w:type="spellStart"/>
      <w:r w:rsidRPr="00015ABE">
        <w:t>brokers</w:t>
      </w:r>
      <w:proofErr w:type="spellEnd"/>
      <w:r w:rsidRPr="00015ABE">
        <w:t>, aseguradoras, asesores legales externos y/o proveedores técnicos externos de respuesta, deberán ser notificados inmediatamente por el Equipo de Seguridad de TI al responsable de riesgos, o a un miembro alternativo del Equipo de Gestión encargado de la notificación al seguro, para llevar a cabo la comunicación necesaria en relación con el incidente.</w:t>
      </w:r>
    </w:p>
    <w:p w14:paraId="0ACA5CAC" w14:textId="77777777" w:rsidR="00C11ACE" w:rsidRPr="00015ABE" w:rsidRDefault="000421BD" w:rsidP="006E5176">
      <w:r w:rsidRPr="00015ABE">
        <w:rPr>
          <w:b/>
          <w:bCs/>
        </w:rPr>
        <w:t xml:space="preserve">Comunicaciones del incidente: </w:t>
      </w:r>
      <w:r w:rsidRPr="00015ABE">
        <w:t>Tras el escalado inicial, el responsable de respuesta ante incidentes será el principal responsable de la comunicación y de las actualizaciones entre el Equipo de Seguridad de TI, el Equipo de Gestión y el Equipo Ejecutivo</w:t>
      </w:r>
      <w:r w:rsidRPr="00015ABE">
        <w:rPr>
          <w:b/>
          <w:bCs/>
        </w:rPr>
        <w:t>.</w:t>
      </w:r>
    </w:p>
    <w:p w14:paraId="51CADE33" w14:textId="77777777" w:rsidR="00C11ACE" w:rsidRPr="00015ABE" w:rsidRDefault="00356877" w:rsidP="00CE0BC8">
      <w:r w:rsidRPr="00015ABE">
        <w:rPr>
          <w:b/>
          <w:bCs/>
        </w:rPr>
        <w:lastRenderedPageBreak/>
        <w:t>Salvo que el Equipo Ejecutivo acuerde o solicite lo contrario, el responsable de respuesta ante incidentes será el punto principal de comunicación entre el Equipo de Gestión y el Equipo Ejecutivo.</w:t>
      </w:r>
    </w:p>
    <w:p w14:paraId="12CCAF4E" w14:textId="3C95FBAE" w:rsidR="00C11ACE" w:rsidRPr="00015ABE" w:rsidRDefault="00C56B1B" w:rsidP="005225EF">
      <w:pPr>
        <w:pStyle w:val="Heading2"/>
        <w:numPr>
          <w:ilvl w:val="1"/>
          <w:numId w:val="43"/>
        </w:numPr>
      </w:pPr>
      <w:bookmarkStart w:id="15" w:name="_Toc237616843"/>
      <w:r w:rsidRPr="00015ABE">
        <w:t>Análisis</w:t>
      </w:r>
      <w:bookmarkEnd w:id="15"/>
    </w:p>
    <w:p w14:paraId="208E08C3" w14:textId="77777777" w:rsidR="00C11ACE" w:rsidRPr="00015ABE" w:rsidRDefault="003E105E" w:rsidP="005806BA">
      <w:r w:rsidRPr="00015ABE">
        <w:t>Una vez confirmado un Incidente de ciberseguridad, es fundamental comprender el alcance completo del compromiso. Puede ser necesario realizar con carácter prioritario algunas acciones iniciales de contención y erradicación antes de que el Incidente se investigue por completo, y estas deberán identificarse y ejecutarse. No obstante, la contención y erradicación no podrán completarse hasta que se comprenda el alcance completo del compromiso.</w:t>
      </w:r>
    </w:p>
    <w:p w14:paraId="4EAF77DB" w14:textId="77777777" w:rsidR="00C11ACE" w:rsidRPr="00015ABE" w:rsidRDefault="00C6674A" w:rsidP="00FF3A6A">
      <w:bookmarkStart w:id="16" w:name="_Toc185927141"/>
      <w:r w:rsidRPr="00015ABE">
        <w:t>Es importante que nadie adopte ninguna medida salvo las personas que forman parte del [CSIRT</w:t>
      </w:r>
      <w:r w:rsidRPr="00015ABE">
        <w:rPr>
          <w:shd w:val="clear" w:color="auto" w:fill="FFFF00"/>
        </w:rPr>
        <w:t>]</w:t>
      </w:r>
      <w:r w:rsidRPr="00015ABE">
        <w:t>, a menos que el [CSIRT] les encomiende o solicite hacerlo. Esto minimizará el riesgo de contaminación o pérdida de evidencias, o de acciones de respuesta no coordinadas que podrían causar retrasos, pérdida de datos, problemas operativos o nuevos incidentes de seguridad.</w:t>
      </w:r>
    </w:p>
    <w:p w14:paraId="60040891" w14:textId="234FD410" w:rsidR="00C11ACE" w:rsidRPr="00015ABE" w:rsidRDefault="00A103B4" w:rsidP="005225EF">
      <w:pPr>
        <w:pStyle w:val="Heading3"/>
        <w:numPr>
          <w:ilvl w:val="2"/>
          <w:numId w:val="43"/>
        </w:numPr>
      </w:pPr>
      <w:bookmarkStart w:id="17" w:name="_Toc237616844"/>
      <w:bookmarkEnd w:id="16"/>
      <w:r w:rsidRPr="00015ABE">
        <w:t>Recopilación de evidencias</w:t>
      </w:r>
      <w:bookmarkEnd w:id="17"/>
    </w:p>
    <w:p w14:paraId="67C6FFFA" w14:textId="77777777" w:rsidR="00C11ACE" w:rsidRPr="00015ABE" w:rsidRDefault="000F54FB" w:rsidP="00EB489B">
      <w:r w:rsidRPr="00015ABE">
        <w:t>La información recopilada durante un Incidente de ciberseguridad constituye evidencia que podría utilizarse en procedimientos disciplinarios, penales o civiles. En tales circunstancias, deberá prestarse especial atención a la conservación de las evidencias.</w:t>
      </w:r>
    </w:p>
    <w:p w14:paraId="5D570631" w14:textId="77777777" w:rsidR="000F54FB" w:rsidRPr="00015ABE" w:rsidRDefault="000F54FB" w:rsidP="000F54FB">
      <w:pPr>
        <w:pStyle w:val="ListBullet"/>
        <w:rPr>
          <w:kern w:val="2"/>
          <w:lang w:eastAsia="es-ES"/>
          <w14:ligatures w14:val="standardContextual"/>
        </w:rPr>
      </w:pPr>
      <w:bookmarkStart w:id="18" w:name="_Toc185927142"/>
      <w:r w:rsidRPr="00015ABE">
        <w:t>Durante cualquier Incidente en el que se contrate a un proveedor externo de respuesta cibernética para prestar apoyo, las evidencias deberán ser recopiladas y conservadas por dicho proveedor externo, o siguiendo su asesoramiento, especialmente cuando se trate de Incidentes de ciberseguridad que puedan estar relacionados con cuestiones legales o disciplinarias.</w:t>
      </w:r>
    </w:p>
    <w:p w14:paraId="69F51078" w14:textId="77777777" w:rsidR="00C11ACE" w:rsidRPr="00015ABE" w:rsidRDefault="00A97162" w:rsidP="00874B65">
      <w:pPr>
        <w:pStyle w:val="ListBullet"/>
        <w:rPr>
          <w:kern w:val="2"/>
          <w:lang w:eastAsia="es-ES"/>
          <w14:ligatures w14:val="standardContextual"/>
        </w:rPr>
      </w:pPr>
      <w:r w:rsidRPr="00015ABE">
        <w:t xml:space="preserve">Cualquier evidencia recopilada por un proveedor externo de respuesta cibernética deberá almacenarse de forma segura por dicho proveedor y facilitarse a otras partes cuando sea necesario y según se acuerde con los grupos de interés de </w:t>
      </w:r>
      <w:r w:rsidRPr="00015ABE">
        <w:rPr>
          <w:shd w:val="clear" w:color="auto" w:fill="FFFF00"/>
        </w:rPr>
        <w:t>[</w:t>
      </w:r>
      <w:r w:rsidR="00874B65" w:rsidRPr="00015ABE">
        <w:rPr>
          <w:shd w:val="clear" w:color="auto" w:fill="FFFF00"/>
        </w:rPr>
        <w:t>NOMBRE DE LA EMPRESA</w:t>
      </w:r>
      <w:r w:rsidRPr="00015ABE">
        <w:rPr>
          <w:shd w:val="clear" w:color="auto" w:fill="FFFF00"/>
        </w:rPr>
        <w:t>]</w:t>
      </w:r>
      <w:r w:rsidRPr="00015ABE">
        <w:t>.</w:t>
      </w:r>
    </w:p>
    <w:p w14:paraId="6C39C5CB" w14:textId="77777777" w:rsidR="00C11ACE" w:rsidRPr="008A630D" w:rsidRDefault="00A97162" w:rsidP="00F72AED">
      <w:pPr>
        <w:pStyle w:val="ListBullet"/>
        <w:rPr>
          <w:kern w:val="2"/>
          <w:lang w:eastAsia="es-ES"/>
          <w14:ligatures w14:val="standardContextual"/>
        </w:rPr>
      </w:pPr>
      <w:bookmarkStart w:id="19" w:name="_Toc237616845"/>
      <w:bookmarkEnd w:id="18"/>
      <w:r w:rsidRPr="00015ABE">
        <w:t xml:space="preserve">Cualquier evidencia recopilada y conservada de forma independiente por </w:t>
      </w:r>
      <w:r w:rsidRPr="00015ABE">
        <w:rPr>
          <w:shd w:val="clear" w:color="auto" w:fill="FFFF00"/>
        </w:rPr>
        <w:t>[</w:t>
      </w:r>
      <w:r w:rsidR="00F72AED" w:rsidRPr="00015ABE">
        <w:rPr>
          <w:shd w:val="clear" w:color="auto" w:fill="FFFF00"/>
        </w:rPr>
        <w:t>NOMBRE DE LA EMPRESA</w:t>
      </w:r>
      <w:r w:rsidRPr="00015ABE">
        <w:rPr>
          <w:shd w:val="clear" w:color="auto" w:fill="FFFF00"/>
        </w:rPr>
        <w:t>]</w:t>
      </w:r>
      <w:r w:rsidRPr="00015ABE">
        <w:t xml:space="preserve"> deberá almacenarse de forma segura en una ubicación adecuada que no esté comprometida ni afectada por el Incidente. Los permisos para acceder o realizar cambios en estos datos deberán restringirse a un grupo adecuado de grupos de interés con una necesidad legítima de acceder a los datos.</w:t>
      </w:r>
    </w:p>
    <w:p w14:paraId="0CC9593C" w14:textId="77777777" w:rsidR="008A630D" w:rsidRDefault="008A630D" w:rsidP="008A630D">
      <w:pPr>
        <w:pStyle w:val="ListBullet"/>
        <w:numPr>
          <w:ilvl w:val="0"/>
          <w:numId w:val="0"/>
        </w:numPr>
        <w:ind w:left="1475" w:hanging="340"/>
      </w:pPr>
    </w:p>
    <w:p w14:paraId="42CDF44F" w14:textId="77777777" w:rsidR="008A630D" w:rsidRPr="00015ABE" w:rsidRDefault="008A630D" w:rsidP="008A630D">
      <w:pPr>
        <w:pStyle w:val="ListBullet"/>
        <w:numPr>
          <w:ilvl w:val="0"/>
          <w:numId w:val="0"/>
        </w:numPr>
        <w:ind w:left="1475" w:hanging="340"/>
        <w:rPr>
          <w:kern w:val="2"/>
          <w:lang w:eastAsia="es-ES"/>
          <w14:ligatures w14:val="standardContextual"/>
        </w:rPr>
      </w:pPr>
    </w:p>
    <w:p w14:paraId="294B10A3" w14:textId="14269D55" w:rsidR="00C11ACE" w:rsidRPr="00015ABE" w:rsidRDefault="00557613" w:rsidP="005225EF">
      <w:pPr>
        <w:pStyle w:val="Heading3"/>
        <w:numPr>
          <w:ilvl w:val="2"/>
          <w:numId w:val="43"/>
        </w:numPr>
      </w:pPr>
      <w:r w:rsidRPr="00015ABE">
        <w:lastRenderedPageBreak/>
        <w:t>Análisis</w:t>
      </w:r>
      <w:bookmarkEnd w:id="19"/>
    </w:p>
    <w:p w14:paraId="511AE622" w14:textId="5998FB54" w:rsidR="00C11ACE" w:rsidRPr="00015ABE" w:rsidRDefault="00A97162" w:rsidP="00CF5D77">
      <w:pPr>
        <w:pStyle w:val="ListBullet"/>
      </w:pPr>
      <w:r w:rsidRPr="00015ABE">
        <w:t xml:space="preserve">El análisis podrá ser realizado por miembros adecuados del equipo de </w:t>
      </w:r>
      <w:r w:rsidRPr="00015ABE">
        <w:rPr>
          <w:shd w:val="clear" w:color="auto" w:fill="FFFF00"/>
        </w:rPr>
        <w:t>[</w:t>
      </w:r>
      <w:r w:rsidR="00CF5D77" w:rsidRPr="00015ABE">
        <w:rPr>
          <w:shd w:val="clear" w:color="auto" w:fill="FFFF00"/>
        </w:rPr>
        <w:t>NOMBRE DE LA EMPRESA</w:t>
      </w:r>
      <w:r w:rsidRPr="00015ABE">
        <w:rPr>
          <w:shd w:val="clear" w:color="auto" w:fill="FFFF00"/>
        </w:rPr>
        <w:t>]</w:t>
      </w:r>
      <w:r w:rsidRPr="00015ABE">
        <w:t>, en particular por el Equipo de Seguridad de TI</w:t>
      </w:r>
      <w:r w:rsidR="00AA09CB" w:rsidRPr="00015ABE">
        <w:rPr>
          <w:color w:val="auto"/>
          <w:shd w:val="clear" w:color="auto" w:fill="FFFF00"/>
        </w:rPr>
        <w:t>,</w:t>
      </w:r>
      <w:r w:rsidRPr="00015ABE">
        <w:t xml:space="preserve"> o podrá ser liderado y apoyado por un proveedor externo de respuesta cibernética, según proceda.</w:t>
      </w:r>
    </w:p>
    <w:p w14:paraId="16A9D3F3" w14:textId="77777777" w:rsidR="00557613" w:rsidRPr="00015ABE" w:rsidRDefault="00557613" w:rsidP="00557613">
      <w:pPr>
        <w:pStyle w:val="ListBullet"/>
      </w:pPr>
      <w:r w:rsidRPr="00015ABE">
        <w:t>Los objetivos, y por tanto el enfoque, de cualquier análisis deberán ser los siguientes:</w:t>
      </w:r>
    </w:p>
    <w:p w14:paraId="28BAD2FF" w14:textId="77777777" w:rsidR="00557613" w:rsidRPr="00015ABE" w:rsidRDefault="00557613" w:rsidP="00AE7BF7">
      <w:pPr>
        <w:pStyle w:val="ListParagraph"/>
        <w:numPr>
          <w:ilvl w:val="0"/>
          <w:numId w:val="23"/>
        </w:numPr>
        <w:rPr>
          <w:kern w:val="2"/>
          <w:lang w:eastAsia="es-ES"/>
          <w14:ligatures w14:val="standardContextual"/>
        </w:rPr>
      </w:pPr>
      <w:r w:rsidRPr="00015ABE">
        <w:t>Proporcionar la información necesaria para apoyar las labores de contención, erradicación y recuperación.</w:t>
      </w:r>
    </w:p>
    <w:p w14:paraId="223D3FCE" w14:textId="77777777" w:rsidR="00557613" w:rsidRPr="00015ABE" w:rsidRDefault="00557613" w:rsidP="00AE7BF7">
      <w:pPr>
        <w:pStyle w:val="ListParagraph"/>
        <w:numPr>
          <w:ilvl w:val="0"/>
          <w:numId w:val="23"/>
        </w:numPr>
      </w:pPr>
      <w:r w:rsidRPr="00015ABE">
        <w:t>Identificar la causa raíz del Incidente.</w:t>
      </w:r>
    </w:p>
    <w:p w14:paraId="22C57A09" w14:textId="77777777" w:rsidR="00557613" w:rsidRPr="00015ABE" w:rsidRDefault="00557613" w:rsidP="00AE7BF7">
      <w:pPr>
        <w:pStyle w:val="ListParagraph"/>
        <w:numPr>
          <w:ilvl w:val="0"/>
          <w:numId w:val="23"/>
        </w:numPr>
      </w:pPr>
      <w:r w:rsidRPr="00015ABE">
        <w:t>Determinar si se ha producido alguna pérdida de datos.</w:t>
      </w:r>
    </w:p>
    <w:p w14:paraId="3B84F3B7" w14:textId="77777777" w:rsidR="00C11ACE" w:rsidRPr="00015ABE" w:rsidRDefault="00A97162" w:rsidP="00B81793">
      <w:pPr>
        <w:pStyle w:val="ListParagraph"/>
        <w:numPr>
          <w:ilvl w:val="0"/>
          <w:numId w:val="23"/>
        </w:numPr>
      </w:pPr>
      <w:r w:rsidRPr="00015ABE">
        <w:t xml:space="preserve">Apoyar cualquier requisito de notificación exigido a </w:t>
      </w:r>
      <w:r w:rsidRPr="00015ABE">
        <w:rPr>
          <w:highlight w:val="yellow"/>
        </w:rPr>
        <w:t>[</w:t>
      </w:r>
      <w:r w:rsidR="00B81793" w:rsidRPr="00015ABE">
        <w:rPr>
          <w:highlight w:val="yellow"/>
        </w:rPr>
        <w:t>NOMBRE DE LA EMPRESA</w:t>
      </w:r>
      <w:r w:rsidRPr="00015ABE">
        <w:rPr>
          <w:highlight w:val="yellow"/>
        </w:rPr>
        <w:t>]</w:t>
      </w:r>
      <w:r w:rsidRPr="00015ABE">
        <w:t xml:space="preserve"> por partes externas.</w:t>
      </w:r>
    </w:p>
    <w:p w14:paraId="0D5E8FA6" w14:textId="77777777" w:rsidR="00C11ACE" w:rsidRPr="00015ABE" w:rsidRDefault="00A97162" w:rsidP="00915A1C">
      <w:pPr>
        <w:pStyle w:val="ListParagraph"/>
        <w:numPr>
          <w:ilvl w:val="0"/>
          <w:numId w:val="23"/>
        </w:numPr>
      </w:pPr>
      <w:r w:rsidRPr="00015ABE">
        <w:t xml:space="preserve">Proporcionar cualquier otra información necesaria para atender las necesidades de negocio de </w:t>
      </w:r>
      <w:r w:rsidRPr="00015ABE">
        <w:rPr>
          <w:shd w:val="clear" w:color="auto" w:fill="FFFF00"/>
        </w:rPr>
        <w:t>[</w:t>
      </w:r>
      <w:r w:rsidR="00915A1C" w:rsidRPr="00015ABE">
        <w:rPr>
          <w:shd w:val="clear" w:color="auto" w:fill="FFFF00"/>
        </w:rPr>
        <w:t>NOMBRE DE LA EMPRESA</w:t>
      </w:r>
      <w:r w:rsidRPr="00015ABE">
        <w:rPr>
          <w:shd w:val="clear" w:color="auto" w:fill="FFFF00"/>
        </w:rPr>
        <w:t>]</w:t>
      </w:r>
      <w:r w:rsidRPr="00015ABE">
        <w:t>.</w:t>
      </w:r>
    </w:p>
    <w:p w14:paraId="552F6CC8" w14:textId="77777777" w:rsidR="00557613" w:rsidRPr="00015ABE" w:rsidRDefault="00557613" w:rsidP="00557613">
      <w:pPr>
        <w:pStyle w:val="ListBullet"/>
        <w:rPr>
          <w:kern w:val="2"/>
          <w:lang w:eastAsia="es-ES"/>
          <w14:ligatures w14:val="standardContextual"/>
        </w:rPr>
      </w:pPr>
      <w:r w:rsidRPr="00015ABE">
        <w:t>Deberán facilitarse actualizaciones periódicas sobre el progreso y cualquier hallazgo al [</w:t>
      </w:r>
      <w:r w:rsidRPr="00015ABE">
        <w:rPr>
          <w:shd w:val="clear" w:color="auto" w:fill="FFFF00"/>
        </w:rPr>
        <w:t>CSIRT</w:t>
      </w:r>
      <w:r w:rsidRPr="00015ABE">
        <w:t xml:space="preserve">], incluida la comunicación específica al </w:t>
      </w:r>
      <w:r w:rsidRPr="00015ABE">
        <w:rPr>
          <w:shd w:val="clear" w:color="auto" w:fill="FFFF00"/>
        </w:rPr>
        <w:t>[Equipo de Gestión]</w:t>
      </w:r>
      <w:r w:rsidRPr="00015ABE">
        <w:t xml:space="preserve"> para facilitar la respuesta general, y al Equipo de Seguridad de TI cuando los hallazgos sean relevantes para las actividades de contención, erradicación y recuperación.</w:t>
      </w:r>
    </w:p>
    <w:p w14:paraId="176D18EA" w14:textId="77777777" w:rsidR="00557613" w:rsidRPr="00015ABE" w:rsidRDefault="00557613" w:rsidP="00557613">
      <w:pPr>
        <w:pStyle w:val="ListBullet"/>
      </w:pPr>
      <w:r w:rsidRPr="00015ABE">
        <w:t xml:space="preserve">En concreto, cualquier descubrimiento inicial de pérdida de datos deberá escalarse adecuadamente, tal como se describe en el </w:t>
      </w:r>
      <w:proofErr w:type="spellStart"/>
      <w:r w:rsidRPr="00015ABE">
        <w:t>Playbook</w:t>
      </w:r>
      <w:proofErr w:type="spellEnd"/>
      <w:r w:rsidRPr="00015ABE">
        <w:t xml:space="preserve"> de respuesta ante incidentes de datos.</w:t>
      </w:r>
    </w:p>
    <w:p w14:paraId="41924437" w14:textId="77777777" w:rsidR="00C11ACE" w:rsidRPr="00015ABE" w:rsidRDefault="00534A36" w:rsidP="0003512F">
      <w:r w:rsidRPr="00015ABE">
        <w:t>Durante la investigación deberán tomarse notas sobre los hallazgos, y deberán mantenerse y centralizarse, cuando sea posible, registros coherentes sobre el Incidente y la actividad de respuesta posterior, con el fin de facilitar un análisis legal respecto de posibles obligaciones de notificación. Las consecuencias de dichos hallazgos deberán contemplarse en la posterior Revisión posterior al incidente; véase la sección 4.7. En particular para los Incidentes clasificados como P1 a P2, el registro de esta información podrá ser realizado, cuando proceda, por uno o varios miembros adecuados del Equipo de Seguridad de TI utilizando un Formulario de informe de incidente de ciberseguridad, en previsión del proceso de Revisión posterior al incidente.</w:t>
      </w:r>
    </w:p>
    <w:p w14:paraId="73018A7D" w14:textId="4C0CF6FB" w:rsidR="00C11ACE" w:rsidRPr="00015ABE" w:rsidRDefault="00CC4CC2" w:rsidP="005225EF">
      <w:pPr>
        <w:pStyle w:val="Heading2"/>
        <w:numPr>
          <w:ilvl w:val="1"/>
          <w:numId w:val="43"/>
        </w:numPr>
      </w:pPr>
      <w:bookmarkStart w:id="20" w:name="_Toc237616846"/>
      <w:r w:rsidRPr="00015ABE">
        <w:t>Contención y erradicación</w:t>
      </w:r>
      <w:bookmarkEnd w:id="20"/>
    </w:p>
    <w:p w14:paraId="1B5BD7AF" w14:textId="77777777" w:rsidR="00C11ACE" w:rsidRPr="00015ABE" w:rsidRDefault="00550F38" w:rsidP="00AE550B">
      <w:r w:rsidRPr="00015ABE">
        <w:t>Una vez identificado el alcance del incidente, este debe contenerse para limitar el impacto en el negocio, y la amenaza o fuente del compromiso debe erradicarse.</w:t>
      </w:r>
    </w:p>
    <w:p w14:paraId="64B8D37F" w14:textId="77777777" w:rsidR="00C11ACE" w:rsidRPr="00015ABE" w:rsidRDefault="00567F6F" w:rsidP="000B4E75">
      <w:r w:rsidRPr="00015ABE">
        <w:lastRenderedPageBreak/>
        <w:t>Las actividades de contención y erradicación pueden tener un alcance amplio. Deben ser realizadas por profesionales experimentados y competentes, ya que no hacerlo correctamente puede dar lugar a la persistencia del atacante y a impactos adicionales o prolongados en el negocio.</w:t>
      </w:r>
    </w:p>
    <w:p w14:paraId="58A2731C" w14:textId="77777777" w:rsidR="00C11ACE" w:rsidRPr="00015ABE" w:rsidRDefault="00A97162" w:rsidP="00352308">
      <w:r w:rsidRPr="00015ABE">
        <w:t xml:space="preserve">La actividad de contención debe priorizarse en función de la urgencia, el impacto potencial y la criticidad de los activos que se protegen. La actividad de contención debe centrarse en evitar que se produzcan daños adicionales o accesos no autorizados. Esto puede requerir deshabilitar o impedir la funcionalidad ordinaria del negocio, al menos temporalmente, mientras se llevan a cabo actividades adicionales de contención o erradicación. Cualquier decisión de este tipo que pudiera afectar a las operaciones de negocio de </w:t>
      </w:r>
      <w:r w:rsidRPr="00015ABE">
        <w:rPr>
          <w:shd w:val="clear" w:color="auto" w:fill="FFFF00"/>
        </w:rPr>
        <w:t>[</w:t>
      </w:r>
      <w:r w:rsidR="009E1A5A" w:rsidRPr="00015ABE">
        <w:rPr>
          <w:shd w:val="clear" w:color="auto" w:fill="FFFF00"/>
        </w:rPr>
        <w:t>NOMBRE DE LA EMPRESA</w:t>
      </w:r>
      <w:r w:rsidRPr="00015ABE">
        <w:rPr>
          <w:shd w:val="clear" w:color="auto" w:fill="FFFF00"/>
        </w:rPr>
        <w:t>]</w:t>
      </w:r>
      <w:r w:rsidRPr="00015ABE">
        <w:t xml:space="preserve"> deberá evaluarse y confirmarse al nivel adecuado con el Equipo de Seguridad de TI.</w:t>
      </w:r>
    </w:p>
    <w:p w14:paraId="41FB9C5B" w14:textId="77777777" w:rsidR="00C11ACE" w:rsidRPr="00015ABE" w:rsidRDefault="00223C54" w:rsidP="00D109B3">
      <w:r w:rsidRPr="00015ABE">
        <w:t>Aunque la actividad inicial de contención debe priorizar las amenazas conocidas y los sistemas o cuentas comprometidos, las actividades posteriores de contención también deben abordar otros sistemas o cuentas que podrían haber sido comprometidos por el atacante. Esta actividad debe estar informada por el trabajo continuo de análisis e investigación.</w:t>
      </w:r>
    </w:p>
    <w:p w14:paraId="4C7AB42A" w14:textId="77777777" w:rsidR="00AA09CB" w:rsidRPr="00015ABE" w:rsidRDefault="00AA09CB" w:rsidP="00D109B3"/>
    <w:p w14:paraId="4DF1CB86" w14:textId="18F035DB" w:rsidR="00C11ACE" w:rsidRPr="00015ABE" w:rsidRDefault="004B72A9" w:rsidP="005225EF">
      <w:pPr>
        <w:pStyle w:val="Heading2"/>
        <w:numPr>
          <w:ilvl w:val="1"/>
          <w:numId w:val="43"/>
        </w:numPr>
      </w:pPr>
      <w:bookmarkStart w:id="21" w:name="_Toc237616847"/>
      <w:r w:rsidRPr="00015ABE">
        <w:t>Recuperación</w:t>
      </w:r>
      <w:bookmarkEnd w:id="21"/>
    </w:p>
    <w:p w14:paraId="182F5125" w14:textId="77777777" w:rsidR="00C11ACE" w:rsidRPr="00015ABE" w:rsidRDefault="005363B3" w:rsidP="004A5F0B">
      <w:r w:rsidRPr="00015ABE">
        <w:t>Una vez establecido un nivel adecuado de contención, y sin impedir la conservación y recopilación de evidencias, el Equipo de Seguridad de TI deberá comenzar a trabajar en la recuperación o, si fuera necesario, sustitución de cualquier sistema o dispositivo afectado.</w:t>
      </w:r>
    </w:p>
    <w:p w14:paraId="15C620E4" w14:textId="77777777" w:rsidR="005363B3" w:rsidRPr="00015ABE" w:rsidRDefault="005363B3" w:rsidP="005363B3">
      <w:pPr>
        <w:pStyle w:val="ListBullet"/>
        <w:rPr>
          <w:kern w:val="2"/>
          <w:lang w:eastAsia="es-ES"/>
          <w14:ligatures w14:val="standardContextual"/>
        </w:rPr>
      </w:pPr>
      <w:r w:rsidRPr="00015ABE">
        <w:t>Las acciones de restauración serán realizadas a menudo por el Equipo de Seguridad de TI junto con otros equipos, aunque podrán ser lideradas o apoyadas por otros equipos de proyecto cuando estos tengan responsabilidad o experiencia sobre los sistemas que requieren restauración.</w:t>
      </w:r>
    </w:p>
    <w:p w14:paraId="6CE88EDC" w14:textId="77777777" w:rsidR="005363B3" w:rsidRPr="00015ABE" w:rsidRDefault="005363B3" w:rsidP="005363B3">
      <w:pPr>
        <w:pStyle w:val="ListBullet"/>
      </w:pPr>
      <w:r w:rsidRPr="00015ABE">
        <w:t xml:space="preserve">Cuando se requiera una actividad de restauración significativa o compleja, deberá acordarse un plan con el </w:t>
      </w:r>
      <w:r w:rsidRPr="00015ABE">
        <w:rPr>
          <w:shd w:val="clear" w:color="auto" w:fill="FFFF00"/>
        </w:rPr>
        <w:t>[Equipo de Gestión]</w:t>
      </w:r>
      <w:r w:rsidRPr="00015ABE">
        <w:t xml:space="preserve"> antes de proceder, para garantizar que la restauración se lleve a cabo de forma segura y conforme a todos los requisitos generales del negocio, incluidos los relativos a la seguridad continua, a cualquier investigación en curso, a cualquier riesgo legal y regulatorio, y a una comunicación clara con clientes, socios y otras partes externas.</w:t>
      </w:r>
    </w:p>
    <w:p w14:paraId="30BD8B6E" w14:textId="77777777" w:rsidR="005363B3" w:rsidRPr="00015ABE" w:rsidRDefault="005363B3" w:rsidP="005363B3">
      <w:pPr>
        <w:pStyle w:val="ListBullet"/>
      </w:pPr>
      <w:r w:rsidRPr="00015ABE">
        <w:t>Cuando los sistemas hayan resultado dañados o hayan quedado inutilizables de otro modo, deberán restaurarse de forma segura a un estado operativo y “limpio”.</w:t>
      </w:r>
    </w:p>
    <w:p w14:paraId="729AB806" w14:textId="77777777" w:rsidR="005363B3" w:rsidRPr="00015ABE" w:rsidRDefault="005363B3" w:rsidP="005363B3">
      <w:pPr>
        <w:pStyle w:val="ListBullet"/>
      </w:pPr>
      <w:r w:rsidRPr="00015ABE">
        <w:lastRenderedPageBreak/>
        <w:t>Cuando las cuentas de usuario hayan sido comprometidas, deshabilitadas o afectadas de otro modo, deberá evaluarse si siguen siendo necesarias.</w:t>
      </w:r>
    </w:p>
    <w:p w14:paraId="3492BFCF" w14:textId="77777777" w:rsidR="005363B3" w:rsidRPr="00015ABE" w:rsidRDefault="005363B3" w:rsidP="005363B3">
      <w:pPr>
        <w:pStyle w:val="ListBullet"/>
      </w:pPr>
      <w:r w:rsidRPr="00015ABE">
        <w:t>Si se determina que son necesarias, deberán revertirse de forma segura a un estado operativo y restablecerse el acceso a los usuarios legítimos.</w:t>
      </w:r>
    </w:p>
    <w:p w14:paraId="4F20367E" w14:textId="77777777" w:rsidR="00C11ACE" w:rsidRPr="00015ABE" w:rsidRDefault="00A97162" w:rsidP="005131B7">
      <w:pPr>
        <w:pStyle w:val="ListBullet"/>
      </w:pPr>
      <w:r w:rsidRPr="00015ABE">
        <w:t xml:space="preserve">Si se determina que ya no son necesarias, deberán deshabilitarse de conformidad con las políticas y procedimientos de </w:t>
      </w:r>
      <w:r w:rsidRPr="00015ABE">
        <w:rPr>
          <w:shd w:val="clear" w:color="auto" w:fill="FFFF00"/>
        </w:rPr>
        <w:t>[</w:t>
      </w:r>
      <w:r w:rsidR="005131B7" w:rsidRPr="00015ABE">
        <w:rPr>
          <w:shd w:val="clear" w:color="auto" w:fill="FFFF00"/>
        </w:rPr>
        <w:t>NOMBRE DE LA EMPRESA</w:t>
      </w:r>
      <w:r w:rsidRPr="00015ABE">
        <w:rPr>
          <w:shd w:val="clear" w:color="auto" w:fill="FFFF00"/>
        </w:rPr>
        <w:t>]</w:t>
      </w:r>
      <w:r w:rsidRPr="00015ABE">
        <w:t>.</w:t>
      </w:r>
    </w:p>
    <w:p w14:paraId="17F7FD7C" w14:textId="77777777" w:rsidR="005363B3" w:rsidRPr="00015ABE" w:rsidRDefault="005363B3" w:rsidP="005363B3">
      <w:pPr>
        <w:pStyle w:val="ListBullet"/>
      </w:pPr>
      <w:r w:rsidRPr="00015ABE">
        <w:t>Cuando el acceso a los sistemas haya sido bloqueado, restringido o afectado de otro modo, deberá restaurarse de forma segura el acceso necesario para las operaciones ordinarias del negocio.</w:t>
      </w:r>
    </w:p>
    <w:p w14:paraId="25D99476" w14:textId="57D11862" w:rsidR="00C11ACE" w:rsidRPr="00015ABE" w:rsidRDefault="004A71CF" w:rsidP="005225EF">
      <w:pPr>
        <w:pStyle w:val="Heading2"/>
        <w:numPr>
          <w:ilvl w:val="1"/>
          <w:numId w:val="43"/>
        </w:numPr>
      </w:pPr>
      <w:bookmarkStart w:id="22" w:name="_Toc237616848"/>
      <w:r w:rsidRPr="00015ABE">
        <w:t>Revisión posterior al incidente</w:t>
      </w:r>
      <w:bookmarkEnd w:id="22"/>
    </w:p>
    <w:p w14:paraId="6ADC6E6D" w14:textId="77777777" w:rsidR="00C11ACE" w:rsidRPr="00015ABE" w:rsidRDefault="00AD7B01" w:rsidP="00FA0797">
      <w:r w:rsidRPr="00015ABE">
        <w:t>Tras cualquier Incidente clasificado como P1 o P2, deberá llevarse a cabo una Revisión posterior al incidente tan pronto como resulte viable para analizar cómo se produjo el Incidente, identificar las causas raíz y revisar cómo se gestionó. Esto ayudará a identificar mejoras para evitar incidentes similares y mejorar futuras respuestas.</w:t>
      </w:r>
    </w:p>
    <w:p w14:paraId="21EE0875" w14:textId="77777777" w:rsidR="00C11ACE" w:rsidRPr="00015ABE" w:rsidRDefault="00B0765B" w:rsidP="00955384">
      <w:r w:rsidRPr="00015ABE">
        <w:t>Un Incidente no deberá considerarse resuelto hasta que se determine, con un grado adecuado de confianza, lo siguiente:</w:t>
      </w:r>
    </w:p>
    <w:p w14:paraId="0ED17F91" w14:textId="77777777" w:rsidR="00C11ACE" w:rsidRPr="00015ABE" w:rsidRDefault="00A97162" w:rsidP="00C770BD">
      <w:pPr>
        <w:pStyle w:val="ListParagraph"/>
        <w:numPr>
          <w:ilvl w:val="0"/>
          <w:numId w:val="25"/>
        </w:numPr>
      </w:pPr>
      <w:r w:rsidRPr="00015ABE">
        <w:t xml:space="preserve">Que todo acceso, actividad y persistencia del atacante haya sido eliminado de los sistemas y el entorno de </w:t>
      </w:r>
      <w:r w:rsidRPr="00015ABE">
        <w:rPr>
          <w:shd w:val="clear" w:color="auto" w:fill="FFFF00"/>
        </w:rPr>
        <w:t>[</w:t>
      </w:r>
      <w:r w:rsidR="00C770BD" w:rsidRPr="00015ABE">
        <w:rPr>
          <w:shd w:val="clear" w:color="auto" w:fill="FFFF00"/>
        </w:rPr>
        <w:t>NOMBRE DE LA EMPRESA]</w:t>
      </w:r>
      <w:r w:rsidR="00C770BD" w:rsidRPr="00015ABE">
        <w:t>.</w:t>
      </w:r>
      <w:r w:rsidRPr="00015ABE">
        <w:t xml:space="preserve"> Esto deberá incluir:</w:t>
      </w:r>
    </w:p>
    <w:p w14:paraId="0B37668F" w14:textId="77777777" w:rsidR="00B0765B" w:rsidRPr="00015ABE" w:rsidRDefault="00B0765B" w:rsidP="00AE7BF7">
      <w:pPr>
        <w:pStyle w:val="ListParagraph"/>
        <w:numPr>
          <w:ilvl w:val="1"/>
          <w:numId w:val="25"/>
        </w:numPr>
      </w:pPr>
      <w:r w:rsidRPr="00015ABE">
        <w:t>Erradicar cualquier malware, herramienta del atacante o mecanismo de persistencia conocido;</w:t>
      </w:r>
    </w:p>
    <w:p w14:paraId="676632DF" w14:textId="77777777" w:rsidR="00B0765B" w:rsidRPr="00015ABE" w:rsidRDefault="00B0765B" w:rsidP="00AE7BF7">
      <w:pPr>
        <w:pStyle w:val="ListParagraph"/>
        <w:numPr>
          <w:ilvl w:val="1"/>
          <w:numId w:val="25"/>
        </w:numPr>
      </w:pPr>
      <w:r w:rsidRPr="00015ABE">
        <w:t>Cambiar cualquier contraseña u otras credenciales comprometidas o potencialmente comprometidas por el atacante;</w:t>
      </w:r>
    </w:p>
    <w:p w14:paraId="37811F53" w14:textId="77777777" w:rsidR="00C11ACE" w:rsidRPr="00015ABE" w:rsidRDefault="00A97162" w:rsidP="00EB5767">
      <w:pPr>
        <w:pStyle w:val="ListParagraph"/>
        <w:numPr>
          <w:ilvl w:val="1"/>
          <w:numId w:val="25"/>
        </w:numPr>
      </w:pPr>
      <w:r w:rsidRPr="00015ABE">
        <w:t xml:space="preserve">Revertir cualquier cambio realizado por el atacante en la configuración u otros aspectos de los sistemas de </w:t>
      </w:r>
      <w:r w:rsidRPr="00015ABE">
        <w:rPr>
          <w:shd w:val="clear" w:color="auto" w:fill="FFFF00"/>
        </w:rPr>
        <w:t>[</w:t>
      </w:r>
      <w:r w:rsidR="00EB5767" w:rsidRPr="00015ABE">
        <w:rPr>
          <w:shd w:val="clear" w:color="auto" w:fill="FFFF00"/>
        </w:rPr>
        <w:t>NOMBRE DE LA EMPRESA</w:t>
      </w:r>
      <w:r w:rsidRPr="00015ABE">
        <w:rPr>
          <w:shd w:val="clear" w:color="auto" w:fill="FFFF00"/>
        </w:rPr>
        <w:t>]</w:t>
      </w:r>
      <w:r w:rsidRPr="00015ABE">
        <w:t>;</w:t>
      </w:r>
    </w:p>
    <w:p w14:paraId="4ACF00E0" w14:textId="77777777" w:rsidR="00C11ACE" w:rsidRPr="00015ABE" w:rsidRDefault="00A97162" w:rsidP="000749F2">
      <w:pPr>
        <w:pStyle w:val="ListParagraph"/>
        <w:numPr>
          <w:ilvl w:val="1"/>
          <w:numId w:val="25"/>
        </w:numPr>
      </w:pPr>
      <w:r w:rsidRPr="00015ABE">
        <w:t xml:space="preserve">Eliminar cualquier vía identificada, incluidas vulnerabilidades de software o controles mal configurados, mediante la cual el atacante accedió o podría volver a acceder potencialmente a los sistemas de </w:t>
      </w:r>
      <w:r w:rsidRPr="00015ABE">
        <w:rPr>
          <w:shd w:val="clear" w:color="auto" w:fill="FFFF00"/>
        </w:rPr>
        <w:t>[</w:t>
      </w:r>
      <w:r w:rsidR="000749F2" w:rsidRPr="00015ABE">
        <w:rPr>
          <w:shd w:val="clear" w:color="auto" w:fill="FFFF00"/>
        </w:rPr>
        <w:t>NOMBRE DE LA EMPRESA</w:t>
      </w:r>
      <w:r w:rsidRPr="00015ABE">
        <w:rPr>
          <w:shd w:val="clear" w:color="auto" w:fill="FFFF00"/>
        </w:rPr>
        <w:t>]</w:t>
      </w:r>
      <w:r w:rsidRPr="00015ABE">
        <w:t>.</w:t>
      </w:r>
    </w:p>
    <w:p w14:paraId="7AC6BA0E" w14:textId="77777777" w:rsidR="00B0765B" w:rsidRPr="00015ABE" w:rsidRDefault="00B0765B" w:rsidP="00AE7BF7">
      <w:pPr>
        <w:pStyle w:val="ListParagraph"/>
        <w:numPr>
          <w:ilvl w:val="0"/>
          <w:numId w:val="25"/>
        </w:numPr>
      </w:pPr>
      <w:r w:rsidRPr="00015ABE">
        <w:t>Que se hayan considerado y cumplido todas las obligaciones de notificación legales o regulatorias.</w:t>
      </w:r>
    </w:p>
    <w:p w14:paraId="68234D30" w14:textId="77777777" w:rsidR="00C11ACE" w:rsidRPr="00015ABE" w:rsidRDefault="00D57A24">
      <w:pPr>
        <w:ind w:left="207"/>
      </w:pPr>
      <w:r w:rsidRPr="00015ABE">
        <w:t>La Revisión posterior al incidente deberá abordar y considerar las siguientes preguntas:</w:t>
      </w:r>
    </w:p>
    <w:p w14:paraId="0FD2D4FA" w14:textId="77777777" w:rsidR="00D57A24" w:rsidRPr="00015ABE" w:rsidRDefault="00D57A24" w:rsidP="00AE7BF7">
      <w:pPr>
        <w:pStyle w:val="ListParagraph"/>
        <w:numPr>
          <w:ilvl w:val="0"/>
          <w:numId w:val="25"/>
        </w:numPr>
        <w:rPr>
          <w:kern w:val="2"/>
          <w:lang w:eastAsia="es-ES"/>
          <w14:ligatures w14:val="standardContextual"/>
        </w:rPr>
      </w:pPr>
      <w:r w:rsidRPr="00015ABE">
        <w:t>¿Cuál fue la causa raíz del Incidente?</w:t>
      </w:r>
    </w:p>
    <w:p w14:paraId="26412A67" w14:textId="77777777" w:rsidR="00D57A24" w:rsidRPr="00015ABE" w:rsidRDefault="00D57A24" w:rsidP="00AE7BF7">
      <w:pPr>
        <w:pStyle w:val="ListParagraph"/>
        <w:numPr>
          <w:ilvl w:val="0"/>
          <w:numId w:val="25"/>
        </w:numPr>
      </w:pPr>
      <w:r w:rsidRPr="00015ABE">
        <w:t>¿Cuál fue el alcance, la gravedad y el impacto total del Incidente?</w:t>
      </w:r>
    </w:p>
    <w:p w14:paraId="2D047202" w14:textId="77777777" w:rsidR="00D57A24" w:rsidRPr="00015ABE" w:rsidRDefault="00D57A24" w:rsidP="00AE7BF7">
      <w:pPr>
        <w:pStyle w:val="ListParagraph"/>
        <w:numPr>
          <w:ilvl w:val="0"/>
          <w:numId w:val="25"/>
        </w:numPr>
      </w:pPr>
      <w:r w:rsidRPr="00015ABE">
        <w:lastRenderedPageBreak/>
        <w:t>¿Qué controles de seguridad adicionales, políticas u otras medidas pueden implantarse para prevenir o reducir el riesgo de que vuelva a producirse un Incidente similar?</w:t>
      </w:r>
    </w:p>
    <w:p w14:paraId="1E96803C" w14:textId="77777777" w:rsidR="00D57A24" w:rsidRPr="00015ABE" w:rsidRDefault="00D57A24" w:rsidP="00AE7BF7">
      <w:pPr>
        <w:pStyle w:val="ListParagraph"/>
        <w:numPr>
          <w:ilvl w:val="0"/>
          <w:numId w:val="25"/>
        </w:numPr>
      </w:pPr>
      <w:r w:rsidRPr="00015ABE">
        <w:t>¿La actividad de respuesta se llevó a cabo de forma correcta, eficaz y eficiente?</w:t>
      </w:r>
    </w:p>
    <w:p w14:paraId="0EC2388B" w14:textId="77777777" w:rsidR="00D57A24" w:rsidRPr="00015ABE" w:rsidRDefault="00D57A24" w:rsidP="00AE7BF7">
      <w:pPr>
        <w:pStyle w:val="ListParagraph"/>
        <w:numPr>
          <w:ilvl w:val="0"/>
          <w:numId w:val="25"/>
        </w:numPr>
      </w:pPr>
      <w:r w:rsidRPr="00015ABE">
        <w:t>¿Deben realizarse cambios, mejoras o incorporaciones a este Plan de respuesta ante incidentes de ciberseguridad o a documentos y materiales relacionados para reflejar las lecciones aprendidas del Incidente?</w:t>
      </w:r>
    </w:p>
    <w:p w14:paraId="33E672EA" w14:textId="77777777" w:rsidR="00C11ACE" w:rsidRPr="00015ABE" w:rsidRDefault="00385387" w:rsidP="00CB1363">
      <w:r w:rsidRPr="00015ABE">
        <w:t>Podrá completarse un Informe de incidente de ciberseguridad para abordar estos y otros puntos relevantes, documentar la información relativa al Incidente y garantizar que las lecciones aprendidas puedan ser consideradas y adoptadas. Estos Informes deberán conservarse en una ubicación adecuadamente segura. Los nombres de archivo deberán incluir una fecha de informe, para permitir identificar incidentes concretos durante cualquier revisión posterior.</w:t>
      </w:r>
    </w:p>
    <w:p w14:paraId="43A17A7B" w14:textId="77777777" w:rsidR="00C11ACE" w:rsidRPr="00015ABE" w:rsidRDefault="00A97162" w:rsidP="00CB3D71">
      <w:r w:rsidRPr="00015ABE">
        <w:t xml:space="preserve">La información de alto nivel del Informe deberá presentarse al CEO y, si fuera necesario, a otros altos directivos, para garantizar que todos los grupos de interés adecuados estén de acuerdo en que la amenaza ha sido gestionada y que </w:t>
      </w:r>
      <w:r w:rsidRPr="00015ABE">
        <w:rPr>
          <w:shd w:val="clear" w:color="auto" w:fill="FFFF00"/>
        </w:rPr>
        <w:t>[</w:t>
      </w:r>
      <w:r w:rsidR="00125A78" w:rsidRPr="00015ABE">
        <w:rPr>
          <w:shd w:val="clear" w:color="auto" w:fill="FFFF00"/>
        </w:rPr>
        <w:t>NOMBRE DE LA EMPRESA</w:t>
      </w:r>
      <w:r w:rsidRPr="00015ABE">
        <w:rPr>
          <w:shd w:val="clear" w:color="auto" w:fill="FFFF00"/>
        </w:rPr>
        <w:t>]</w:t>
      </w:r>
      <w:r w:rsidRPr="00015ABE">
        <w:t xml:space="preserve"> está adecuadamente preparada para incidentes similares en el futuro.</w:t>
      </w:r>
    </w:p>
    <w:p w14:paraId="6D0273A9" w14:textId="77777777" w:rsidR="00C11ACE" w:rsidRPr="00015ABE" w:rsidRDefault="00811C7B" w:rsidP="00197C1A">
      <w:r w:rsidRPr="00015ABE">
        <w:t>Deberán celebrarse conversaciones sobre la asignación de presupuesto adicional o recursos del equipo si el progreso realizado no resulta satisfactorio.</w:t>
      </w:r>
    </w:p>
    <w:p w14:paraId="26F31CE3" w14:textId="77777777" w:rsidR="00811C7B" w:rsidRPr="00015ABE" w:rsidRDefault="00811C7B" w:rsidP="001B4C30">
      <w:pPr>
        <w:pStyle w:val="Heading2-Unnumbered"/>
        <w:rPr>
          <w:highlight w:val="yellow"/>
        </w:rPr>
      </w:pPr>
    </w:p>
    <w:p w14:paraId="7D1B88AB" w14:textId="77777777" w:rsidR="00C11ACE" w:rsidRPr="00015ABE" w:rsidRDefault="00983DF3">
      <w:pPr>
        <w:pStyle w:val="Heading2-Unnumbered"/>
      </w:pPr>
      <w:r w:rsidRPr="00015ABE">
        <w:rPr>
          <w:shd w:val="clear" w:color="auto" w:fill="FFFF00"/>
        </w:rPr>
        <w:t>Apéndice: Funciones y responsabilidades de los miembros del Equipo de Respuesta ante Incidentes de Ciberseguridad</w:t>
      </w:r>
      <w:r w:rsidRPr="00015ABE">
        <w:t xml:space="preserve"> (CSIRT)</w:t>
      </w:r>
    </w:p>
    <w:p w14:paraId="128A0BC1" w14:textId="77777777" w:rsidR="00C11ACE" w:rsidRPr="00015ABE" w:rsidRDefault="00C344A5" w:rsidP="00B41943">
      <w:r w:rsidRPr="00015ABE">
        <w:t xml:space="preserve">Los datos de contacto de los grupos de interés clave del equipo de respuesta deberán incluirse y actualizarse en la tabla siguiente. Las estructuras de equipo pueden consultarse en la sección 3.1. </w:t>
      </w:r>
      <w:r w:rsidRPr="00015ABE">
        <w:rPr>
          <w:b/>
          <w:bCs/>
          <w:shd w:val="clear" w:color="auto" w:fill="FFFF00"/>
        </w:rPr>
        <w:t>Nota: dependiendo de la organización, el responsable del equipo de respuesta ante incidentes y el responsable de ciberseguridad pueden ser la misma persona.</w:t>
      </w:r>
    </w:p>
    <w:tbl>
      <w:tblPr>
        <w:tblStyle w:val="SRM-Table"/>
        <w:tblW w:w="14318" w:type="dxa"/>
        <w:tblInd w:w="-856" w:type="dxa"/>
        <w:tblLook w:val="04A0" w:firstRow="1" w:lastRow="0" w:firstColumn="1" w:lastColumn="0" w:noHBand="0" w:noVBand="1"/>
      </w:tblPr>
      <w:tblGrid>
        <w:gridCol w:w="10025"/>
        <w:gridCol w:w="1336"/>
        <w:gridCol w:w="1336"/>
        <w:gridCol w:w="1621"/>
      </w:tblGrid>
      <w:tr w:rsidR="00D05E2E" w:rsidRPr="00015ABE" w14:paraId="3327BB92" w14:textId="77777777" w:rsidTr="00090C34">
        <w:trPr>
          <w:cnfStyle w:val="100000000000" w:firstRow="1" w:lastRow="0" w:firstColumn="0" w:lastColumn="0" w:oddVBand="0" w:evenVBand="0" w:oddHBand="0" w:evenHBand="0" w:firstRowFirstColumn="0" w:firstRowLastColumn="0" w:lastRowFirstColumn="0" w:lastRowLastColumn="0"/>
        </w:trPr>
        <w:tc>
          <w:tcPr>
            <w:tcW w:w="10025" w:type="dxa"/>
          </w:tcPr>
          <w:p w14:paraId="04173CB9" w14:textId="7AC9EBAD" w:rsidR="00D05E2E" w:rsidRPr="00015ABE" w:rsidRDefault="000A7783" w:rsidP="000A7783">
            <w:pPr>
              <w:rPr>
                <w:rFonts w:asciiTheme="minorHAnsi" w:hAnsiTheme="minorHAnsi" w:cstheme="minorHAnsi"/>
                <w:b/>
                <w:bCs/>
                <w:color w:val="FFFFFF" w:themeColor="background1"/>
              </w:rPr>
            </w:pPr>
            <w:r w:rsidRPr="00015ABE">
              <w:rPr>
                <w:b/>
                <w:bCs/>
                <w:color w:val="FFFFFF"/>
              </w:rPr>
              <w:lastRenderedPageBreak/>
              <w:t>Función</w:t>
            </w:r>
          </w:p>
        </w:tc>
        <w:tc>
          <w:tcPr>
            <w:tcW w:w="1336" w:type="dxa"/>
          </w:tcPr>
          <w:p w14:paraId="0A81376A" w14:textId="787C5E40" w:rsidR="00D05E2E" w:rsidRPr="00015ABE" w:rsidRDefault="003065E2" w:rsidP="003065E2">
            <w:pPr>
              <w:rPr>
                <w:rFonts w:asciiTheme="minorHAnsi" w:hAnsiTheme="minorHAnsi" w:cstheme="minorHAnsi"/>
                <w:b/>
                <w:bCs/>
                <w:color w:val="FFFFFF" w:themeColor="background1"/>
              </w:rPr>
            </w:pPr>
            <w:r w:rsidRPr="00015ABE">
              <w:rPr>
                <w:b/>
                <w:bCs/>
                <w:color w:val="FFFFFF"/>
              </w:rPr>
              <w:t>Nombre</w:t>
            </w:r>
          </w:p>
        </w:tc>
        <w:tc>
          <w:tcPr>
            <w:tcW w:w="1336" w:type="dxa"/>
          </w:tcPr>
          <w:p w14:paraId="1A378572" w14:textId="6EB9014A" w:rsidR="00D05E2E" w:rsidRPr="00015ABE" w:rsidRDefault="00F966AF" w:rsidP="00F966AF">
            <w:pPr>
              <w:rPr>
                <w:rFonts w:asciiTheme="minorHAnsi" w:hAnsiTheme="minorHAnsi" w:cstheme="minorHAnsi"/>
                <w:b/>
                <w:bCs/>
                <w:color w:val="FFFFFF" w:themeColor="background1"/>
              </w:rPr>
            </w:pPr>
            <w:r w:rsidRPr="00015ABE">
              <w:rPr>
                <w:b/>
                <w:bCs/>
                <w:color w:val="FFFFFF"/>
              </w:rPr>
              <w:t>Teléfono</w:t>
            </w:r>
          </w:p>
        </w:tc>
        <w:tc>
          <w:tcPr>
            <w:tcW w:w="1621" w:type="dxa"/>
          </w:tcPr>
          <w:p w14:paraId="5F073922" w14:textId="4810D67C" w:rsidR="00D05E2E" w:rsidRPr="00015ABE" w:rsidRDefault="0076316A" w:rsidP="0076316A">
            <w:pPr>
              <w:rPr>
                <w:rFonts w:asciiTheme="minorHAnsi" w:hAnsiTheme="minorHAnsi" w:cstheme="minorHAnsi"/>
                <w:b/>
                <w:bCs/>
                <w:color w:val="FFFFFF" w:themeColor="background1"/>
              </w:rPr>
            </w:pPr>
            <w:r w:rsidRPr="00015ABE">
              <w:rPr>
                <w:b/>
                <w:bCs/>
                <w:color w:val="FFFFFF"/>
              </w:rPr>
              <w:t>Dirección de correo electrónico</w:t>
            </w:r>
          </w:p>
        </w:tc>
      </w:tr>
      <w:tr w:rsidR="00D05E2E" w:rsidRPr="00015ABE" w14:paraId="28D5A35C" w14:textId="77777777" w:rsidTr="00090C34">
        <w:tc>
          <w:tcPr>
            <w:tcW w:w="10025" w:type="dxa"/>
          </w:tcPr>
          <w:p w14:paraId="5A3B498C" w14:textId="77777777" w:rsidR="00C11ACE" w:rsidRPr="00015ABE" w:rsidRDefault="00AC2986">
            <w:pPr>
              <w:pStyle w:val="TableText"/>
              <w:rPr>
                <w:lang w:val="es-ES"/>
              </w:rPr>
            </w:pPr>
            <w:r w:rsidRPr="00015ABE">
              <w:rPr>
                <w:b/>
                <w:bCs/>
                <w:shd w:val="clear" w:color="auto" w:fill="FFFF00"/>
                <w:lang w:val="es-ES"/>
              </w:rPr>
              <w:t>Responsable del equipo de respuesta ante incidentes (p. ej.,</w:t>
            </w:r>
            <w:r w:rsidR="00AE7BF7" w:rsidRPr="00015ABE">
              <w:rPr>
                <w:rFonts w:asciiTheme="minorHAnsi" w:hAnsiTheme="minorHAnsi" w:cstheme="minorHAnsi"/>
                <w:b/>
                <w:bCs/>
                <w:highlight w:val="yellow"/>
                <w:lang w:val="es-ES"/>
              </w:rPr>
              <w:t xml:space="preserve"> Chief </w:t>
            </w:r>
            <w:proofErr w:type="spellStart"/>
            <w:r w:rsidR="00AE7BF7" w:rsidRPr="00015ABE">
              <w:rPr>
                <w:rFonts w:asciiTheme="minorHAnsi" w:hAnsiTheme="minorHAnsi" w:cstheme="minorHAnsi"/>
                <w:b/>
                <w:bCs/>
                <w:highlight w:val="yellow"/>
                <w:lang w:val="es-ES"/>
              </w:rPr>
              <w:t>Information</w:t>
            </w:r>
            <w:proofErr w:type="spellEnd"/>
            <w:r w:rsidR="00AE7BF7" w:rsidRPr="00015ABE">
              <w:rPr>
                <w:rFonts w:asciiTheme="minorHAnsi" w:hAnsiTheme="minorHAnsi" w:cstheme="minorHAnsi"/>
                <w:b/>
                <w:bCs/>
                <w:highlight w:val="yellow"/>
                <w:lang w:val="es-ES"/>
              </w:rPr>
              <w:t xml:space="preserve"> Security Officer)</w:t>
            </w:r>
          </w:p>
          <w:p w14:paraId="443ED48D" w14:textId="77777777" w:rsidR="00AC2986" w:rsidRPr="00015ABE" w:rsidRDefault="00AC2986" w:rsidP="00AC2986">
            <w:pPr>
              <w:pStyle w:val="Table-bullet"/>
              <w:rPr>
                <w:kern w:val="2"/>
                <w:lang w:eastAsia="es-ES"/>
                <w14:ligatures w14:val="standardContextual"/>
              </w:rPr>
            </w:pPr>
            <w:r w:rsidRPr="00015ABE">
              <w:t>Coordinar los recursos y actividades relacionados con el incidente, incluida la comunicación de información al Equipo de Gestión y al Equipo Ejecutivo.</w:t>
            </w:r>
          </w:p>
          <w:p w14:paraId="396CEEA7" w14:textId="77777777" w:rsidR="00AC2986" w:rsidRPr="00015ABE" w:rsidRDefault="00AC2986" w:rsidP="00AC2986">
            <w:pPr>
              <w:pStyle w:val="Table-bullet"/>
            </w:pPr>
            <w:r w:rsidRPr="00015ABE">
              <w:t>Coordinar los canales de comunicación interna y actualizar a los grupos de interés internos clave sobre los detalles del incidente para las comunicaciones externas.</w:t>
            </w:r>
          </w:p>
          <w:p w14:paraId="230C56CF" w14:textId="77777777" w:rsidR="00AC2986" w:rsidRPr="00015ABE" w:rsidRDefault="00AC2986" w:rsidP="00AC2986">
            <w:pPr>
              <w:pStyle w:val="Table-bullet"/>
            </w:pPr>
            <w:r w:rsidRPr="00015ABE">
              <w:t>Escalar incidentes y proporcionar actualizaciones al Equipo Ejecutivo según sea necesario.</w:t>
            </w:r>
          </w:p>
          <w:p w14:paraId="2B6B0A62" w14:textId="77777777" w:rsidR="00AC2986" w:rsidRPr="00015ABE" w:rsidRDefault="00AC2986" w:rsidP="00AC2986">
            <w:pPr>
              <w:pStyle w:val="Table-bullet"/>
            </w:pPr>
            <w:r w:rsidRPr="00015ABE">
              <w:t>Escalar incidentes a proveedores externos de respuesta cibernética, asesores legales y proveedores similares cuando sea necesario.</w:t>
            </w:r>
          </w:p>
          <w:p w14:paraId="447A1A82" w14:textId="77777777" w:rsidR="00AC2986" w:rsidRPr="00015ABE" w:rsidRDefault="00AC2986" w:rsidP="00AC2986">
            <w:pPr>
              <w:pStyle w:val="Table-bullet"/>
            </w:pPr>
            <w:r w:rsidRPr="00015ABE">
              <w:t>Documentar y mantener registros del incidente y de las actividades de respuesta.</w:t>
            </w:r>
          </w:p>
          <w:p w14:paraId="1B57BCF4" w14:textId="77777777" w:rsidR="00AC2986" w:rsidRPr="00015ABE" w:rsidRDefault="00AC2986" w:rsidP="00AC2986">
            <w:pPr>
              <w:pStyle w:val="Table-bullet"/>
            </w:pPr>
            <w:r w:rsidRPr="00015ABE">
              <w:t>Iniciar acciones de seguimiento para reducir la probabilidad de recurrencia.</w:t>
            </w:r>
          </w:p>
          <w:p w14:paraId="725C2557" w14:textId="25E2830F" w:rsidR="00D05E2E" w:rsidRPr="00015ABE" w:rsidRDefault="00AC2986" w:rsidP="00AC2986">
            <w:pPr>
              <w:pStyle w:val="Table-bullet"/>
              <w:rPr>
                <w:rFonts w:asciiTheme="minorHAnsi" w:hAnsiTheme="minorHAnsi" w:cstheme="minorHAnsi"/>
              </w:rPr>
            </w:pPr>
            <w:r w:rsidRPr="00015ABE">
              <w:t>Autorizar investigaciones in situ por parte de terceros externos, incluidos proveedores de servicios y fuerzas y cuerpos de seguridad, durante cualquier investigación de incidente de seguridad. Esto incluye autorizar el acceso a evidencias o su retirada del emplazamiento.</w:t>
            </w:r>
          </w:p>
        </w:tc>
        <w:tc>
          <w:tcPr>
            <w:tcW w:w="1336" w:type="dxa"/>
          </w:tcPr>
          <w:p w14:paraId="5411787C" w14:textId="77777777" w:rsidR="00D05E2E" w:rsidRPr="00015ABE" w:rsidRDefault="00D05E2E" w:rsidP="00090C34">
            <w:pPr>
              <w:rPr>
                <w:rFonts w:asciiTheme="minorHAnsi" w:hAnsiTheme="minorHAnsi" w:cstheme="minorHAnsi"/>
              </w:rPr>
            </w:pPr>
          </w:p>
        </w:tc>
        <w:tc>
          <w:tcPr>
            <w:tcW w:w="1336" w:type="dxa"/>
          </w:tcPr>
          <w:p w14:paraId="3D480CE1" w14:textId="77777777" w:rsidR="00D05E2E" w:rsidRPr="00015ABE" w:rsidRDefault="00D05E2E" w:rsidP="00090C34">
            <w:pPr>
              <w:rPr>
                <w:rFonts w:asciiTheme="minorHAnsi" w:hAnsiTheme="minorHAnsi" w:cstheme="minorHAnsi"/>
              </w:rPr>
            </w:pPr>
          </w:p>
        </w:tc>
        <w:tc>
          <w:tcPr>
            <w:tcW w:w="1621" w:type="dxa"/>
          </w:tcPr>
          <w:p w14:paraId="1022F9CB" w14:textId="77777777" w:rsidR="00D05E2E" w:rsidRPr="00015ABE" w:rsidRDefault="00D05E2E" w:rsidP="00090C34">
            <w:pPr>
              <w:rPr>
                <w:rFonts w:asciiTheme="minorHAnsi" w:hAnsiTheme="minorHAnsi" w:cstheme="minorHAnsi"/>
              </w:rPr>
            </w:pPr>
          </w:p>
        </w:tc>
      </w:tr>
      <w:tr w:rsidR="00D05E2E" w:rsidRPr="00015ABE" w14:paraId="7213CD33" w14:textId="77777777" w:rsidTr="00090C34">
        <w:tc>
          <w:tcPr>
            <w:tcW w:w="10025" w:type="dxa"/>
          </w:tcPr>
          <w:p w14:paraId="0B40EBA0" w14:textId="77777777" w:rsidR="00C11ACE" w:rsidRPr="00015ABE" w:rsidRDefault="002A3B13">
            <w:pPr>
              <w:pStyle w:val="TableText"/>
              <w:rPr>
                <w:lang w:val="es-ES"/>
              </w:rPr>
            </w:pPr>
            <w:r w:rsidRPr="00015ABE">
              <w:rPr>
                <w:b/>
                <w:bCs/>
                <w:i/>
                <w:iCs/>
                <w:shd w:val="clear" w:color="auto" w:fill="FFFF00"/>
                <w:lang w:val="es-ES"/>
              </w:rPr>
              <w:t>Responsable de ciberseguridad (p. ej., senior de TI que reporta al</w:t>
            </w:r>
            <w:r w:rsidR="00AE7BF7" w:rsidRPr="00015ABE">
              <w:rPr>
                <w:rFonts w:asciiTheme="minorHAnsi" w:hAnsiTheme="minorHAnsi" w:cstheme="minorHAnsi"/>
                <w:b/>
                <w:bCs/>
                <w:i/>
                <w:iCs/>
                <w:highlight w:val="yellow"/>
                <w:lang w:val="es-ES"/>
              </w:rPr>
              <w:t xml:space="preserve"> Chief </w:t>
            </w:r>
            <w:proofErr w:type="spellStart"/>
            <w:r w:rsidR="00AE7BF7" w:rsidRPr="00015ABE">
              <w:rPr>
                <w:rFonts w:asciiTheme="minorHAnsi" w:hAnsiTheme="minorHAnsi" w:cstheme="minorHAnsi"/>
                <w:b/>
                <w:bCs/>
                <w:i/>
                <w:iCs/>
                <w:highlight w:val="yellow"/>
                <w:lang w:val="es-ES"/>
              </w:rPr>
              <w:t>Information</w:t>
            </w:r>
            <w:proofErr w:type="spellEnd"/>
            <w:r w:rsidR="00AE7BF7" w:rsidRPr="00015ABE">
              <w:rPr>
                <w:rFonts w:asciiTheme="minorHAnsi" w:hAnsiTheme="minorHAnsi" w:cstheme="minorHAnsi"/>
                <w:b/>
                <w:bCs/>
                <w:i/>
                <w:iCs/>
                <w:highlight w:val="yellow"/>
                <w:lang w:val="es-ES"/>
              </w:rPr>
              <w:t xml:space="preserve"> Security Officer)</w:t>
            </w:r>
          </w:p>
          <w:p w14:paraId="09D94DD8" w14:textId="77777777" w:rsidR="002A3B13" w:rsidRPr="00015ABE" w:rsidRDefault="002A3B13" w:rsidP="002A3B13">
            <w:pPr>
              <w:pStyle w:val="Table-bullet"/>
              <w:rPr>
                <w:kern w:val="2"/>
                <w:lang w:eastAsia="es-ES"/>
                <w14:ligatures w14:val="standardContextual"/>
              </w:rPr>
            </w:pPr>
            <w:r w:rsidRPr="00015ABE">
              <w:t>Garantizar que cada evento de ciberseguridad notificado sea investigado.</w:t>
            </w:r>
          </w:p>
          <w:p w14:paraId="708C0193" w14:textId="77777777" w:rsidR="002A3B13" w:rsidRPr="00015ABE" w:rsidRDefault="002A3B13" w:rsidP="002A3B13">
            <w:pPr>
              <w:pStyle w:val="Table-bullet"/>
            </w:pPr>
            <w:r w:rsidRPr="00015ABE">
              <w:t>Liderar la respuesta técnica al incidente de seguridad de la información.</w:t>
            </w:r>
          </w:p>
          <w:p w14:paraId="462567C0" w14:textId="77777777" w:rsidR="002A3B13" w:rsidRPr="00015ABE" w:rsidRDefault="002A3B13" w:rsidP="002A3B13">
            <w:pPr>
              <w:pStyle w:val="Table-bullet"/>
            </w:pPr>
            <w:r w:rsidRPr="00015ABE">
              <w:t>Asignar un nivel de prioridad al incidente.</w:t>
            </w:r>
          </w:p>
          <w:p w14:paraId="240A1AA0" w14:textId="77777777" w:rsidR="002A3B13" w:rsidRPr="00015ABE" w:rsidRDefault="002A3B13" w:rsidP="002A3B13">
            <w:pPr>
              <w:pStyle w:val="Table-bullet"/>
            </w:pPr>
            <w:r w:rsidRPr="00015ABE">
              <w:t>Escalar los incidentes P1-P2, y los incidentes P3 según decida la organización, al responsable del equipo de respuesta ante incidentes.</w:t>
            </w:r>
          </w:p>
          <w:p w14:paraId="32AC38DA" w14:textId="77777777" w:rsidR="002A3B13" w:rsidRPr="00015ABE" w:rsidRDefault="002A3B13" w:rsidP="002A3B13">
            <w:pPr>
              <w:pStyle w:val="Table-bullet"/>
            </w:pPr>
            <w:r w:rsidRPr="00015ABE">
              <w:t>Coordinar los recursos técnicos para apoyar la estrategia general de respuesta.</w:t>
            </w:r>
          </w:p>
          <w:p w14:paraId="140DDD0A" w14:textId="77777777" w:rsidR="002A3B13" w:rsidRPr="00015ABE" w:rsidRDefault="002A3B13" w:rsidP="002A3B13">
            <w:pPr>
              <w:pStyle w:val="Table-bullet"/>
            </w:pPr>
            <w:r w:rsidRPr="00015ABE">
              <w:t>Coordinar la respuesta, incluida la documentación de todas las medidas de emergencia adoptadas, la recopilación de evidencias y el cierre del evento.</w:t>
            </w:r>
          </w:p>
          <w:p w14:paraId="0257C971" w14:textId="590FDF06" w:rsidR="00D05E2E" w:rsidRPr="00015ABE" w:rsidRDefault="002A3B13" w:rsidP="002A3B13">
            <w:pPr>
              <w:pStyle w:val="Table-bullet"/>
              <w:rPr>
                <w:rFonts w:asciiTheme="minorHAnsi" w:hAnsiTheme="minorHAnsi" w:cstheme="minorHAnsi"/>
              </w:rPr>
            </w:pPr>
            <w:r w:rsidRPr="00015ABE">
              <w:t>Supervisar y liderar las actividades de respuesta de TI del Equipo de Seguridad de TI.</w:t>
            </w:r>
          </w:p>
        </w:tc>
        <w:tc>
          <w:tcPr>
            <w:tcW w:w="1336" w:type="dxa"/>
          </w:tcPr>
          <w:p w14:paraId="7CD7B7A2" w14:textId="77777777" w:rsidR="00D05E2E" w:rsidRPr="00015ABE" w:rsidRDefault="00D05E2E" w:rsidP="00090C34">
            <w:pPr>
              <w:rPr>
                <w:rFonts w:asciiTheme="minorHAnsi" w:hAnsiTheme="minorHAnsi" w:cstheme="minorHAnsi"/>
              </w:rPr>
            </w:pPr>
          </w:p>
        </w:tc>
        <w:tc>
          <w:tcPr>
            <w:tcW w:w="1336" w:type="dxa"/>
          </w:tcPr>
          <w:p w14:paraId="7AACBBE9" w14:textId="77777777" w:rsidR="00D05E2E" w:rsidRPr="00015ABE" w:rsidRDefault="00D05E2E" w:rsidP="00090C34">
            <w:pPr>
              <w:rPr>
                <w:rFonts w:asciiTheme="minorHAnsi" w:hAnsiTheme="minorHAnsi" w:cstheme="minorHAnsi"/>
              </w:rPr>
            </w:pPr>
          </w:p>
        </w:tc>
        <w:tc>
          <w:tcPr>
            <w:tcW w:w="1621" w:type="dxa"/>
          </w:tcPr>
          <w:p w14:paraId="4FB1C65D" w14:textId="77777777" w:rsidR="00D05E2E" w:rsidRPr="00015ABE" w:rsidRDefault="00D05E2E" w:rsidP="00090C34">
            <w:pPr>
              <w:rPr>
                <w:rFonts w:asciiTheme="minorHAnsi" w:hAnsiTheme="minorHAnsi" w:cstheme="minorHAnsi"/>
              </w:rPr>
            </w:pPr>
          </w:p>
        </w:tc>
      </w:tr>
      <w:tr w:rsidR="00D05E2E" w:rsidRPr="00015ABE" w14:paraId="4248C20C" w14:textId="77777777" w:rsidTr="00090C34">
        <w:tc>
          <w:tcPr>
            <w:tcW w:w="10025" w:type="dxa"/>
          </w:tcPr>
          <w:p w14:paraId="7113C93A" w14:textId="77777777" w:rsidR="00C11ACE" w:rsidRPr="00015ABE" w:rsidRDefault="002164B5">
            <w:pPr>
              <w:pStyle w:val="TableText"/>
              <w:rPr>
                <w:lang w:val="es-ES"/>
              </w:rPr>
            </w:pPr>
            <w:r w:rsidRPr="00015ABE">
              <w:rPr>
                <w:shd w:val="clear" w:color="auto" w:fill="FFFF00"/>
                <w:lang w:val="es-ES"/>
              </w:rPr>
              <w:lastRenderedPageBreak/>
              <w:t>Equipo de Seguridad de TI</w:t>
            </w:r>
            <w:r w:rsidRPr="00015ABE">
              <w:rPr>
                <w:b/>
                <w:bCs/>
                <w:i/>
                <w:iCs/>
                <w:shd w:val="clear" w:color="auto" w:fill="FFFF00"/>
                <w:lang w:val="es-ES"/>
              </w:rPr>
              <w:t xml:space="preserve"> (Seguridad de TI, Centro de Operaciones de Seguridad)</w:t>
            </w:r>
          </w:p>
          <w:p w14:paraId="74150ABE" w14:textId="77777777" w:rsidR="002164B5" w:rsidRPr="00015ABE" w:rsidRDefault="002164B5" w:rsidP="002164B5">
            <w:pPr>
              <w:pStyle w:val="Table-bullet"/>
              <w:rPr>
                <w:kern w:val="2"/>
                <w:lang w:eastAsia="es-ES"/>
                <w14:ligatures w14:val="standardContextual"/>
              </w:rPr>
            </w:pPr>
            <w:r w:rsidRPr="00015ABE">
              <w:t>Investigar eventos de ciberseguridad.</w:t>
            </w:r>
          </w:p>
          <w:p w14:paraId="6649FF47" w14:textId="77777777" w:rsidR="002164B5" w:rsidRPr="00015ABE" w:rsidRDefault="002164B5" w:rsidP="002164B5">
            <w:pPr>
              <w:pStyle w:val="Table-bullet"/>
            </w:pPr>
            <w:r w:rsidRPr="00015ABE">
              <w:t xml:space="preserve">Realizar el </w:t>
            </w:r>
            <w:proofErr w:type="spellStart"/>
            <w:r w:rsidRPr="00015ABE">
              <w:t>triaje</w:t>
            </w:r>
            <w:proofErr w:type="spellEnd"/>
            <w:r w:rsidRPr="00015ABE">
              <w:t>, clasificar y recomendar un nivel de prioridad al responsable de ciberseguridad.</w:t>
            </w:r>
          </w:p>
          <w:p w14:paraId="3FD32222" w14:textId="77777777" w:rsidR="002164B5" w:rsidRPr="00015ABE" w:rsidRDefault="002164B5" w:rsidP="002164B5">
            <w:pPr>
              <w:pStyle w:val="Table-bullet"/>
            </w:pPr>
            <w:r w:rsidRPr="00015ABE">
              <w:t>Llevar a cabo las actividades pertinentes de contención, respuesta y recuperación.</w:t>
            </w:r>
          </w:p>
          <w:p w14:paraId="21D135F0" w14:textId="77777777" w:rsidR="002164B5" w:rsidRPr="00015ABE" w:rsidRDefault="002164B5" w:rsidP="002164B5">
            <w:pPr>
              <w:pStyle w:val="Table-bullet"/>
            </w:pPr>
            <w:r w:rsidRPr="00015ABE">
              <w:t>Recopilar, revisar y realizar cualquier análisis inicial de las evidencias. Investigar eventos de ciberseguridad.</w:t>
            </w:r>
          </w:p>
          <w:p w14:paraId="720F0BE1" w14:textId="77777777" w:rsidR="002164B5" w:rsidRPr="00015ABE" w:rsidRDefault="002164B5" w:rsidP="002164B5">
            <w:pPr>
              <w:pStyle w:val="Table-bullet"/>
            </w:pPr>
            <w:r w:rsidRPr="00015ABE">
              <w:t xml:space="preserve">Realizar el </w:t>
            </w:r>
            <w:proofErr w:type="spellStart"/>
            <w:r w:rsidRPr="00015ABE">
              <w:t>triaje</w:t>
            </w:r>
            <w:proofErr w:type="spellEnd"/>
            <w:r w:rsidRPr="00015ABE">
              <w:t>, clasificar y asignar un nivel de prioridad a un posible incidente.</w:t>
            </w:r>
          </w:p>
          <w:p w14:paraId="4647B2D2" w14:textId="77777777" w:rsidR="002164B5" w:rsidRPr="00015ABE" w:rsidRDefault="002164B5" w:rsidP="002164B5">
            <w:pPr>
              <w:pStyle w:val="Table-bullet"/>
            </w:pPr>
            <w:r w:rsidRPr="00015ABE">
              <w:t>Llevar a cabo las actividades pertinentes de contención, respuesta y recuperación.</w:t>
            </w:r>
          </w:p>
          <w:p w14:paraId="2D12890A" w14:textId="0508C8A5" w:rsidR="00D05E2E" w:rsidRPr="00015ABE" w:rsidRDefault="002164B5" w:rsidP="002164B5">
            <w:pPr>
              <w:pStyle w:val="Table-bullet"/>
              <w:rPr>
                <w:rFonts w:asciiTheme="minorHAnsi" w:hAnsiTheme="minorHAnsi" w:cstheme="minorHAnsi"/>
              </w:rPr>
            </w:pPr>
            <w:r w:rsidRPr="00015ABE">
              <w:t>Recopilar, revisar y realizar cualquier análisis inicial de las evidencias.</w:t>
            </w:r>
          </w:p>
        </w:tc>
        <w:tc>
          <w:tcPr>
            <w:tcW w:w="1336" w:type="dxa"/>
          </w:tcPr>
          <w:p w14:paraId="3B2020B8" w14:textId="77777777" w:rsidR="00D05E2E" w:rsidRPr="00015ABE" w:rsidRDefault="00D05E2E" w:rsidP="00090C34">
            <w:pPr>
              <w:rPr>
                <w:rFonts w:asciiTheme="minorHAnsi" w:hAnsiTheme="minorHAnsi" w:cstheme="minorHAnsi"/>
              </w:rPr>
            </w:pPr>
          </w:p>
        </w:tc>
        <w:tc>
          <w:tcPr>
            <w:tcW w:w="1336" w:type="dxa"/>
          </w:tcPr>
          <w:p w14:paraId="5A9415BF" w14:textId="77777777" w:rsidR="00D05E2E" w:rsidRPr="00015ABE" w:rsidRDefault="00D05E2E" w:rsidP="00090C34">
            <w:pPr>
              <w:rPr>
                <w:rFonts w:asciiTheme="minorHAnsi" w:hAnsiTheme="minorHAnsi" w:cstheme="minorHAnsi"/>
              </w:rPr>
            </w:pPr>
          </w:p>
        </w:tc>
        <w:tc>
          <w:tcPr>
            <w:tcW w:w="1621" w:type="dxa"/>
          </w:tcPr>
          <w:p w14:paraId="7E133798" w14:textId="77777777" w:rsidR="00D05E2E" w:rsidRPr="00015ABE" w:rsidRDefault="00D05E2E" w:rsidP="00090C34">
            <w:pPr>
              <w:rPr>
                <w:rFonts w:asciiTheme="minorHAnsi" w:hAnsiTheme="minorHAnsi" w:cstheme="minorHAnsi"/>
              </w:rPr>
            </w:pPr>
          </w:p>
        </w:tc>
      </w:tr>
      <w:tr w:rsidR="00D05E2E" w:rsidRPr="00015ABE" w14:paraId="4C0442B2" w14:textId="77777777" w:rsidTr="00090C34">
        <w:tc>
          <w:tcPr>
            <w:tcW w:w="10025" w:type="dxa"/>
          </w:tcPr>
          <w:p w14:paraId="12A262D7" w14:textId="77777777" w:rsidR="00C11ACE" w:rsidRPr="00015ABE" w:rsidRDefault="00AE7BF7">
            <w:pPr>
              <w:pStyle w:val="TableText"/>
              <w:rPr>
                <w:lang w:val="es-ES"/>
              </w:rPr>
            </w:pPr>
            <w:r w:rsidRPr="00015ABE">
              <w:rPr>
                <w:rFonts w:asciiTheme="minorHAnsi" w:hAnsiTheme="minorHAnsi" w:cstheme="minorHAnsi"/>
                <w:b/>
                <w:bCs/>
                <w:i/>
                <w:iCs/>
                <w:highlight w:val="yellow"/>
                <w:lang w:val="es-ES"/>
              </w:rPr>
              <w:t xml:space="preserve">Service </w:t>
            </w:r>
            <w:proofErr w:type="spellStart"/>
            <w:r w:rsidRPr="00015ABE">
              <w:rPr>
                <w:rFonts w:asciiTheme="minorHAnsi" w:hAnsiTheme="minorHAnsi" w:cstheme="minorHAnsi"/>
                <w:b/>
                <w:bCs/>
                <w:i/>
                <w:iCs/>
                <w:highlight w:val="yellow"/>
                <w:lang w:val="es-ES"/>
              </w:rPr>
              <w:t>Desk</w:t>
            </w:r>
            <w:proofErr w:type="spellEnd"/>
            <w:r w:rsidR="00FD3F43" w:rsidRPr="00015ABE">
              <w:rPr>
                <w:b/>
                <w:bCs/>
                <w:i/>
                <w:iCs/>
                <w:shd w:val="clear" w:color="auto" w:fill="FFFF00"/>
                <w:lang w:val="es-ES"/>
              </w:rPr>
              <w:t xml:space="preserve"> de TI</w:t>
            </w:r>
          </w:p>
          <w:p w14:paraId="424AF77D" w14:textId="77777777" w:rsidR="00FD3F43" w:rsidRPr="00015ABE" w:rsidRDefault="00FD3F43" w:rsidP="00FD3F43">
            <w:pPr>
              <w:pStyle w:val="Table-bullet"/>
              <w:rPr>
                <w:kern w:val="2"/>
                <w:lang w:eastAsia="es-ES"/>
                <w14:ligatures w14:val="standardContextual"/>
              </w:rPr>
            </w:pPr>
            <w:r w:rsidRPr="00015ABE">
              <w:t>Realizar cualquier investigación inicial de los tickets abiertos para identificar eventos de ciberseguridad.</w:t>
            </w:r>
          </w:p>
          <w:p w14:paraId="1490AAA1" w14:textId="4C497016" w:rsidR="00D05E2E" w:rsidRPr="00015ABE" w:rsidRDefault="00FD3F43" w:rsidP="00FD3F43">
            <w:pPr>
              <w:pStyle w:val="Table-bullet"/>
              <w:rPr>
                <w:rFonts w:asciiTheme="minorHAnsi" w:hAnsiTheme="minorHAnsi" w:cstheme="minorHAnsi"/>
              </w:rPr>
            </w:pPr>
            <w:r w:rsidRPr="00015ABE">
              <w:t xml:space="preserve">Notificar los eventos de ciberseguridad al </w:t>
            </w:r>
            <w:r w:rsidRPr="00015ABE">
              <w:rPr>
                <w:shd w:val="clear" w:color="auto" w:fill="FFFF00"/>
              </w:rPr>
              <w:t>Equipo de Seguridad de TI</w:t>
            </w:r>
            <w:r w:rsidRPr="00015ABE">
              <w:t>.</w:t>
            </w:r>
          </w:p>
        </w:tc>
        <w:tc>
          <w:tcPr>
            <w:tcW w:w="1336" w:type="dxa"/>
          </w:tcPr>
          <w:p w14:paraId="0CEEA82D" w14:textId="77777777" w:rsidR="00D05E2E" w:rsidRPr="00015ABE" w:rsidRDefault="00D05E2E" w:rsidP="00090C34">
            <w:pPr>
              <w:rPr>
                <w:rFonts w:asciiTheme="minorHAnsi" w:hAnsiTheme="minorHAnsi" w:cstheme="minorHAnsi"/>
              </w:rPr>
            </w:pPr>
          </w:p>
        </w:tc>
        <w:tc>
          <w:tcPr>
            <w:tcW w:w="1336" w:type="dxa"/>
          </w:tcPr>
          <w:p w14:paraId="3AB676FA" w14:textId="77777777" w:rsidR="00D05E2E" w:rsidRPr="00015ABE" w:rsidRDefault="00D05E2E" w:rsidP="00090C34">
            <w:pPr>
              <w:rPr>
                <w:rFonts w:asciiTheme="minorHAnsi" w:hAnsiTheme="minorHAnsi" w:cstheme="minorHAnsi"/>
              </w:rPr>
            </w:pPr>
          </w:p>
        </w:tc>
        <w:tc>
          <w:tcPr>
            <w:tcW w:w="1621" w:type="dxa"/>
          </w:tcPr>
          <w:p w14:paraId="04FF2A3E" w14:textId="77777777" w:rsidR="00D05E2E" w:rsidRPr="00015ABE" w:rsidRDefault="00D05E2E" w:rsidP="00090C34">
            <w:pPr>
              <w:rPr>
                <w:rFonts w:asciiTheme="minorHAnsi" w:hAnsiTheme="minorHAnsi" w:cstheme="minorHAnsi"/>
              </w:rPr>
            </w:pPr>
          </w:p>
        </w:tc>
      </w:tr>
      <w:tr w:rsidR="00D05E2E" w:rsidRPr="00015ABE" w14:paraId="7FC75524" w14:textId="77777777" w:rsidTr="00090C34">
        <w:tc>
          <w:tcPr>
            <w:tcW w:w="10025" w:type="dxa"/>
          </w:tcPr>
          <w:p w14:paraId="385DA876" w14:textId="77777777" w:rsidR="00C11ACE" w:rsidRPr="00015ABE" w:rsidRDefault="006D3814">
            <w:pPr>
              <w:pStyle w:val="TableText"/>
              <w:rPr>
                <w:lang w:val="es-ES"/>
              </w:rPr>
            </w:pPr>
            <w:r w:rsidRPr="00015ABE">
              <w:rPr>
                <w:b/>
                <w:bCs/>
                <w:shd w:val="clear" w:color="auto" w:fill="FFFF00"/>
                <w:lang w:val="es-ES"/>
              </w:rPr>
              <w:t>P. ej., proveedor de detección y respuesta gestionadas (Centro de Operaciones de Seguridad)</w:t>
            </w:r>
          </w:p>
          <w:p w14:paraId="1411D6FE" w14:textId="77777777" w:rsidR="006D3814" w:rsidRPr="00015ABE" w:rsidRDefault="006D3814" w:rsidP="006D3814">
            <w:pPr>
              <w:pStyle w:val="Table-bullet"/>
              <w:rPr>
                <w:kern w:val="2"/>
                <w:lang w:eastAsia="es-ES"/>
                <w14:ligatures w14:val="standardContextual"/>
              </w:rPr>
            </w:pPr>
            <w:r w:rsidRPr="00015ABE">
              <w:t xml:space="preserve">Identificar posibles eventos de ciberseguridad y realizar la investigación inicial y el </w:t>
            </w:r>
            <w:proofErr w:type="spellStart"/>
            <w:r w:rsidRPr="00015ABE">
              <w:t>triaje</w:t>
            </w:r>
            <w:proofErr w:type="spellEnd"/>
            <w:r w:rsidRPr="00015ABE">
              <w:t>.</w:t>
            </w:r>
          </w:p>
          <w:p w14:paraId="0B7178B0" w14:textId="77777777" w:rsidR="006D3814" w:rsidRPr="00015ABE" w:rsidRDefault="006D3814" w:rsidP="006D3814">
            <w:pPr>
              <w:pStyle w:val="Table-bullet"/>
            </w:pPr>
            <w:r w:rsidRPr="00015ABE">
              <w:t>Notificar los eventos de ciberseguridad al Equipo de Seguridad de TI</w:t>
            </w:r>
            <w:r w:rsidRPr="00015ABE">
              <w:rPr>
                <w:shd w:val="clear" w:color="auto" w:fill="FFFF00"/>
              </w:rPr>
              <w:t>.</w:t>
            </w:r>
          </w:p>
          <w:p w14:paraId="542AD7FB" w14:textId="777756C7" w:rsidR="00D05E2E" w:rsidRPr="00015ABE" w:rsidRDefault="006D3814" w:rsidP="006D3814">
            <w:pPr>
              <w:pStyle w:val="Table-bullet"/>
              <w:rPr>
                <w:rFonts w:asciiTheme="minorHAnsi" w:hAnsiTheme="minorHAnsi" w:cstheme="minorHAnsi"/>
              </w:rPr>
            </w:pPr>
            <w:r w:rsidRPr="00015ABE">
              <w:t>Apoyar el uso y cualquier despliegue adicional de herramientas de seguridad para respaldar la respuesta ante incidentes.</w:t>
            </w:r>
          </w:p>
        </w:tc>
        <w:tc>
          <w:tcPr>
            <w:tcW w:w="1336" w:type="dxa"/>
          </w:tcPr>
          <w:p w14:paraId="0AAC9DA4" w14:textId="77777777" w:rsidR="00D05E2E" w:rsidRPr="00015ABE" w:rsidRDefault="00D05E2E" w:rsidP="00090C34">
            <w:pPr>
              <w:rPr>
                <w:rFonts w:asciiTheme="minorHAnsi" w:hAnsiTheme="minorHAnsi" w:cstheme="minorHAnsi"/>
              </w:rPr>
            </w:pPr>
          </w:p>
        </w:tc>
        <w:tc>
          <w:tcPr>
            <w:tcW w:w="1336" w:type="dxa"/>
          </w:tcPr>
          <w:p w14:paraId="1B284DCF" w14:textId="77777777" w:rsidR="00D05E2E" w:rsidRPr="00015ABE" w:rsidRDefault="00D05E2E" w:rsidP="00090C34">
            <w:pPr>
              <w:rPr>
                <w:rFonts w:asciiTheme="minorHAnsi" w:hAnsiTheme="minorHAnsi" w:cstheme="minorHAnsi"/>
              </w:rPr>
            </w:pPr>
          </w:p>
        </w:tc>
        <w:tc>
          <w:tcPr>
            <w:tcW w:w="1621" w:type="dxa"/>
          </w:tcPr>
          <w:p w14:paraId="743DBEA2" w14:textId="77777777" w:rsidR="00D05E2E" w:rsidRPr="00015ABE" w:rsidRDefault="00D05E2E" w:rsidP="00090C34">
            <w:pPr>
              <w:rPr>
                <w:rFonts w:asciiTheme="minorHAnsi" w:hAnsiTheme="minorHAnsi" w:cstheme="minorHAnsi"/>
              </w:rPr>
            </w:pPr>
          </w:p>
        </w:tc>
      </w:tr>
      <w:tr w:rsidR="00D05E2E" w:rsidRPr="00015ABE" w14:paraId="7C996978" w14:textId="77777777" w:rsidTr="00090C34">
        <w:tc>
          <w:tcPr>
            <w:tcW w:w="10025" w:type="dxa"/>
          </w:tcPr>
          <w:p w14:paraId="7E9D7218" w14:textId="77777777" w:rsidR="00C11ACE" w:rsidRPr="00015ABE" w:rsidRDefault="006E0137">
            <w:pPr>
              <w:pStyle w:val="TableText"/>
              <w:rPr>
                <w:lang w:val="es-ES"/>
              </w:rPr>
            </w:pPr>
            <w:r w:rsidRPr="00015ABE">
              <w:rPr>
                <w:b/>
                <w:bCs/>
                <w:shd w:val="clear" w:color="auto" w:fill="FFFF00"/>
                <w:lang w:val="es-ES"/>
              </w:rPr>
              <w:t>Asesoría Jurídica / Delegado de Protección de Datos</w:t>
            </w:r>
          </w:p>
          <w:p w14:paraId="2A8223C9" w14:textId="77777777" w:rsidR="00C11ACE" w:rsidRPr="00015ABE" w:rsidRDefault="00A97162" w:rsidP="00573FDF">
            <w:pPr>
              <w:pStyle w:val="Table-bullet"/>
            </w:pPr>
            <w:r w:rsidRPr="00015ABE">
              <w:t xml:space="preserve">Garantizar que </w:t>
            </w:r>
            <w:r w:rsidRPr="00015ABE">
              <w:rPr>
                <w:shd w:val="clear" w:color="auto" w:fill="FFFF00"/>
              </w:rPr>
              <w:t>[</w:t>
            </w:r>
            <w:r w:rsidR="00573FDF" w:rsidRPr="00015ABE">
              <w:rPr>
                <w:shd w:val="clear" w:color="auto" w:fill="FFFF00"/>
              </w:rPr>
              <w:t>NOMBRE DE LA EMPRESA</w:t>
            </w:r>
            <w:r w:rsidRPr="00015ABE">
              <w:rPr>
                <w:shd w:val="clear" w:color="auto" w:fill="FFFF00"/>
              </w:rPr>
              <w:t>]</w:t>
            </w:r>
            <w:r w:rsidRPr="00015ABE">
              <w:t xml:space="preserve"> cumple con sus responsabilidades en relación con la protección de datos personales, incluida la interlocución con los reguladores pertinentes dentro de los plazos requeridos.</w:t>
            </w:r>
          </w:p>
          <w:p w14:paraId="4F40A90F" w14:textId="77777777" w:rsidR="006E0137" w:rsidRPr="00015ABE" w:rsidRDefault="006E0137" w:rsidP="006E0137">
            <w:pPr>
              <w:pStyle w:val="Table-bullet"/>
            </w:pPr>
            <w:r w:rsidRPr="00015ABE">
              <w:t>Trabajar junto con el equipo de respuesta ante incidentes para evaluar el posible impacto de los incidentes de privacidad de datos y determinar las acciones legales necesarias.</w:t>
            </w:r>
          </w:p>
          <w:p w14:paraId="2C6E59D2" w14:textId="77777777" w:rsidR="00C11ACE" w:rsidRPr="00015ABE" w:rsidRDefault="00A97162" w:rsidP="003C421B">
            <w:pPr>
              <w:pStyle w:val="Table-bullet"/>
            </w:pPr>
            <w:r w:rsidRPr="00015ABE">
              <w:t xml:space="preserve">Garantizar que </w:t>
            </w:r>
            <w:r w:rsidRPr="00015ABE">
              <w:rPr>
                <w:shd w:val="clear" w:color="auto" w:fill="FFFF00"/>
              </w:rPr>
              <w:t>[</w:t>
            </w:r>
            <w:r w:rsidR="003C421B" w:rsidRPr="00015ABE">
              <w:rPr>
                <w:shd w:val="clear" w:color="auto" w:fill="FFFF00"/>
              </w:rPr>
              <w:t>NOMBRE DE LA EMPRESA</w:t>
            </w:r>
            <w:r w:rsidRPr="00015ABE">
              <w:rPr>
                <w:shd w:val="clear" w:color="auto" w:fill="FFFF00"/>
              </w:rPr>
              <w:t>]</w:t>
            </w:r>
            <w:r w:rsidRPr="00015ABE">
              <w:t xml:space="preserve"> cumple con cualquier otra responsabilidad legal, regulatoria y contractual, incluida la interlocución con las autoridades pertinentes dentro de los plazos requeridos.</w:t>
            </w:r>
          </w:p>
          <w:p w14:paraId="3C0180FA" w14:textId="77777777" w:rsidR="006E0137" w:rsidRPr="00015ABE" w:rsidRDefault="006E0137" w:rsidP="006E0137">
            <w:pPr>
              <w:pStyle w:val="Table-bullet"/>
            </w:pPr>
            <w:r w:rsidRPr="00015ABE">
              <w:t>Supervisar la preparación de notificaciones a las partes afectadas y a los reguladores, garantizando su exactitud y cumplimiento de los estándares legales.</w:t>
            </w:r>
          </w:p>
          <w:p w14:paraId="20BDC592" w14:textId="77777777" w:rsidR="006E0137" w:rsidRPr="00015ABE" w:rsidRDefault="006E0137" w:rsidP="006E0137">
            <w:pPr>
              <w:pStyle w:val="Table-bullet"/>
            </w:pPr>
            <w:r w:rsidRPr="00015ABE">
              <w:lastRenderedPageBreak/>
              <w:t>Realizar evaluaciones de impacto sobre la privacidad para valorar las repercusiones de los incidentes sobre los datos personales y los compromisos de privacidad de la organización.</w:t>
            </w:r>
          </w:p>
          <w:p w14:paraId="58386F12" w14:textId="03483C28" w:rsidR="002D6571" w:rsidRPr="00015ABE" w:rsidRDefault="006E0137" w:rsidP="006E0137">
            <w:pPr>
              <w:pStyle w:val="Table-bullet"/>
              <w:rPr>
                <w:rFonts w:asciiTheme="minorHAnsi" w:hAnsiTheme="minorHAnsi" w:cstheme="minorHAnsi"/>
              </w:rPr>
            </w:pPr>
            <w:r w:rsidRPr="00015ABE">
              <w:t>Asesorar sobre riesgos e implicaciones legales, y coordinarse con asesores legales externos cuando sea necesario.</w:t>
            </w:r>
          </w:p>
        </w:tc>
        <w:tc>
          <w:tcPr>
            <w:tcW w:w="1336" w:type="dxa"/>
          </w:tcPr>
          <w:p w14:paraId="0809F470" w14:textId="77777777" w:rsidR="00D05E2E" w:rsidRPr="00015ABE" w:rsidRDefault="00D05E2E" w:rsidP="00090C34">
            <w:pPr>
              <w:rPr>
                <w:rFonts w:asciiTheme="minorHAnsi" w:hAnsiTheme="minorHAnsi" w:cstheme="minorHAnsi"/>
              </w:rPr>
            </w:pPr>
          </w:p>
        </w:tc>
        <w:tc>
          <w:tcPr>
            <w:tcW w:w="1336" w:type="dxa"/>
          </w:tcPr>
          <w:p w14:paraId="00F31993" w14:textId="77777777" w:rsidR="00D05E2E" w:rsidRPr="00015ABE" w:rsidRDefault="00D05E2E" w:rsidP="00090C34">
            <w:pPr>
              <w:rPr>
                <w:rFonts w:asciiTheme="minorHAnsi" w:hAnsiTheme="minorHAnsi" w:cstheme="minorHAnsi"/>
              </w:rPr>
            </w:pPr>
          </w:p>
        </w:tc>
        <w:tc>
          <w:tcPr>
            <w:tcW w:w="1621" w:type="dxa"/>
          </w:tcPr>
          <w:p w14:paraId="0928C850" w14:textId="77777777" w:rsidR="00D05E2E" w:rsidRPr="00015ABE" w:rsidRDefault="00D05E2E" w:rsidP="00090C34">
            <w:pPr>
              <w:rPr>
                <w:rFonts w:asciiTheme="minorHAnsi" w:hAnsiTheme="minorHAnsi" w:cstheme="minorHAnsi"/>
              </w:rPr>
            </w:pPr>
          </w:p>
        </w:tc>
      </w:tr>
      <w:tr w:rsidR="00D05E2E" w:rsidRPr="00015ABE" w14:paraId="7F6AA8E9" w14:textId="77777777" w:rsidTr="00090C34">
        <w:tc>
          <w:tcPr>
            <w:tcW w:w="10025" w:type="dxa"/>
          </w:tcPr>
          <w:p w14:paraId="01866DE9" w14:textId="77777777" w:rsidR="00C11ACE" w:rsidRPr="00015ABE" w:rsidRDefault="001A1A54">
            <w:pPr>
              <w:pStyle w:val="TableText"/>
              <w:rPr>
                <w:lang w:val="es-ES"/>
              </w:rPr>
            </w:pPr>
            <w:r w:rsidRPr="00015ABE">
              <w:rPr>
                <w:b/>
                <w:bCs/>
                <w:shd w:val="clear" w:color="auto" w:fill="FFFF00"/>
                <w:lang w:val="es-ES"/>
              </w:rPr>
              <w:t>Responsable de Riesgos</w:t>
            </w:r>
          </w:p>
          <w:p w14:paraId="35E3C6DD" w14:textId="77777777" w:rsidR="001A1A54" w:rsidRPr="00015ABE" w:rsidRDefault="001A1A54" w:rsidP="001A1A54">
            <w:pPr>
              <w:pStyle w:val="Table-bullet"/>
              <w:rPr>
                <w:kern w:val="2"/>
                <w:lang w:eastAsia="es-ES"/>
                <w14:ligatures w14:val="standardContextual"/>
              </w:rPr>
            </w:pPr>
            <w:r w:rsidRPr="00015ABE">
              <w:t>Deberá ser informado en la fase más temprana posible de cualquier potencial necesidad de activar las pólizas de seguro pertinentes.</w:t>
            </w:r>
          </w:p>
          <w:p w14:paraId="0CAE8247" w14:textId="510ACD4E" w:rsidR="00D05E2E" w:rsidRPr="00015ABE" w:rsidRDefault="001A1A54" w:rsidP="001A1A54">
            <w:pPr>
              <w:pStyle w:val="Table-bullet"/>
              <w:rPr>
                <w:rFonts w:asciiTheme="minorHAnsi" w:hAnsiTheme="minorHAnsi" w:cstheme="minorHAnsi"/>
              </w:rPr>
            </w:pPr>
            <w:r w:rsidRPr="00015ABE">
              <w:t>Liderará el contacto con las aseguradoras, la activación de pólizas, la gestión de las relaciones y requisitos de las aseguradoras, y la resolución de cualquier cuestión o limitación relativa a la cobertura, manteniendo informados al resto de miembros del CSIRT.</w:t>
            </w:r>
          </w:p>
        </w:tc>
        <w:tc>
          <w:tcPr>
            <w:tcW w:w="1336" w:type="dxa"/>
          </w:tcPr>
          <w:p w14:paraId="1DC88AFA" w14:textId="77777777" w:rsidR="00D05E2E" w:rsidRPr="00015ABE" w:rsidRDefault="00D05E2E" w:rsidP="00090C34">
            <w:pPr>
              <w:rPr>
                <w:rFonts w:asciiTheme="minorHAnsi" w:hAnsiTheme="minorHAnsi" w:cstheme="minorHAnsi"/>
              </w:rPr>
            </w:pPr>
          </w:p>
        </w:tc>
        <w:tc>
          <w:tcPr>
            <w:tcW w:w="1336" w:type="dxa"/>
          </w:tcPr>
          <w:p w14:paraId="3188609A" w14:textId="77777777" w:rsidR="00D05E2E" w:rsidRPr="00015ABE" w:rsidRDefault="00D05E2E" w:rsidP="00090C34">
            <w:pPr>
              <w:rPr>
                <w:rFonts w:asciiTheme="minorHAnsi" w:hAnsiTheme="minorHAnsi" w:cstheme="minorHAnsi"/>
              </w:rPr>
            </w:pPr>
          </w:p>
        </w:tc>
        <w:tc>
          <w:tcPr>
            <w:tcW w:w="1621" w:type="dxa"/>
          </w:tcPr>
          <w:p w14:paraId="57EECE3C" w14:textId="77777777" w:rsidR="00D05E2E" w:rsidRPr="00015ABE" w:rsidRDefault="00D05E2E" w:rsidP="00090C34">
            <w:pPr>
              <w:rPr>
                <w:rFonts w:asciiTheme="minorHAnsi" w:hAnsiTheme="minorHAnsi" w:cstheme="minorHAnsi"/>
              </w:rPr>
            </w:pPr>
          </w:p>
        </w:tc>
      </w:tr>
      <w:tr w:rsidR="002668A1" w:rsidRPr="00015ABE" w14:paraId="2314430E" w14:textId="77777777" w:rsidTr="00090C34">
        <w:tc>
          <w:tcPr>
            <w:tcW w:w="10025" w:type="dxa"/>
          </w:tcPr>
          <w:p w14:paraId="4DEF6B70" w14:textId="77777777" w:rsidR="00C11ACE" w:rsidRPr="00015ABE" w:rsidRDefault="00767FA7">
            <w:pPr>
              <w:pStyle w:val="TableText"/>
              <w:rPr>
                <w:lang w:val="es-ES"/>
              </w:rPr>
            </w:pPr>
            <w:r w:rsidRPr="00015ABE">
              <w:rPr>
                <w:b/>
                <w:bCs/>
                <w:shd w:val="clear" w:color="auto" w:fill="FFFF00"/>
                <w:lang w:val="es-ES"/>
              </w:rPr>
              <w:t>Responsable de Comunicaciones / Director de Comunicación Corporativa</w:t>
            </w:r>
          </w:p>
          <w:p w14:paraId="12E60F2F" w14:textId="77777777" w:rsidR="00767FA7" w:rsidRPr="00015ABE" w:rsidRDefault="00767FA7" w:rsidP="00767FA7">
            <w:pPr>
              <w:pStyle w:val="Table-bullet"/>
              <w:rPr>
                <w:kern w:val="2"/>
                <w:lang w:eastAsia="es-ES"/>
                <w14:ligatures w14:val="standardContextual"/>
              </w:rPr>
            </w:pPr>
            <w:r w:rsidRPr="00015ABE">
              <w:t>Trabajar estrechamente con Asesoría Jurídica y el asesor de privacidad de datos para garantizar el cumplimiento legal en todas las comunicaciones externas e internas.</w:t>
            </w:r>
          </w:p>
          <w:p w14:paraId="1EE1305A" w14:textId="77777777" w:rsidR="00767FA7" w:rsidRPr="00015ABE" w:rsidRDefault="00767FA7" w:rsidP="00767FA7">
            <w:pPr>
              <w:pStyle w:val="Table-bullet"/>
            </w:pPr>
            <w:r w:rsidRPr="00015ABE">
              <w:t>Trabajar estrechamente con Asesoría Jurídica y el asesor de privacidad de datos para desarrollar y ejecutar planes de comunicación adaptados al incidente concreto, garantizando su alineación con la estrategia general de respuesta ante incidentes.</w:t>
            </w:r>
          </w:p>
          <w:p w14:paraId="4008C1F7" w14:textId="77777777" w:rsidR="00767FA7" w:rsidRPr="00015ABE" w:rsidRDefault="00767FA7" w:rsidP="00767FA7">
            <w:pPr>
              <w:pStyle w:val="Table-bullet"/>
            </w:pPr>
            <w:r w:rsidRPr="00015ABE">
              <w:t>Trabajar estrechamente con Asesoría Jurídica y el asesor de privacidad de datos para identificar mensajes clave y objetivos tanto para las comunicaciones internas como externas.</w:t>
            </w:r>
          </w:p>
          <w:p w14:paraId="2B05EF55" w14:textId="77777777" w:rsidR="00767FA7" w:rsidRPr="00015ABE" w:rsidRDefault="00767FA7" w:rsidP="00767FA7">
            <w:pPr>
              <w:pStyle w:val="Table-bullet"/>
            </w:pPr>
            <w:r w:rsidRPr="00015ABE">
              <w:t>Coordinarse con Asesoría Jurídica y el asesor de privacidad de datos para informar a los empleados sobre el incidente, su impacto y las respuestas en curso.</w:t>
            </w:r>
          </w:p>
          <w:p w14:paraId="1DBB581D" w14:textId="77777777" w:rsidR="00767FA7" w:rsidRPr="00015ABE" w:rsidRDefault="00767FA7" w:rsidP="00767FA7">
            <w:pPr>
              <w:pStyle w:val="Table-bullet"/>
            </w:pPr>
            <w:r w:rsidRPr="00015ABE">
              <w:t>Garantizar mensajes coherentes en todos los canales de comunicación interna.</w:t>
            </w:r>
          </w:p>
          <w:p w14:paraId="373007E8" w14:textId="77777777" w:rsidR="00767FA7" w:rsidRPr="00015ABE" w:rsidRDefault="00767FA7" w:rsidP="00767FA7">
            <w:pPr>
              <w:pStyle w:val="Table-bullet"/>
            </w:pPr>
            <w:r w:rsidRPr="00015ABE">
              <w:t>Actuar como contacto principal para las comunicaciones externas, incluidas consultas de medios, declaraciones públicas y notas de prensa.</w:t>
            </w:r>
          </w:p>
          <w:p w14:paraId="48AC3209" w14:textId="77777777" w:rsidR="00767FA7" w:rsidRPr="00015ABE" w:rsidRDefault="00767FA7" w:rsidP="00767FA7">
            <w:pPr>
              <w:pStyle w:val="Table-bullet"/>
            </w:pPr>
            <w:r w:rsidRPr="00015ABE">
              <w:t>Coordinarse con Asesoría Jurídica y el asesor de privacidad de datos para gestionar relaciones con socios y proveedores de comunicación, como agencias de relaciones públicas.</w:t>
            </w:r>
          </w:p>
          <w:p w14:paraId="11086C8C" w14:textId="77777777" w:rsidR="00767FA7" w:rsidRPr="00015ABE" w:rsidRDefault="00767FA7" w:rsidP="00767FA7">
            <w:pPr>
              <w:pStyle w:val="Table-bullet"/>
            </w:pPr>
            <w:r w:rsidRPr="00015ABE">
              <w:t>Identificar y priorizar a los grupos de interés clave, incluidos clientes, socios, reguladores y el público general.</w:t>
            </w:r>
          </w:p>
          <w:p w14:paraId="0B38F235" w14:textId="77777777" w:rsidR="00767FA7" w:rsidRPr="00015ABE" w:rsidRDefault="00767FA7" w:rsidP="00767FA7">
            <w:pPr>
              <w:pStyle w:val="Table-bullet"/>
            </w:pPr>
            <w:r w:rsidRPr="00015ABE">
              <w:t>Trabajar estrechamente con Asesoría Jurídica y el asesor de privacidad de datos para redactar y distribuir notificaciones o actualizaciones a los grupos de interés, garantizando transparencia y claridad.</w:t>
            </w:r>
          </w:p>
          <w:p w14:paraId="22B08956" w14:textId="77777777" w:rsidR="00767FA7" w:rsidRPr="00015ABE" w:rsidRDefault="00767FA7" w:rsidP="00767FA7">
            <w:pPr>
              <w:pStyle w:val="Table-bullet"/>
            </w:pPr>
            <w:r w:rsidRPr="00015ABE">
              <w:lastRenderedPageBreak/>
              <w:t>Trabajar estrechamente con Asesoría Jurídica y el asesor de privacidad de datos para coordinar las respuestas en redes sociales de acuerdo con los mensajes y objetivos estratégicos.</w:t>
            </w:r>
          </w:p>
          <w:p w14:paraId="699176EA" w14:textId="77777777" w:rsidR="00767FA7" w:rsidRPr="00015ABE" w:rsidRDefault="00767FA7" w:rsidP="00767FA7">
            <w:pPr>
              <w:pStyle w:val="Table-bullet"/>
            </w:pPr>
            <w:r w:rsidRPr="00015ABE">
              <w:t>Documentar todas las actividades y decisiones de comunicación para el análisis e informe posterior al incidente.</w:t>
            </w:r>
          </w:p>
          <w:p w14:paraId="3FB861B0" w14:textId="102DB09F" w:rsidR="00EB5914" w:rsidRPr="00015ABE" w:rsidRDefault="00767FA7" w:rsidP="00767FA7">
            <w:pPr>
              <w:pStyle w:val="Table-bullet"/>
              <w:rPr>
                <w:rFonts w:asciiTheme="minorHAnsi" w:hAnsiTheme="minorHAnsi" w:cstheme="minorHAnsi"/>
              </w:rPr>
            </w:pPr>
            <w:r w:rsidRPr="00015ABE">
              <w:t>Trabajar estrechamente con Asesoría Jurídica y el asesor de privacidad de datos para preparar informes de comunicación posteriores al incidente dirigidos a la alta dirección, destacando la eficacia de la comunicación y las lecciones aprendidas.</w:t>
            </w:r>
          </w:p>
        </w:tc>
        <w:tc>
          <w:tcPr>
            <w:tcW w:w="1336" w:type="dxa"/>
          </w:tcPr>
          <w:p w14:paraId="1F8875E1" w14:textId="77777777" w:rsidR="002668A1" w:rsidRPr="00015ABE" w:rsidRDefault="002668A1" w:rsidP="00090C34">
            <w:pPr>
              <w:rPr>
                <w:rFonts w:asciiTheme="minorHAnsi" w:hAnsiTheme="minorHAnsi" w:cstheme="minorHAnsi"/>
              </w:rPr>
            </w:pPr>
          </w:p>
        </w:tc>
        <w:tc>
          <w:tcPr>
            <w:tcW w:w="1336" w:type="dxa"/>
          </w:tcPr>
          <w:p w14:paraId="511F0384" w14:textId="77777777" w:rsidR="002668A1" w:rsidRPr="00015ABE" w:rsidRDefault="002668A1" w:rsidP="00090C34">
            <w:pPr>
              <w:rPr>
                <w:rFonts w:asciiTheme="minorHAnsi" w:hAnsiTheme="minorHAnsi" w:cstheme="minorHAnsi"/>
              </w:rPr>
            </w:pPr>
          </w:p>
        </w:tc>
        <w:tc>
          <w:tcPr>
            <w:tcW w:w="1621" w:type="dxa"/>
          </w:tcPr>
          <w:p w14:paraId="2DD6C36F" w14:textId="77777777" w:rsidR="002668A1" w:rsidRPr="00015ABE" w:rsidRDefault="002668A1" w:rsidP="00090C34">
            <w:pPr>
              <w:rPr>
                <w:rFonts w:asciiTheme="minorHAnsi" w:hAnsiTheme="minorHAnsi" w:cstheme="minorHAnsi"/>
              </w:rPr>
            </w:pPr>
          </w:p>
        </w:tc>
      </w:tr>
      <w:tr w:rsidR="00D05E2E" w:rsidRPr="00015ABE" w14:paraId="75506D86" w14:textId="77777777" w:rsidTr="00090C34">
        <w:tc>
          <w:tcPr>
            <w:tcW w:w="10025" w:type="dxa"/>
          </w:tcPr>
          <w:p w14:paraId="10B9618C" w14:textId="77777777" w:rsidR="00C11ACE" w:rsidRPr="00015ABE" w:rsidRDefault="001B1C57">
            <w:pPr>
              <w:pStyle w:val="TableText"/>
              <w:rPr>
                <w:lang w:val="es-ES"/>
              </w:rPr>
            </w:pPr>
            <w:r w:rsidRPr="00015ABE">
              <w:rPr>
                <w:b/>
                <w:bCs/>
                <w:lang w:val="es-ES"/>
              </w:rPr>
              <w:t>RR. HH.</w:t>
            </w:r>
          </w:p>
          <w:p w14:paraId="5FA71D9E" w14:textId="77777777" w:rsidR="00C11ACE" w:rsidRPr="00015ABE" w:rsidRDefault="00A97162" w:rsidP="00AC7B08">
            <w:pPr>
              <w:pStyle w:val="Table-bullet"/>
            </w:pPr>
            <w:r w:rsidRPr="00015ABE">
              <w:t xml:space="preserve">Deberá ser informado cuando la salud y seguridad de un empleado individual esté en riesgo, o cuando se considere que la causa raíz del incidente ha implicado a un empleado de </w:t>
            </w:r>
            <w:r w:rsidRPr="00015ABE">
              <w:rPr>
                <w:shd w:val="clear" w:color="auto" w:fill="FFFF00"/>
              </w:rPr>
              <w:t>[</w:t>
            </w:r>
            <w:r w:rsidR="00AC7B08" w:rsidRPr="00015ABE">
              <w:rPr>
                <w:shd w:val="clear" w:color="auto" w:fill="FFFF00"/>
              </w:rPr>
              <w:t>NOMBRE DE LA EMPRESA</w:t>
            </w:r>
            <w:r w:rsidRPr="00015ABE">
              <w:rPr>
                <w:shd w:val="clear" w:color="auto" w:fill="FFFF00"/>
              </w:rPr>
              <w:t>]</w:t>
            </w:r>
            <w:r w:rsidRPr="00015ABE">
              <w:t>, ya sea de forma accidental o maliciosa.</w:t>
            </w:r>
          </w:p>
          <w:p w14:paraId="1C7E1AE2" w14:textId="41B36923" w:rsidR="00D05E2E" w:rsidRPr="00015ABE" w:rsidRDefault="001B1C57" w:rsidP="001B1C57">
            <w:pPr>
              <w:pStyle w:val="Table-bullet"/>
              <w:rPr>
                <w:rFonts w:asciiTheme="minorHAnsi" w:hAnsiTheme="minorHAnsi" w:cstheme="minorHAnsi"/>
              </w:rPr>
            </w:pPr>
            <w:r w:rsidRPr="00015ABE">
              <w:t>Apoyar a los empleados en la adaptación a cambios temporales, como ubicaciones de trabajo alternativas o nuevos flujos operativos, por ejemplo, personal de TI trabajando horas extra para contener o recuperarse del incidente.</w:t>
            </w:r>
          </w:p>
        </w:tc>
        <w:tc>
          <w:tcPr>
            <w:tcW w:w="1336" w:type="dxa"/>
          </w:tcPr>
          <w:p w14:paraId="2CDA0F6B" w14:textId="77777777" w:rsidR="00D05E2E" w:rsidRPr="00015ABE" w:rsidRDefault="00D05E2E" w:rsidP="00090C34">
            <w:pPr>
              <w:rPr>
                <w:rFonts w:asciiTheme="minorHAnsi" w:hAnsiTheme="minorHAnsi" w:cstheme="minorHAnsi"/>
              </w:rPr>
            </w:pPr>
          </w:p>
        </w:tc>
        <w:tc>
          <w:tcPr>
            <w:tcW w:w="1336" w:type="dxa"/>
          </w:tcPr>
          <w:p w14:paraId="448E4201" w14:textId="77777777" w:rsidR="00D05E2E" w:rsidRPr="00015ABE" w:rsidRDefault="00D05E2E" w:rsidP="00090C34">
            <w:pPr>
              <w:rPr>
                <w:rFonts w:asciiTheme="minorHAnsi" w:hAnsiTheme="minorHAnsi" w:cstheme="minorHAnsi"/>
              </w:rPr>
            </w:pPr>
          </w:p>
        </w:tc>
        <w:tc>
          <w:tcPr>
            <w:tcW w:w="1621" w:type="dxa"/>
          </w:tcPr>
          <w:p w14:paraId="2086FACE" w14:textId="77777777" w:rsidR="00D05E2E" w:rsidRPr="00015ABE" w:rsidRDefault="00D05E2E" w:rsidP="00090C34">
            <w:pPr>
              <w:rPr>
                <w:rFonts w:asciiTheme="minorHAnsi" w:hAnsiTheme="minorHAnsi" w:cstheme="minorHAnsi"/>
              </w:rPr>
            </w:pPr>
          </w:p>
        </w:tc>
      </w:tr>
      <w:tr w:rsidR="00D05E2E" w:rsidRPr="00015ABE" w14:paraId="2E09B600" w14:textId="77777777" w:rsidTr="00090C34">
        <w:tc>
          <w:tcPr>
            <w:tcW w:w="10025" w:type="dxa"/>
          </w:tcPr>
          <w:p w14:paraId="1DF86B3E" w14:textId="77777777" w:rsidR="00C11ACE" w:rsidRPr="00015ABE" w:rsidRDefault="008D4F16">
            <w:pPr>
              <w:pStyle w:val="TableText"/>
              <w:rPr>
                <w:lang w:val="es-ES"/>
              </w:rPr>
            </w:pPr>
            <w:r w:rsidRPr="00015ABE">
              <w:rPr>
                <w:b/>
                <w:bCs/>
                <w:shd w:val="clear" w:color="auto" w:fill="FFFF00"/>
                <w:lang w:val="es-ES"/>
              </w:rPr>
              <w:t>Proveedor externo de respuesta cibernética</w:t>
            </w:r>
          </w:p>
          <w:p w14:paraId="776D08D0" w14:textId="77777777" w:rsidR="008D4F16" w:rsidRPr="00015ABE" w:rsidRDefault="008D4F16" w:rsidP="008D4F16">
            <w:pPr>
              <w:pStyle w:val="Table-bullet"/>
              <w:rPr>
                <w:kern w:val="2"/>
                <w:lang w:eastAsia="es-ES"/>
                <w14:ligatures w14:val="standardContextual"/>
              </w:rPr>
            </w:pPr>
            <w:r w:rsidRPr="00015ABE">
              <w:t>Apoyar, cuando sea necesario, la gestión y planificación de la respuesta ante Incidentes.</w:t>
            </w:r>
          </w:p>
          <w:p w14:paraId="2CF8108B" w14:textId="77777777" w:rsidR="008D4F16" w:rsidRPr="00015ABE" w:rsidRDefault="008D4F16" w:rsidP="008D4F16">
            <w:pPr>
              <w:pStyle w:val="Table-bullet"/>
            </w:pPr>
            <w:r w:rsidRPr="00015ABE">
              <w:t>Liderar la recopilación de evidencias y la investigación de cualquier incidente escalado al proveedor externo de respuesta cibernética.</w:t>
            </w:r>
          </w:p>
          <w:p w14:paraId="439F7D70" w14:textId="77777777" w:rsidR="008D4F16" w:rsidRPr="00015ABE" w:rsidRDefault="008D4F16" w:rsidP="008D4F16">
            <w:pPr>
              <w:pStyle w:val="Table-bullet"/>
            </w:pPr>
            <w:r w:rsidRPr="00015ABE">
              <w:t>Proporcionar asesoramiento a los miembros internos del CSIRT sobre la estrategia de contención y restauración.</w:t>
            </w:r>
          </w:p>
          <w:p w14:paraId="589BFC77" w14:textId="77777777" w:rsidR="008D4F16" w:rsidRPr="00015ABE" w:rsidRDefault="008D4F16" w:rsidP="008D4F16">
            <w:pPr>
              <w:pStyle w:val="Table-bullet"/>
            </w:pPr>
            <w:r w:rsidRPr="00015ABE">
              <w:t>Proporcionar apoyo técnico en las labores de contención y restauración cuando sea necesario.</w:t>
            </w:r>
          </w:p>
          <w:p w14:paraId="7959DE4B" w14:textId="56FCF9AF" w:rsidR="00D05E2E" w:rsidRPr="00015ABE" w:rsidRDefault="00A97162" w:rsidP="00D21BDC">
            <w:pPr>
              <w:pStyle w:val="Table-bullet"/>
            </w:pPr>
            <w:r w:rsidRPr="00015ABE">
              <w:t xml:space="preserve">Elaborar informes independientes sobre incidentes significativos cuando lo requiera </w:t>
            </w:r>
            <w:r w:rsidRPr="00015ABE">
              <w:rPr>
                <w:shd w:val="clear" w:color="auto" w:fill="FFFF00"/>
              </w:rPr>
              <w:t>[</w:t>
            </w:r>
            <w:r w:rsidR="00D21BDC" w:rsidRPr="00015ABE">
              <w:rPr>
                <w:shd w:val="clear" w:color="auto" w:fill="FFFF00"/>
              </w:rPr>
              <w:t>NOMBRE DE LA EMPRESA</w:t>
            </w:r>
            <w:r w:rsidRPr="00015ABE">
              <w:rPr>
                <w:shd w:val="clear" w:color="auto" w:fill="FFFF00"/>
              </w:rPr>
              <w:t>]</w:t>
            </w:r>
            <w:r w:rsidRPr="00015ABE">
              <w:t xml:space="preserve"> o grupos de interés externos.</w:t>
            </w:r>
          </w:p>
        </w:tc>
        <w:tc>
          <w:tcPr>
            <w:tcW w:w="1336" w:type="dxa"/>
          </w:tcPr>
          <w:p w14:paraId="07B1DA50" w14:textId="77777777" w:rsidR="00D05E2E" w:rsidRPr="00015ABE" w:rsidRDefault="00D05E2E" w:rsidP="00090C34">
            <w:pPr>
              <w:rPr>
                <w:rFonts w:asciiTheme="minorHAnsi" w:hAnsiTheme="minorHAnsi" w:cstheme="minorHAnsi"/>
              </w:rPr>
            </w:pPr>
          </w:p>
        </w:tc>
        <w:tc>
          <w:tcPr>
            <w:tcW w:w="1336" w:type="dxa"/>
          </w:tcPr>
          <w:p w14:paraId="4D10D44D" w14:textId="77777777" w:rsidR="00D05E2E" w:rsidRPr="00015ABE" w:rsidRDefault="00D05E2E" w:rsidP="00090C34">
            <w:pPr>
              <w:rPr>
                <w:rFonts w:asciiTheme="minorHAnsi" w:hAnsiTheme="minorHAnsi" w:cstheme="minorHAnsi"/>
              </w:rPr>
            </w:pPr>
          </w:p>
        </w:tc>
        <w:tc>
          <w:tcPr>
            <w:tcW w:w="1621" w:type="dxa"/>
          </w:tcPr>
          <w:p w14:paraId="19AD7261" w14:textId="77777777" w:rsidR="00D05E2E" w:rsidRPr="00015ABE" w:rsidRDefault="00D05E2E" w:rsidP="00090C34">
            <w:pPr>
              <w:rPr>
                <w:rFonts w:asciiTheme="minorHAnsi" w:hAnsiTheme="minorHAnsi" w:cstheme="minorHAnsi"/>
              </w:rPr>
            </w:pPr>
          </w:p>
        </w:tc>
      </w:tr>
      <w:tr w:rsidR="00D05E2E" w:rsidRPr="00015ABE" w14:paraId="162B1FBC" w14:textId="77777777" w:rsidTr="00090C34">
        <w:tc>
          <w:tcPr>
            <w:tcW w:w="10025" w:type="dxa"/>
          </w:tcPr>
          <w:p w14:paraId="4C1A3188" w14:textId="77777777" w:rsidR="00C11ACE" w:rsidRPr="00015ABE" w:rsidRDefault="009F2C19">
            <w:pPr>
              <w:pStyle w:val="TableText"/>
              <w:rPr>
                <w:lang w:val="es-ES"/>
              </w:rPr>
            </w:pPr>
            <w:r w:rsidRPr="00015ABE">
              <w:rPr>
                <w:b/>
                <w:bCs/>
                <w:shd w:val="clear" w:color="auto" w:fill="FFFF00"/>
                <w:lang w:val="es-ES"/>
              </w:rPr>
              <w:t>Alta Dirección</w:t>
            </w:r>
          </w:p>
          <w:p w14:paraId="17F6F21E" w14:textId="77777777" w:rsidR="009F2C19" w:rsidRPr="00015ABE" w:rsidRDefault="009F2C19" w:rsidP="009F2C19">
            <w:pPr>
              <w:pStyle w:val="Table-bullet"/>
              <w:rPr>
                <w:kern w:val="2"/>
                <w:lang w:eastAsia="es-ES"/>
                <w14:ligatures w14:val="standardContextual"/>
              </w:rPr>
            </w:pPr>
            <w:r w:rsidRPr="00015ABE">
              <w:t>Tomar decisiones en nombre del negocio respecto al proceso de respuesta ante incidentes y a la continuidad operativa del negocio durante Incidentes graves. Proporcionar comunicaciones al conjunto de la organización e informar, cuando sea necesario, sobre los objetivos y la priorización de las actividades de respuesta y recuperación.</w:t>
            </w:r>
          </w:p>
          <w:p w14:paraId="64415E89" w14:textId="48C0E5B2" w:rsidR="00D05E2E" w:rsidRPr="00015ABE" w:rsidRDefault="009F2C19" w:rsidP="009F2C19">
            <w:pPr>
              <w:pStyle w:val="Table-bullet"/>
              <w:rPr>
                <w:rFonts w:asciiTheme="minorHAnsi" w:hAnsiTheme="minorHAnsi" w:cstheme="minorHAnsi"/>
              </w:rPr>
            </w:pPr>
            <w:r w:rsidRPr="00015ABE">
              <w:t>Tomar decisiones y adoptar acciones, delegando cuando proceda, en materia de gestión reputacional, comunicaciones y relaciones con clientes, socios y público, así como negociación con atacantes.</w:t>
            </w:r>
          </w:p>
        </w:tc>
        <w:tc>
          <w:tcPr>
            <w:tcW w:w="1336" w:type="dxa"/>
          </w:tcPr>
          <w:p w14:paraId="3AD4AA60" w14:textId="77777777" w:rsidR="00D05E2E" w:rsidRPr="00015ABE" w:rsidRDefault="00D05E2E" w:rsidP="00090C34">
            <w:pPr>
              <w:rPr>
                <w:rFonts w:asciiTheme="minorHAnsi" w:hAnsiTheme="minorHAnsi" w:cstheme="minorHAnsi"/>
              </w:rPr>
            </w:pPr>
          </w:p>
        </w:tc>
        <w:tc>
          <w:tcPr>
            <w:tcW w:w="1336" w:type="dxa"/>
          </w:tcPr>
          <w:p w14:paraId="0B990157" w14:textId="77777777" w:rsidR="00D05E2E" w:rsidRPr="00015ABE" w:rsidRDefault="00D05E2E" w:rsidP="00090C34">
            <w:pPr>
              <w:rPr>
                <w:rFonts w:asciiTheme="minorHAnsi" w:hAnsiTheme="minorHAnsi" w:cstheme="minorHAnsi"/>
              </w:rPr>
            </w:pPr>
          </w:p>
        </w:tc>
        <w:tc>
          <w:tcPr>
            <w:tcW w:w="1621" w:type="dxa"/>
          </w:tcPr>
          <w:p w14:paraId="07D51FA1" w14:textId="77777777" w:rsidR="00D05E2E" w:rsidRPr="00015ABE" w:rsidRDefault="00D05E2E" w:rsidP="00090C34">
            <w:pPr>
              <w:rPr>
                <w:rFonts w:asciiTheme="minorHAnsi" w:hAnsiTheme="minorHAnsi" w:cstheme="minorHAnsi"/>
              </w:rPr>
            </w:pPr>
          </w:p>
        </w:tc>
      </w:tr>
    </w:tbl>
    <w:p w14:paraId="29A63F8E" w14:textId="77777777" w:rsidR="000A4454" w:rsidRPr="00015ABE" w:rsidRDefault="000A4454" w:rsidP="000A4454">
      <w:pPr>
        <w:rPr>
          <w:rFonts w:asciiTheme="minorHAnsi" w:hAnsiTheme="minorHAnsi" w:cstheme="minorHAnsi"/>
        </w:rPr>
      </w:pPr>
    </w:p>
    <w:p w14:paraId="0E8B0C82" w14:textId="62FAAC81" w:rsidR="003D021B" w:rsidRPr="00015ABE" w:rsidRDefault="003D021B" w:rsidP="000A4454">
      <w:pPr>
        <w:rPr>
          <w:rFonts w:asciiTheme="minorHAnsi" w:hAnsiTheme="minorHAnsi" w:cstheme="minorHAnsi"/>
        </w:rPr>
        <w:sectPr w:rsidR="003D021B" w:rsidRPr="00015ABE" w:rsidSect="00D05E2E">
          <w:pgSz w:w="16838" w:h="11906" w:orient="landscape" w:code="9"/>
          <w:pgMar w:top="1134" w:right="2268" w:bottom="1134" w:left="1701" w:header="1134" w:footer="459" w:gutter="0"/>
          <w:cols w:space="708"/>
          <w:docGrid w:linePitch="360"/>
        </w:sectPr>
      </w:pPr>
    </w:p>
    <w:p w14:paraId="769E8E54" w14:textId="77777777" w:rsidR="00C11ACE" w:rsidRPr="00015ABE" w:rsidRDefault="00932E27">
      <w:pPr>
        <w:pStyle w:val="Heading2-Unnumbered"/>
      </w:pPr>
      <w:r w:rsidRPr="00015ABE">
        <w:lastRenderedPageBreak/>
        <w:t>Apéndice B: Lista de contactos internos</w:t>
      </w:r>
    </w:p>
    <w:p w14:paraId="63A6C5B9" w14:textId="77777777" w:rsidR="00C11ACE" w:rsidRPr="00015ABE" w:rsidRDefault="0098332A" w:rsidP="007842B4">
      <w:r w:rsidRPr="00015ABE">
        <w:rPr>
          <w:shd w:val="clear" w:color="auto" w:fill="FFFF00"/>
        </w:rPr>
        <w:t>Datos de contacto de los contactos clave dentro de la organización. Incluya métodos de comunicación alternativos para garantizar el contacto incluso si las redes corporativas no están disponibles.</w:t>
      </w:r>
    </w:p>
    <w:tbl>
      <w:tblPr>
        <w:tblStyle w:val="TableGrid"/>
        <w:tblW w:w="0" w:type="auto"/>
        <w:tblLook w:val="04A0" w:firstRow="1" w:lastRow="0" w:firstColumn="1" w:lastColumn="0" w:noHBand="0" w:noVBand="1"/>
      </w:tblPr>
      <w:tblGrid>
        <w:gridCol w:w="2689"/>
        <w:gridCol w:w="2409"/>
        <w:gridCol w:w="2300"/>
        <w:gridCol w:w="2230"/>
      </w:tblGrid>
      <w:tr w:rsidR="00E83424" w:rsidRPr="00015ABE" w14:paraId="776F29F1" w14:textId="68E30269" w:rsidTr="001A4832">
        <w:tc>
          <w:tcPr>
            <w:tcW w:w="2689" w:type="dxa"/>
            <w:shd w:val="clear" w:color="auto" w:fill="BFBFBF" w:themeFill="accent5"/>
          </w:tcPr>
          <w:p w14:paraId="03449844" w14:textId="493881B6" w:rsidR="00E83424" w:rsidRPr="00015ABE" w:rsidRDefault="00A6684A" w:rsidP="00A6684A">
            <w:pPr>
              <w:pStyle w:val="TableText"/>
              <w:rPr>
                <w:rFonts w:asciiTheme="minorHAnsi" w:hAnsiTheme="minorHAnsi" w:cstheme="minorHAnsi"/>
                <w:b/>
                <w:bCs/>
                <w:lang w:val="es-ES"/>
              </w:rPr>
            </w:pPr>
            <w:r w:rsidRPr="00015ABE">
              <w:rPr>
                <w:b/>
                <w:bCs/>
                <w:lang w:val="es-ES"/>
              </w:rPr>
              <w:t>Nombre</w:t>
            </w:r>
          </w:p>
        </w:tc>
        <w:tc>
          <w:tcPr>
            <w:tcW w:w="2409" w:type="dxa"/>
            <w:shd w:val="clear" w:color="auto" w:fill="BFBFBF" w:themeFill="accent5"/>
          </w:tcPr>
          <w:p w14:paraId="241B39DF" w14:textId="11D5CA3B" w:rsidR="00E83424" w:rsidRPr="00015ABE" w:rsidRDefault="004A2476" w:rsidP="004A2476">
            <w:pPr>
              <w:pStyle w:val="TableText"/>
              <w:rPr>
                <w:rFonts w:asciiTheme="minorHAnsi" w:hAnsiTheme="minorHAnsi" w:cstheme="minorHAnsi"/>
                <w:b/>
                <w:bCs/>
                <w:lang w:val="es-ES"/>
              </w:rPr>
            </w:pPr>
            <w:r w:rsidRPr="00015ABE">
              <w:rPr>
                <w:b/>
                <w:bCs/>
                <w:lang w:val="es-ES"/>
              </w:rPr>
              <w:t>Función</w:t>
            </w:r>
          </w:p>
        </w:tc>
        <w:tc>
          <w:tcPr>
            <w:tcW w:w="2300" w:type="dxa"/>
            <w:shd w:val="clear" w:color="auto" w:fill="BFBFBF" w:themeFill="accent5"/>
          </w:tcPr>
          <w:p w14:paraId="79922A56" w14:textId="1DC35192" w:rsidR="00E83424" w:rsidRPr="00015ABE" w:rsidRDefault="006659FB" w:rsidP="006659FB">
            <w:pPr>
              <w:pStyle w:val="TableText"/>
              <w:rPr>
                <w:rFonts w:asciiTheme="minorHAnsi" w:hAnsiTheme="minorHAnsi" w:cstheme="minorHAnsi"/>
                <w:b/>
                <w:bCs/>
                <w:lang w:val="es-ES"/>
              </w:rPr>
            </w:pPr>
            <w:r w:rsidRPr="00015ABE">
              <w:rPr>
                <w:b/>
                <w:bCs/>
                <w:lang w:val="es-ES"/>
              </w:rPr>
              <w:t>Teléfono de contacto</w:t>
            </w:r>
          </w:p>
        </w:tc>
        <w:tc>
          <w:tcPr>
            <w:tcW w:w="2230" w:type="dxa"/>
            <w:shd w:val="clear" w:color="auto" w:fill="BFBFBF" w:themeFill="accent5"/>
          </w:tcPr>
          <w:p w14:paraId="67E07765" w14:textId="5C187E3A" w:rsidR="00E83424" w:rsidRPr="00015ABE" w:rsidRDefault="00DF3DFF" w:rsidP="00DF3DFF">
            <w:pPr>
              <w:pStyle w:val="TableText"/>
              <w:rPr>
                <w:rFonts w:asciiTheme="minorHAnsi" w:hAnsiTheme="minorHAnsi" w:cstheme="minorHAnsi"/>
                <w:b/>
                <w:bCs/>
                <w:lang w:val="es-ES"/>
              </w:rPr>
            </w:pPr>
            <w:r w:rsidRPr="00015ABE">
              <w:rPr>
                <w:b/>
                <w:bCs/>
                <w:lang w:val="es-ES"/>
              </w:rPr>
              <w:t>Datos de contacto personales/no laborales</w:t>
            </w:r>
          </w:p>
        </w:tc>
      </w:tr>
      <w:tr w:rsidR="00E83424" w:rsidRPr="00015ABE" w14:paraId="39E6AF5F" w14:textId="1F8C762E" w:rsidTr="001A4832">
        <w:tc>
          <w:tcPr>
            <w:tcW w:w="2689" w:type="dxa"/>
          </w:tcPr>
          <w:p w14:paraId="7EA8E753" w14:textId="23B30598" w:rsidR="00E83424" w:rsidRPr="00015ABE" w:rsidRDefault="00E83424" w:rsidP="00E83424">
            <w:pPr>
              <w:pStyle w:val="TableText"/>
              <w:rPr>
                <w:rFonts w:asciiTheme="minorHAnsi" w:hAnsiTheme="minorHAnsi" w:cstheme="minorHAnsi"/>
                <w:b/>
                <w:bCs/>
                <w:lang w:val="es-ES"/>
              </w:rPr>
            </w:pPr>
          </w:p>
        </w:tc>
        <w:tc>
          <w:tcPr>
            <w:tcW w:w="2409" w:type="dxa"/>
          </w:tcPr>
          <w:p w14:paraId="6CFD4444" w14:textId="603577BB" w:rsidR="00E83424" w:rsidRPr="00015ABE" w:rsidRDefault="00E83424" w:rsidP="00E83424">
            <w:pPr>
              <w:pStyle w:val="TableText"/>
              <w:rPr>
                <w:rFonts w:asciiTheme="minorHAnsi" w:hAnsiTheme="minorHAnsi" w:cstheme="minorHAnsi"/>
                <w:lang w:val="es-ES"/>
              </w:rPr>
            </w:pPr>
          </w:p>
        </w:tc>
        <w:tc>
          <w:tcPr>
            <w:tcW w:w="2300" w:type="dxa"/>
          </w:tcPr>
          <w:p w14:paraId="30BF6732" w14:textId="0BB41A58" w:rsidR="00E83424" w:rsidRPr="00015ABE" w:rsidRDefault="00E83424" w:rsidP="00E83424">
            <w:pPr>
              <w:pStyle w:val="TableText"/>
              <w:rPr>
                <w:rFonts w:asciiTheme="minorHAnsi" w:hAnsiTheme="minorHAnsi" w:cstheme="minorHAnsi"/>
                <w:lang w:val="es-ES"/>
              </w:rPr>
            </w:pPr>
          </w:p>
        </w:tc>
        <w:tc>
          <w:tcPr>
            <w:tcW w:w="2230" w:type="dxa"/>
          </w:tcPr>
          <w:p w14:paraId="6A9E8386" w14:textId="465368CA" w:rsidR="00E83424" w:rsidRPr="00015ABE" w:rsidRDefault="00E83424" w:rsidP="00E83424">
            <w:pPr>
              <w:pStyle w:val="TableText"/>
              <w:rPr>
                <w:rFonts w:asciiTheme="minorHAnsi" w:hAnsiTheme="minorHAnsi" w:cstheme="minorHAnsi"/>
                <w:lang w:val="es-ES"/>
              </w:rPr>
            </w:pPr>
          </w:p>
        </w:tc>
      </w:tr>
      <w:tr w:rsidR="00E83424" w:rsidRPr="00015ABE" w14:paraId="25C0BD7F" w14:textId="2C3ACEA2" w:rsidTr="001A4832">
        <w:tc>
          <w:tcPr>
            <w:tcW w:w="2689" w:type="dxa"/>
          </w:tcPr>
          <w:p w14:paraId="61E2B0EB" w14:textId="25EA5D88" w:rsidR="00E83424" w:rsidRPr="00015ABE" w:rsidRDefault="00E83424" w:rsidP="00E83424">
            <w:pPr>
              <w:pStyle w:val="TableText"/>
              <w:rPr>
                <w:rFonts w:asciiTheme="minorHAnsi" w:hAnsiTheme="minorHAnsi" w:cstheme="minorHAnsi"/>
                <w:b/>
                <w:bCs/>
                <w:lang w:val="es-ES"/>
              </w:rPr>
            </w:pPr>
          </w:p>
        </w:tc>
        <w:tc>
          <w:tcPr>
            <w:tcW w:w="2409" w:type="dxa"/>
          </w:tcPr>
          <w:p w14:paraId="278C89B6" w14:textId="7E3F2B1A" w:rsidR="00E83424" w:rsidRPr="00015ABE" w:rsidRDefault="00E83424" w:rsidP="00E83424">
            <w:pPr>
              <w:pStyle w:val="TableText"/>
              <w:rPr>
                <w:rFonts w:asciiTheme="minorHAnsi" w:hAnsiTheme="minorHAnsi" w:cstheme="minorHAnsi"/>
                <w:lang w:val="es-ES"/>
              </w:rPr>
            </w:pPr>
          </w:p>
        </w:tc>
        <w:tc>
          <w:tcPr>
            <w:tcW w:w="2300" w:type="dxa"/>
          </w:tcPr>
          <w:p w14:paraId="50AA064E" w14:textId="17635C91" w:rsidR="00E83424" w:rsidRPr="00015ABE" w:rsidRDefault="00E83424" w:rsidP="00E83424">
            <w:pPr>
              <w:pStyle w:val="TableText"/>
              <w:rPr>
                <w:rFonts w:asciiTheme="minorHAnsi" w:hAnsiTheme="minorHAnsi" w:cstheme="minorHAnsi"/>
                <w:lang w:val="es-ES"/>
              </w:rPr>
            </w:pPr>
          </w:p>
        </w:tc>
        <w:tc>
          <w:tcPr>
            <w:tcW w:w="2230" w:type="dxa"/>
          </w:tcPr>
          <w:p w14:paraId="6715DB91" w14:textId="77777777" w:rsidR="00E83424" w:rsidRPr="00015ABE" w:rsidRDefault="00E83424" w:rsidP="00E83424">
            <w:pPr>
              <w:pStyle w:val="TableText"/>
              <w:rPr>
                <w:rFonts w:asciiTheme="minorHAnsi" w:hAnsiTheme="minorHAnsi" w:cstheme="minorHAnsi"/>
                <w:lang w:val="es-ES"/>
              </w:rPr>
            </w:pPr>
          </w:p>
        </w:tc>
      </w:tr>
      <w:tr w:rsidR="00E83424" w:rsidRPr="00015ABE" w14:paraId="76153ADF" w14:textId="784EEBA7" w:rsidTr="001A4832">
        <w:tc>
          <w:tcPr>
            <w:tcW w:w="2689" w:type="dxa"/>
          </w:tcPr>
          <w:p w14:paraId="6E327ED6" w14:textId="19679BB6" w:rsidR="00E83424" w:rsidRPr="00015ABE" w:rsidRDefault="00E83424" w:rsidP="00E83424">
            <w:pPr>
              <w:pStyle w:val="TableText"/>
              <w:rPr>
                <w:rFonts w:asciiTheme="minorHAnsi" w:hAnsiTheme="minorHAnsi" w:cstheme="minorHAnsi"/>
                <w:b/>
                <w:bCs/>
                <w:lang w:val="es-ES"/>
              </w:rPr>
            </w:pPr>
          </w:p>
        </w:tc>
        <w:tc>
          <w:tcPr>
            <w:tcW w:w="2409" w:type="dxa"/>
          </w:tcPr>
          <w:p w14:paraId="0CDF066F" w14:textId="58659368" w:rsidR="00E83424" w:rsidRPr="00015ABE" w:rsidRDefault="00E83424" w:rsidP="00E83424">
            <w:pPr>
              <w:pStyle w:val="TableText"/>
              <w:rPr>
                <w:rFonts w:asciiTheme="minorHAnsi" w:hAnsiTheme="minorHAnsi" w:cstheme="minorHAnsi"/>
                <w:lang w:val="es-ES"/>
              </w:rPr>
            </w:pPr>
          </w:p>
        </w:tc>
        <w:tc>
          <w:tcPr>
            <w:tcW w:w="2300" w:type="dxa"/>
          </w:tcPr>
          <w:p w14:paraId="2238BF72" w14:textId="479A7DF5" w:rsidR="00E83424" w:rsidRPr="00015ABE" w:rsidRDefault="00E83424" w:rsidP="00E83424">
            <w:pPr>
              <w:pStyle w:val="TableText"/>
              <w:rPr>
                <w:rFonts w:asciiTheme="minorHAnsi" w:hAnsiTheme="minorHAnsi" w:cstheme="minorHAnsi"/>
                <w:lang w:val="es-ES"/>
              </w:rPr>
            </w:pPr>
          </w:p>
        </w:tc>
        <w:tc>
          <w:tcPr>
            <w:tcW w:w="2230" w:type="dxa"/>
          </w:tcPr>
          <w:p w14:paraId="06B360A1" w14:textId="77777777" w:rsidR="00E83424" w:rsidRPr="00015ABE" w:rsidRDefault="00E83424" w:rsidP="00E83424">
            <w:pPr>
              <w:pStyle w:val="TableText"/>
              <w:rPr>
                <w:rFonts w:asciiTheme="minorHAnsi" w:hAnsiTheme="minorHAnsi" w:cstheme="minorHAnsi"/>
                <w:lang w:val="es-ES"/>
              </w:rPr>
            </w:pPr>
          </w:p>
        </w:tc>
      </w:tr>
      <w:tr w:rsidR="001203F9" w:rsidRPr="00015ABE" w14:paraId="1F719F5A" w14:textId="1179ECA8" w:rsidTr="001A4832">
        <w:tc>
          <w:tcPr>
            <w:tcW w:w="2689" w:type="dxa"/>
          </w:tcPr>
          <w:p w14:paraId="278081A3" w14:textId="7FA57B83" w:rsidR="001203F9" w:rsidRPr="00015ABE" w:rsidRDefault="001203F9" w:rsidP="001203F9">
            <w:pPr>
              <w:pStyle w:val="TableText"/>
              <w:rPr>
                <w:rFonts w:asciiTheme="minorHAnsi" w:hAnsiTheme="minorHAnsi" w:cstheme="minorHAnsi"/>
                <w:b/>
                <w:bCs/>
                <w:lang w:val="es-ES"/>
              </w:rPr>
            </w:pPr>
          </w:p>
        </w:tc>
        <w:tc>
          <w:tcPr>
            <w:tcW w:w="2409" w:type="dxa"/>
          </w:tcPr>
          <w:p w14:paraId="19718609" w14:textId="4BD4EC80" w:rsidR="001203F9" w:rsidRPr="00015ABE" w:rsidRDefault="001203F9" w:rsidP="001203F9">
            <w:pPr>
              <w:pStyle w:val="TableText"/>
              <w:rPr>
                <w:rFonts w:asciiTheme="minorHAnsi" w:hAnsiTheme="minorHAnsi" w:cstheme="minorHAnsi"/>
                <w:lang w:val="es-ES"/>
              </w:rPr>
            </w:pPr>
          </w:p>
        </w:tc>
        <w:tc>
          <w:tcPr>
            <w:tcW w:w="2300" w:type="dxa"/>
          </w:tcPr>
          <w:p w14:paraId="07FA112D" w14:textId="00D57EE3" w:rsidR="001203F9" w:rsidRPr="00015ABE" w:rsidRDefault="001203F9" w:rsidP="001203F9">
            <w:pPr>
              <w:pStyle w:val="TableText"/>
              <w:rPr>
                <w:rFonts w:asciiTheme="minorHAnsi" w:hAnsiTheme="minorHAnsi" w:cstheme="minorHAnsi"/>
                <w:lang w:val="es-ES"/>
              </w:rPr>
            </w:pPr>
          </w:p>
        </w:tc>
        <w:tc>
          <w:tcPr>
            <w:tcW w:w="2230" w:type="dxa"/>
          </w:tcPr>
          <w:p w14:paraId="0D789F22" w14:textId="77777777" w:rsidR="001203F9" w:rsidRPr="00015ABE" w:rsidRDefault="001203F9" w:rsidP="001203F9">
            <w:pPr>
              <w:pStyle w:val="TableText"/>
              <w:rPr>
                <w:rFonts w:asciiTheme="minorHAnsi" w:hAnsiTheme="minorHAnsi" w:cstheme="minorHAnsi"/>
                <w:lang w:val="es-ES"/>
              </w:rPr>
            </w:pPr>
          </w:p>
        </w:tc>
      </w:tr>
      <w:tr w:rsidR="001203F9" w:rsidRPr="00015ABE" w14:paraId="1A795F25" w14:textId="5E62D13C" w:rsidTr="001A4832">
        <w:tc>
          <w:tcPr>
            <w:tcW w:w="2689" w:type="dxa"/>
          </w:tcPr>
          <w:p w14:paraId="64FAF56B" w14:textId="7754F151" w:rsidR="001203F9" w:rsidRPr="00015ABE" w:rsidRDefault="001203F9" w:rsidP="001203F9">
            <w:pPr>
              <w:pStyle w:val="TableText"/>
              <w:rPr>
                <w:rFonts w:asciiTheme="minorHAnsi" w:hAnsiTheme="minorHAnsi" w:cstheme="minorHAnsi"/>
                <w:b/>
                <w:bCs/>
                <w:lang w:val="es-ES"/>
              </w:rPr>
            </w:pPr>
          </w:p>
        </w:tc>
        <w:tc>
          <w:tcPr>
            <w:tcW w:w="2409" w:type="dxa"/>
          </w:tcPr>
          <w:p w14:paraId="495B717B" w14:textId="77777777" w:rsidR="001203F9" w:rsidRPr="00015ABE" w:rsidRDefault="001203F9" w:rsidP="001203F9">
            <w:pPr>
              <w:pStyle w:val="TableText"/>
              <w:rPr>
                <w:rFonts w:asciiTheme="minorHAnsi" w:hAnsiTheme="minorHAnsi" w:cstheme="minorHAnsi"/>
                <w:lang w:val="es-ES"/>
              </w:rPr>
            </w:pPr>
          </w:p>
        </w:tc>
        <w:tc>
          <w:tcPr>
            <w:tcW w:w="2300" w:type="dxa"/>
          </w:tcPr>
          <w:p w14:paraId="0AA5ECC8" w14:textId="7F570B5A" w:rsidR="001203F9" w:rsidRPr="00015ABE" w:rsidRDefault="001203F9" w:rsidP="001203F9">
            <w:pPr>
              <w:pStyle w:val="TableText"/>
              <w:rPr>
                <w:rFonts w:asciiTheme="minorHAnsi" w:hAnsiTheme="minorHAnsi" w:cstheme="minorHAnsi"/>
                <w:lang w:val="es-ES"/>
              </w:rPr>
            </w:pPr>
          </w:p>
        </w:tc>
        <w:tc>
          <w:tcPr>
            <w:tcW w:w="2230" w:type="dxa"/>
          </w:tcPr>
          <w:p w14:paraId="1001D4C0" w14:textId="77777777" w:rsidR="001203F9" w:rsidRPr="00015ABE" w:rsidRDefault="001203F9" w:rsidP="001203F9">
            <w:pPr>
              <w:pStyle w:val="TableText"/>
              <w:rPr>
                <w:rFonts w:asciiTheme="minorHAnsi" w:hAnsiTheme="minorHAnsi" w:cstheme="minorHAnsi"/>
                <w:lang w:val="es-ES"/>
              </w:rPr>
            </w:pPr>
          </w:p>
        </w:tc>
      </w:tr>
      <w:tr w:rsidR="001203F9" w:rsidRPr="00015ABE" w14:paraId="14273BEF" w14:textId="0345C662" w:rsidTr="001A4832">
        <w:tc>
          <w:tcPr>
            <w:tcW w:w="2689" w:type="dxa"/>
          </w:tcPr>
          <w:p w14:paraId="3D43C18B" w14:textId="6206259D" w:rsidR="001203F9" w:rsidRPr="00015ABE" w:rsidRDefault="001203F9" w:rsidP="001203F9">
            <w:pPr>
              <w:pStyle w:val="TableText"/>
              <w:rPr>
                <w:rFonts w:asciiTheme="minorHAnsi" w:hAnsiTheme="minorHAnsi" w:cstheme="minorHAnsi"/>
                <w:b/>
                <w:bCs/>
                <w:lang w:val="es-ES"/>
              </w:rPr>
            </w:pPr>
          </w:p>
        </w:tc>
        <w:tc>
          <w:tcPr>
            <w:tcW w:w="2409" w:type="dxa"/>
          </w:tcPr>
          <w:p w14:paraId="39490F2E" w14:textId="77777777" w:rsidR="001203F9" w:rsidRPr="00015ABE" w:rsidRDefault="001203F9" w:rsidP="001203F9">
            <w:pPr>
              <w:pStyle w:val="TableText"/>
              <w:rPr>
                <w:rFonts w:asciiTheme="minorHAnsi" w:hAnsiTheme="minorHAnsi" w:cstheme="minorHAnsi"/>
                <w:lang w:val="es-ES"/>
              </w:rPr>
            </w:pPr>
          </w:p>
        </w:tc>
        <w:tc>
          <w:tcPr>
            <w:tcW w:w="2300" w:type="dxa"/>
          </w:tcPr>
          <w:p w14:paraId="6B64C6B0" w14:textId="59E4CAE8" w:rsidR="001203F9" w:rsidRPr="00015ABE" w:rsidRDefault="001203F9" w:rsidP="001203F9">
            <w:pPr>
              <w:pStyle w:val="TableText"/>
              <w:rPr>
                <w:rFonts w:asciiTheme="minorHAnsi" w:hAnsiTheme="minorHAnsi" w:cstheme="minorHAnsi"/>
                <w:lang w:val="es-ES"/>
              </w:rPr>
            </w:pPr>
          </w:p>
        </w:tc>
        <w:tc>
          <w:tcPr>
            <w:tcW w:w="2230" w:type="dxa"/>
          </w:tcPr>
          <w:p w14:paraId="26D84D1C" w14:textId="77777777" w:rsidR="001203F9" w:rsidRPr="00015ABE" w:rsidRDefault="001203F9" w:rsidP="001203F9">
            <w:pPr>
              <w:pStyle w:val="TableText"/>
              <w:rPr>
                <w:rFonts w:asciiTheme="minorHAnsi" w:hAnsiTheme="minorHAnsi" w:cstheme="minorHAnsi"/>
                <w:lang w:val="es-ES"/>
              </w:rPr>
            </w:pPr>
          </w:p>
        </w:tc>
      </w:tr>
      <w:tr w:rsidR="001203F9" w:rsidRPr="00015ABE" w14:paraId="6639C107" w14:textId="2FE04E8B" w:rsidTr="001A4832">
        <w:tc>
          <w:tcPr>
            <w:tcW w:w="2689" w:type="dxa"/>
          </w:tcPr>
          <w:p w14:paraId="40330C2D" w14:textId="7CAEC32B" w:rsidR="001203F9" w:rsidRPr="00015ABE" w:rsidRDefault="001203F9" w:rsidP="001203F9">
            <w:pPr>
              <w:pStyle w:val="TableText"/>
              <w:rPr>
                <w:rFonts w:asciiTheme="minorHAnsi" w:hAnsiTheme="minorHAnsi" w:cstheme="minorHAnsi"/>
                <w:b/>
                <w:bCs/>
                <w:lang w:val="es-ES"/>
              </w:rPr>
            </w:pPr>
          </w:p>
        </w:tc>
        <w:tc>
          <w:tcPr>
            <w:tcW w:w="2409" w:type="dxa"/>
          </w:tcPr>
          <w:p w14:paraId="73A2FA3F" w14:textId="77777777" w:rsidR="001203F9" w:rsidRPr="00015ABE" w:rsidRDefault="001203F9" w:rsidP="001203F9">
            <w:pPr>
              <w:pStyle w:val="TableText"/>
              <w:rPr>
                <w:rFonts w:asciiTheme="minorHAnsi" w:hAnsiTheme="minorHAnsi" w:cstheme="minorHAnsi"/>
                <w:lang w:val="es-ES"/>
              </w:rPr>
            </w:pPr>
          </w:p>
        </w:tc>
        <w:tc>
          <w:tcPr>
            <w:tcW w:w="2300" w:type="dxa"/>
          </w:tcPr>
          <w:p w14:paraId="0166F7B6" w14:textId="212A6CF7" w:rsidR="001203F9" w:rsidRPr="00015ABE" w:rsidRDefault="001203F9" w:rsidP="001203F9">
            <w:pPr>
              <w:pStyle w:val="TableText"/>
              <w:rPr>
                <w:rFonts w:asciiTheme="minorHAnsi" w:hAnsiTheme="minorHAnsi" w:cstheme="minorHAnsi"/>
                <w:lang w:val="es-ES"/>
              </w:rPr>
            </w:pPr>
          </w:p>
        </w:tc>
        <w:tc>
          <w:tcPr>
            <w:tcW w:w="2230" w:type="dxa"/>
          </w:tcPr>
          <w:p w14:paraId="4B31F1E7" w14:textId="77777777" w:rsidR="001203F9" w:rsidRPr="00015ABE" w:rsidRDefault="001203F9" w:rsidP="001203F9">
            <w:pPr>
              <w:pStyle w:val="TableText"/>
              <w:rPr>
                <w:rFonts w:asciiTheme="minorHAnsi" w:hAnsiTheme="minorHAnsi" w:cstheme="minorHAnsi"/>
                <w:lang w:val="es-ES"/>
              </w:rPr>
            </w:pPr>
          </w:p>
        </w:tc>
      </w:tr>
    </w:tbl>
    <w:p w14:paraId="2C7AEF8C" w14:textId="77777777" w:rsidR="003D021B" w:rsidRPr="00015ABE" w:rsidRDefault="003D021B" w:rsidP="003D021B"/>
    <w:p w14:paraId="4820EC07" w14:textId="77777777" w:rsidR="00C11ACE" w:rsidRPr="00015ABE" w:rsidRDefault="00C11ACE" w:rsidP="003D021B"/>
    <w:p w14:paraId="026D0645" w14:textId="77777777" w:rsidR="00C11ACE" w:rsidRPr="00015ABE" w:rsidRDefault="00C11ACE" w:rsidP="003D021B"/>
    <w:p w14:paraId="3DB35648" w14:textId="77777777" w:rsidR="00C11ACE" w:rsidRPr="00015ABE" w:rsidRDefault="00C11ACE" w:rsidP="003D021B"/>
    <w:p w14:paraId="777B82FA" w14:textId="77777777" w:rsidR="00C11ACE" w:rsidRPr="00015ABE" w:rsidRDefault="00C11ACE" w:rsidP="003D021B"/>
    <w:p w14:paraId="7750814D" w14:textId="77777777" w:rsidR="00C11ACE" w:rsidRPr="00015ABE" w:rsidRDefault="00C11ACE" w:rsidP="003D021B"/>
    <w:p w14:paraId="74DA906F" w14:textId="77777777" w:rsidR="00C11ACE" w:rsidRPr="00015ABE" w:rsidRDefault="00C11ACE" w:rsidP="003D021B"/>
    <w:p w14:paraId="639D3C3D" w14:textId="77777777" w:rsidR="00C11ACE" w:rsidRPr="00015ABE" w:rsidRDefault="00C11ACE" w:rsidP="003D021B"/>
    <w:p w14:paraId="47C8994A" w14:textId="77777777" w:rsidR="00C11ACE" w:rsidRPr="00015ABE" w:rsidRDefault="00C11ACE" w:rsidP="003D021B"/>
    <w:p w14:paraId="1D5D16F8" w14:textId="77777777" w:rsidR="00C11ACE" w:rsidRPr="00015ABE" w:rsidRDefault="00C11ACE" w:rsidP="003D021B"/>
    <w:p w14:paraId="13D847EC" w14:textId="77777777" w:rsidR="00C11ACE" w:rsidRPr="00015ABE" w:rsidRDefault="00C11ACE" w:rsidP="003D021B"/>
    <w:p w14:paraId="59208BB8" w14:textId="77777777" w:rsidR="00C11ACE" w:rsidRPr="00015ABE" w:rsidRDefault="00C11ACE" w:rsidP="003D021B"/>
    <w:p w14:paraId="2F43E7A9" w14:textId="77777777" w:rsidR="00C11ACE" w:rsidRPr="00015ABE" w:rsidRDefault="00C11ACE" w:rsidP="003D021B"/>
    <w:p w14:paraId="3891D213" w14:textId="77777777" w:rsidR="00C11ACE" w:rsidRPr="00015ABE" w:rsidRDefault="00C11ACE" w:rsidP="003D021B"/>
    <w:p w14:paraId="5E9E4AA2" w14:textId="77777777" w:rsidR="00C11ACE" w:rsidRPr="00015ABE" w:rsidRDefault="00C11ACE" w:rsidP="003D021B"/>
    <w:p w14:paraId="247764BA" w14:textId="77777777" w:rsidR="00C11ACE" w:rsidRPr="00015ABE" w:rsidRDefault="00301B0F">
      <w:pPr>
        <w:pStyle w:val="Heading2-Unnumbered"/>
      </w:pPr>
      <w:r w:rsidRPr="00015ABE">
        <w:t>Apéndice C: Lista de contactos externos</w:t>
      </w:r>
    </w:p>
    <w:p w14:paraId="2456DC37" w14:textId="77777777" w:rsidR="00C11ACE" w:rsidRPr="00015ABE" w:rsidRDefault="003D0464" w:rsidP="000B127A">
      <w:r w:rsidRPr="00015ABE">
        <w:rPr>
          <w:shd w:val="clear" w:color="auto" w:fill="FFFF00"/>
        </w:rPr>
        <w:t>Datos de contacto de los contactos externos clave ajenos a la organización que apoyan la respuesta ante incidentes de ciberseguridad. A continuación se detallan algunos contactos de ejemplo.</w:t>
      </w:r>
    </w:p>
    <w:tbl>
      <w:tblPr>
        <w:tblStyle w:val="TableGrid"/>
        <w:tblW w:w="0" w:type="auto"/>
        <w:tblLook w:val="04A0" w:firstRow="1" w:lastRow="0" w:firstColumn="1" w:lastColumn="0" w:noHBand="0" w:noVBand="1"/>
      </w:tblPr>
      <w:tblGrid>
        <w:gridCol w:w="2689"/>
        <w:gridCol w:w="2409"/>
        <w:gridCol w:w="2300"/>
        <w:gridCol w:w="2230"/>
      </w:tblGrid>
      <w:tr w:rsidR="00C11ACE" w:rsidRPr="00015ABE" w14:paraId="112B941A" w14:textId="77777777" w:rsidTr="000A3363">
        <w:tc>
          <w:tcPr>
            <w:tcW w:w="2689" w:type="dxa"/>
            <w:shd w:val="clear" w:color="auto" w:fill="BFBFBF" w:themeFill="accent5"/>
          </w:tcPr>
          <w:p w14:paraId="24A19707" w14:textId="1F8ED863" w:rsidR="00C11ACE" w:rsidRPr="00015ABE" w:rsidRDefault="00150036" w:rsidP="00150036">
            <w:pPr>
              <w:pStyle w:val="TableText"/>
              <w:rPr>
                <w:rFonts w:asciiTheme="minorHAnsi" w:hAnsiTheme="minorHAnsi" w:cstheme="minorHAnsi"/>
                <w:b/>
                <w:bCs/>
                <w:lang w:val="es-ES"/>
              </w:rPr>
            </w:pPr>
            <w:r w:rsidRPr="00015ABE">
              <w:rPr>
                <w:b/>
                <w:bCs/>
                <w:lang w:val="es-ES"/>
              </w:rPr>
              <w:t>Nombre de la empresa</w:t>
            </w:r>
          </w:p>
        </w:tc>
        <w:tc>
          <w:tcPr>
            <w:tcW w:w="2409" w:type="dxa"/>
            <w:shd w:val="clear" w:color="auto" w:fill="BFBFBF" w:themeFill="accent5"/>
          </w:tcPr>
          <w:p w14:paraId="662BB624" w14:textId="688732F0" w:rsidR="00C11ACE" w:rsidRPr="00015ABE" w:rsidRDefault="00D92458" w:rsidP="00D92458">
            <w:pPr>
              <w:pStyle w:val="TableText"/>
              <w:rPr>
                <w:rFonts w:asciiTheme="minorHAnsi" w:hAnsiTheme="minorHAnsi" w:cstheme="minorHAnsi"/>
                <w:b/>
                <w:bCs/>
                <w:lang w:val="es-ES"/>
              </w:rPr>
            </w:pPr>
            <w:r w:rsidRPr="00015ABE">
              <w:rPr>
                <w:b/>
                <w:bCs/>
                <w:lang w:val="es-ES"/>
              </w:rPr>
              <w:t>Servicio</w:t>
            </w:r>
          </w:p>
        </w:tc>
        <w:tc>
          <w:tcPr>
            <w:tcW w:w="2300" w:type="dxa"/>
            <w:shd w:val="clear" w:color="auto" w:fill="BFBFBF" w:themeFill="accent5"/>
          </w:tcPr>
          <w:p w14:paraId="35F771AC" w14:textId="45EB210E" w:rsidR="00C11ACE" w:rsidRPr="00015ABE" w:rsidRDefault="00BC4194" w:rsidP="00BC4194">
            <w:pPr>
              <w:pStyle w:val="TableText"/>
              <w:rPr>
                <w:rFonts w:asciiTheme="minorHAnsi" w:hAnsiTheme="minorHAnsi" w:cstheme="minorHAnsi"/>
                <w:b/>
                <w:bCs/>
                <w:lang w:val="es-ES"/>
              </w:rPr>
            </w:pPr>
            <w:r w:rsidRPr="00015ABE">
              <w:rPr>
                <w:b/>
                <w:bCs/>
                <w:lang w:val="es-ES"/>
              </w:rPr>
              <w:t>Persona de contacto</w:t>
            </w:r>
          </w:p>
        </w:tc>
        <w:tc>
          <w:tcPr>
            <w:tcW w:w="2230" w:type="dxa"/>
            <w:shd w:val="clear" w:color="auto" w:fill="BFBFBF" w:themeFill="accent5"/>
          </w:tcPr>
          <w:p w14:paraId="70D0B138" w14:textId="093BDA5C" w:rsidR="00C11ACE" w:rsidRPr="00015ABE" w:rsidRDefault="00AF7553" w:rsidP="00AF7553">
            <w:pPr>
              <w:pStyle w:val="TableText"/>
              <w:rPr>
                <w:rFonts w:asciiTheme="minorHAnsi" w:hAnsiTheme="minorHAnsi" w:cstheme="minorHAnsi"/>
                <w:b/>
                <w:bCs/>
                <w:lang w:val="es-ES"/>
              </w:rPr>
            </w:pPr>
            <w:r w:rsidRPr="00015ABE">
              <w:rPr>
                <w:b/>
                <w:bCs/>
                <w:lang w:val="es-ES"/>
              </w:rPr>
              <w:t>Datos de contacto</w:t>
            </w:r>
          </w:p>
        </w:tc>
      </w:tr>
      <w:tr w:rsidR="00C11ACE" w:rsidRPr="00015ABE" w14:paraId="7AA1FBFD" w14:textId="77777777" w:rsidTr="000A3363">
        <w:tc>
          <w:tcPr>
            <w:tcW w:w="2689" w:type="dxa"/>
          </w:tcPr>
          <w:p w14:paraId="4FDD6C81" w14:textId="77777777" w:rsidR="00C11ACE" w:rsidRPr="00015ABE" w:rsidRDefault="00C11ACE" w:rsidP="000A3363">
            <w:pPr>
              <w:pStyle w:val="TableText"/>
              <w:rPr>
                <w:rFonts w:asciiTheme="minorHAnsi" w:hAnsiTheme="minorHAnsi" w:cstheme="minorHAnsi"/>
                <w:b/>
                <w:bCs/>
                <w:lang w:val="es-ES"/>
              </w:rPr>
            </w:pPr>
          </w:p>
        </w:tc>
        <w:tc>
          <w:tcPr>
            <w:tcW w:w="2409" w:type="dxa"/>
          </w:tcPr>
          <w:p w14:paraId="7C988081" w14:textId="77FD50E8" w:rsidR="00C11ACE" w:rsidRPr="00015ABE" w:rsidRDefault="00257F50" w:rsidP="00257F50">
            <w:pPr>
              <w:pStyle w:val="TableText"/>
              <w:rPr>
                <w:rFonts w:asciiTheme="minorHAnsi" w:hAnsiTheme="minorHAnsi" w:cstheme="minorHAnsi"/>
                <w:lang w:val="es-ES"/>
              </w:rPr>
            </w:pPr>
            <w:r w:rsidRPr="00015ABE">
              <w:rPr>
                <w:lang w:val="es-ES"/>
              </w:rPr>
              <w:t xml:space="preserve">Broker de seguro de </w:t>
            </w:r>
            <w:proofErr w:type="spellStart"/>
            <w:r w:rsidRPr="00015ABE">
              <w:rPr>
                <w:lang w:val="es-ES"/>
              </w:rPr>
              <w:t>ciberriesgos</w:t>
            </w:r>
            <w:proofErr w:type="spellEnd"/>
          </w:p>
        </w:tc>
        <w:tc>
          <w:tcPr>
            <w:tcW w:w="2300" w:type="dxa"/>
          </w:tcPr>
          <w:p w14:paraId="0186C76F" w14:textId="77777777" w:rsidR="00C11ACE" w:rsidRPr="00015ABE" w:rsidRDefault="00C11ACE" w:rsidP="000A3363">
            <w:pPr>
              <w:pStyle w:val="TableText"/>
              <w:rPr>
                <w:rFonts w:asciiTheme="minorHAnsi" w:hAnsiTheme="minorHAnsi" w:cstheme="minorHAnsi"/>
                <w:lang w:val="es-ES"/>
              </w:rPr>
            </w:pPr>
          </w:p>
        </w:tc>
        <w:tc>
          <w:tcPr>
            <w:tcW w:w="2230" w:type="dxa"/>
          </w:tcPr>
          <w:p w14:paraId="2A9D9676" w14:textId="77777777" w:rsidR="00C11ACE" w:rsidRPr="00015ABE" w:rsidRDefault="00C11ACE" w:rsidP="000A3363">
            <w:pPr>
              <w:pStyle w:val="TableText"/>
              <w:rPr>
                <w:rFonts w:asciiTheme="minorHAnsi" w:hAnsiTheme="minorHAnsi" w:cstheme="minorHAnsi"/>
                <w:lang w:val="es-ES"/>
              </w:rPr>
            </w:pPr>
          </w:p>
        </w:tc>
      </w:tr>
      <w:tr w:rsidR="00C11ACE" w:rsidRPr="00015ABE" w14:paraId="33935265" w14:textId="77777777" w:rsidTr="000A3363">
        <w:tc>
          <w:tcPr>
            <w:tcW w:w="2689" w:type="dxa"/>
          </w:tcPr>
          <w:p w14:paraId="334D1D6C" w14:textId="77777777" w:rsidR="00C11ACE" w:rsidRPr="00015ABE" w:rsidRDefault="00C11ACE" w:rsidP="000A3363">
            <w:pPr>
              <w:pStyle w:val="TableText"/>
              <w:rPr>
                <w:rFonts w:asciiTheme="minorHAnsi" w:hAnsiTheme="minorHAnsi" w:cstheme="minorHAnsi"/>
                <w:b/>
                <w:bCs/>
                <w:lang w:val="es-ES"/>
              </w:rPr>
            </w:pPr>
          </w:p>
        </w:tc>
        <w:tc>
          <w:tcPr>
            <w:tcW w:w="2409" w:type="dxa"/>
          </w:tcPr>
          <w:p w14:paraId="306E87E2" w14:textId="08AB4781" w:rsidR="00C11ACE" w:rsidRPr="00015ABE" w:rsidRDefault="00422D03" w:rsidP="00422D03">
            <w:pPr>
              <w:pStyle w:val="TableText"/>
              <w:rPr>
                <w:rFonts w:asciiTheme="minorHAnsi" w:hAnsiTheme="minorHAnsi" w:cstheme="minorHAnsi"/>
                <w:lang w:val="es-ES"/>
              </w:rPr>
            </w:pPr>
            <w:r w:rsidRPr="00015ABE">
              <w:rPr>
                <w:lang w:val="es-ES"/>
              </w:rPr>
              <w:t xml:space="preserve">Aseguradora de </w:t>
            </w:r>
            <w:proofErr w:type="spellStart"/>
            <w:r w:rsidRPr="00015ABE">
              <w:rPr>
                <w:lang w:val="es-ES"/>
              </w:rPr>
              <w:t>ciberriesgos</w:t>
            </w:r>
            <w:proofErr w:type="spellEnd"/>
          </w:p>
        </w:tc>
        <w:tc>
          <w:tcPr>
            <w:tcW w:w="2300" w:type="dxa"/>
          </w:tcPr>
          <w:p w14:paraId="1B5FC62A" w14:textId="77777777" w:rsidR="00C11ACE" w:rsidRPr="00015ABE" w:rsidRDefault="00C11ACE" w:rsidP="000A3363">
            <w:pPr>
              <w:pStyle w:val="TableText"/>
              <w:rPr>
                <w:rFonts w:asciiTheme="minorHAnsi" w:hAnsiTheme="minorHAnsi" w:cstheme="minorHAnsi"/>
                <w:lang w:val="es-ES"/>
              </w:rPr>
            </w:pPr>
          </w:p>
        </w:tc>
        <w:tc>
          <w:tcPr>
            <w:tcW w:w="2230" w:type="dxa"/>
          </w:tcPr>
          <w:p w14:paraId="444203A9" w14:textId="77777777" w:rsidR="00C11ACE" w:rsidRPr="00015ABE" w:rsidRDefault="00C11ACE" w:rsidP="000A3363">
            <w:pPr>
              <w:pStyle w:val="TableText"/>
              <w:rPr>
                <w:rFonts w:asciiTheme="minorHAnsi" w:hAnsiTheme="minorHAnsi" w:cstheme="minorHAnsi"/>
                <w:lang w:val="es-ES"/>
              </w:rPr>
            </w:pPr>
          </w:p>
        </w:tc>
      </w:tr>
      <w:tr w:rsidR="00C11ACE" w:rsidRPr="00015ABE" w14:paraId="531595DE" w14:textId="77777777" w:rsidTr="000A3363">
        <w:tc>
          <w:tcPr>
            <w:tcW w:w="2689" w:type="dxa"/>
          </w:tcPr>
          <w:p w14:paraId="35CCCB07" w14:textId="77777777" w:rsidR="00C11ACE" w:rsidRPr="00015ABE" w:rsidRDefault="00C11ACE" w:rsidP="000A3363">
            <w:pPr>
              <w:pStyle w:val="TableText"/>
              <w:rPr>
                <w:rFonts w:asciiTheme="minorHAnsi" w:hAnsiTheme="minorHAnsi" w:cstheme="minorHAnsi"/>
                <w:b/>
                <w:bCs/>
                <w:lang w:val="es-ES"/>
              </w:rPr>
            </w:pPr>
          </w:p>
        </w:tc>
        <w:tc>
          <w:tcPr>
            <w:tcW w:w="2409" w:type="dxa"/>
          </w:tcPr>
          <w:p w14:paraId="0C959952" w14:textId="732A8486" w:rsidR="00C11ACE" w:rsidRPr="00015ABE" w:rsidRDefault="00467227" w:rsidP="00467227">
            <w:pPr>
              <w:pStyle w:val="TableText"/>
              <w:rPr>
                <w:rFonts w:asciiTheme="minorHAnsi" w:hAnsiTheme="minorHAnsi" w:cstheme="minorHAnsi"/>
                <w:lang w:val="es-ES"/>
              </w:rPr>
            </w:pPr>
            <w:r w:rsidRPr="00015ABE">
              <w:rPr>
                <w:lang w:val="es-ES"/>
              </w:rPr>
              <w:t>Asesor legal externo</w:t>
            </w:r>
          </w:p>
        </w:tc>
        <w:tc>
          <w:tcPr>
            <w:tcW w:w="2300" w:type="dxa"/>
          </w:tcPr>
          <w:p w14:paraId="6227A718" w14:textId="77777777" w:rsidR="00C11ACE" w:rsidRPr="00015ABE" w:rsidRDefault="00C11ACE" w:rsidP="000A3363">
            <w:pPr>
              <w:pStyle w:val="TableText"/>
              <w:rPr>
                <w:rFonts w:asciiTheme="minorHAnsi" w:hAnsiTheme="minorHAnsi" w:cstheme="minorHAnsi"/>
                <w:lang w:val="es-ES"/>
              </w:rPr>
            </w:pPr>
          </w:p>
        </w:tc>
        <w:tc>
          <w:tcPr>
            <w:tcW w:w="2230" w:type="dxa"/>
          </w:tcPr>
          <w:p w14:paraId="2642286D" w14:textId="77777777" w:rsidR="00C11ACE" w:rsidRPr="00015ABE" w:rsidRDefault="00C11ACE" w:rsidP="000A3363">
            <w:pPr>
              <w:pStyle w:val="TableText"/>
              <w:rPr>
                <w:rFonts w:asciiTheme="minorHAnsi" w:hAnsiTheme="minorHAnsi" w:cstheme="minorHAnsi"/>
                <w:lang w:val="es-ES"/>
              </w:rPr>
            </w:pPr>
          </w:p>
        </w:tc>
      </w:tr>
      <w:tr w:rsidR="00C11ACE" w:rsidRPr="00015ABE" w14:paraId="149E5B80" w14:textId="77777777" w:rsidTr="000A3363">
        <w:tc>
          <w:tcPr>
            <w:tcW w:w="2689" w:type="dxa"/>
          </w:tcPr>
          <w:p w14:paraId="7E234F4B" w14:textId="77777777" w:rsidR="00C11ACE" w:rsidRPr="00015ABE" w:rsidRDefault="00C11ACE" w:rsidP="000A3363">
            <w:pPr>
              <w:pStyle w:val="TableText"/>
              <w:rPr>
                <w:rFonts w:asciiTheme="minorHAnsi" w:hAnsiTheme="minorHAnsi" w:cstheme="minorHAnsi"/>
                <w:b/>
                <w:bCs/>
                <w:lang w:val="es-ES"/>
              </w:rPr>
            </w:pPr>
          </w:p>
        </w:tc>
        <w:tc>
          <w:tcPr>
            <w:tcW w:w="2409" w:type="dxa"/>
          </w:tcPr>
          <w:p w14:paraId="2BA5F4CC" w14:textId="30B74089" w:rsidR="00C11ACE" w:rsidRPr="00015ABE" w:rsidRDefault="003F6CB6" w:rsidP="003F6CB6">
            <w:pPr>
              <w:pStyle w:val="TableText"/>
              <w:rPr>
                <w:rFonts w:asciiTheme="minorHAnsi" w:hAnsiTheme="minorHAnsi" w:cstheme="minorHAnsi"/>
                <w:lang w:val="es-ES"/>
              </w:rPr>
            </w:pPr>
            <w:r w:rsidRPr="00015ABE">
              <w:rPr>
                <w:lang w:val="es-ES"/>
              </w:rPr>
              <w:t>Proveedor externo de respuesta cibernética</w:t>
            </w:r>
          </w:p>
        </w:tc>
        <w:tc>
          <w:tcPr>
            <w:tcW w:w="2300" w:type="dxa"/>
          </w:tcPr>
          <w:p w14:paraId="18ACF607" w14:textId="77777777" w:rsidR="00C11ACE" w:rsidRPr="00015ABE" w:rsidRDefault="00C11ACE" w:rsidP="000A3363">
            <w:pPr>
              <w:pStyle w:val="TableText"/>
              <w:rPr>
                <w:rFonts w:asciiTheme="minorHAnsi" w:hAnsiTheme="minorHAnsi" w:cstheme="minorHAnsi"/>
                <w:lang w:val="es-ES"/>
              </w:rPr>
            </w:pPr>
          </w:p>
        </w:tc>
        <w:tc>
          <w:tcPr>
            <w:tcW w:w="2230" w:type="dxa"/>
          </w:tcPr>
          <w:p w14:paraId="3E671BB2" w14:textId="77777777" w:rsidR="00C11ACE" w:rsidRPr="00015ABE" w:rsidRDefault="00C11ACE" w:rsidP="000A3363">
            <w:pPr>
              <w:pStyle w:val="TableText"/>
              <w:rPr>
                <w:rFonts w:asciiTheme="minorHAnsi" w:hAnsiTheme="minorHAnsi" w:cstheme="minorHAnsi"/>
                <w:lang w:val="es-ES"/>
              </w:rPr>
            </w:pPr>
          </w:p>
        </w:tc>
      </w:tr>
      <w:tr w:rsidR="00C11ACE" w:rsidRPr="00015ABE" w14:paraId="395EC205" w14:textId="77777777" w:rsidTr="000A3363">
        <w:tc>
          <w:tcPr>
            <w:tcW w:w="2689" w:type="dxa"/>
          </w:tcPr>
          <w:p w14:paraId="1A28FD31" w14:textId="77777777" w:rsidR="00C11ACE" w:rsidRPr="00015ABE" w:rsidRDefault="00C11ACE" w:rsidP="000A3363">
            <w:pPr>
              <w:pStyle w:val="TableText"/>
              <w:rPr>
                <w:rFonts w:asciiTheme="minorHAnsi" w:hAnsiTheme="minorHAnsi" w:cstheme="minorHAnsi"/>
                <w:b/>
                <w:bCs/>
                <w:lang w:val="es-ES"/>
              </w:rPr>
            </w:pPr>
          </w:p>
        </w:tc>
        <w:tc>
          <w:tcPr>
            <w:tcW w:w="2409" w:type="dxa"/>
          </w:tcPr>
          <w:p w14:paraId="3186036A" w14:textId="77777777" w:rsidR="00C11ACE" w:rsidRPr="00015ABE" w:rsidRDefault="00C11ACE" w:rsidP="000A3363">
            <w:pPr>
              <w:pStyle w:val="TableText"/>
              <w:rPr>
                <w:rFonts w:asciiTheme="minorHAnsi" w:hAnsiTheme="minorHAnsi" w:cstheme="minorHAnsi"/>
                <w:lang w:val="es-ES"/>
              </w:rPr>
            </w:pPr>
          </w:p>
        </w:tc>
        <w:tc>
          <w:tcPr>
            <w:tcW w:w="2300" w:type="dxa"/>
          </w:tcPr>
          <w:p w14:paraId="7D3DBF56" w14:textId="77777777" w:rsidR="00C11ACE" w:rsidRPr="00015ABE" w:rsidRDefault="00C11ACE" w:rsidP="000A3363">
            <w:pPr>
              <w:pStyle w:val="TableText"/>
              <w:rPr>
                <w:rFonts w:asciiTheme="minorHAnsi" w:hAnsiTheme="minorHAnsi" w:cstheme="minorHAnsi"/>
                <w:lang w:val="es-ES"/>
              </w:rPr>
            </w:pPr>
          </w:p>
        </w:tc>
        <w:tc>
          <w:tcPr>
            <w:tcW w:w="2230" w:type="dxa"/>
          </w:tcPr>
          <w:p w14:paraId="44E25189" w14:textId="77777777" w:rsidR="00C11ACE" w:rsidRPr="00015ABE" w:rsidRDefault="00C11ACE" w:rsidP="000A3363">
            <w:pPr>
              <w:pStyle w:val="TableText"/>
              <w:rPr>
                <w:rFonts w:asciiTheme="minorHAnsi" w:hAnsiTheme="minorHAnsi" w:cstheme="minorHAnsi"/>
                <w:lang w:val="es-ES"/>
              </w:rPr>
            </w:pPr>
          </w:p>
        </w:tc>
      </w:tr>
      <w:tr w:rsidR="00C11ACE" w:rsidRPr="00015ABE" w14:paraId="243A5B98" w14:textId="77777777" w:rsidTr="000A3363">
        <w:tc>
          <w:tcPr>
            <w:tcW w:w="2689" w:type="dxa"/>
          </w:tcPr>
          <w:p w14:paraId="03461E13" w14:textId="77777777" w:rsidR="00C11ACE" w:rsidRPr="00015ABE" w:rsidRDefault="00C11ACE" w:rsidP="000A3363">
            <w:pPr>
              <w:pStyle w:val="TableText"/>
              <w:rPr>
                <w:rFonts w:asciiTheme="minorHAnsi" w:hAnsiTheme="minorHAnsi" w:cstheme="minorHAnsi"/>
                <w:b/>
                <w:bCs/>
                <w:lang w:val="es-ES"/>
              </w:rPr>
            </w:pPr>
          </w:p>
        </w:tc>
        <w:tc>
          <w:tcPr>
            <w:tcW w:w="2409" w:type="dxa"/>
          </w:tcPr>
          <w:p w14:paraId="33FC73BA" w14:textId="77777777" w:rsidR="00C11ACE" w:rsidRPr="00015ABE" w:rsidRDefault="00C11ACE" w:rsidP="000A3363">
            <w:pPr>
              <w:pStyle w:val="TableText"/>
              <w:rPr>
                <w:rFonts w:asciiTheme="minorHAnsi" w:hAnsiTheme="minorHAnsi" w:cstheme="minorHAnsi"/>
                <w:lang w:val="es-ES"/>
              </w:rPr>
            </w:pPr>
          </w:p>
        </w:tc>
        <w:tc>
          <w:tcPr>
            <w:tcW w:w="2300" w:type="dxa"/>
          </w:tcPr>
          <w:p w14:paraId="76F08295" w14:textId="77777777" w:rsidR="00C11ACE" w:rsidRPr="00015ABE" w:rsidRDefault="00C11ACE" w:rsidP="000A3363">
            <w:pPr>
              <w:pStyle w:val="TableText"/>
              <w:rPr>
                <w:rFonts w:asciiTheme="minorHAnsi" w:hAnsiTheme="minorHAnsi" w:cstheme="minorHAnsi"/>
                <w:lang w:val="es-ES"/>
              </w:rPr>
            </w:pPr>
          </w:p>
        </w:tc>
        <w:tc>
          <w:tcPr>
            <w:tcW w:w="2230" w:type="dxa"/>
          </w:tcPr>
          <w:p w14:paraId="03CE8113" w14:textId="77777777" w:rsidR="00C11ACE" w:rsidRPr="00015ABE" w:rsidRDefault="00C11ACE" w:rsidP="000A3363">
            <w:pPr>
              <w:pStyle w:val="TableText"/>
              <w:rPr>
                <w:rFonts w:asciiTheme="minorHAnsi" w:hAnsiTheme="minorHAnsi" w:cstheme="minorHAnsi"/>
                <w:lang w:val="es-ES"/>
              </w:rPr>
            </w:pPr>
          </w:p>
        </w:tc>
      </w:tr>
      <w:tr w:rsidR="00C11ACE" w:rsidRPr="00015ABE" w14:paraId="728712E9" w14:textId="77777777" w:rsidTr="000A3363">
        <w:tc>
          <w:tcPr>
            <w:tcW w:w="2689" w:type="dxa"/>
          </w:tcPr>
          <w:p w14:paraId="6DD897B4" w14:textId="77777777" w:rsidR="00C11ACE" w:rsidRPr="00015ABE" w:rsidRDefault="00C11ACE" w:rsidP="000A3363">
            <w:pPr>
              <w:pStyle w:val="TableText"/>
              <w:rPr>
                <w:rFonts w:asciiTheme="minorHAnsi" w:hAnsiTheme="minorHAnsi" w:cstheme="minorHAnsi"/>
                <w:b/>
                <w:bCs/>
                <w:lang w:val="es-ES"/>
              </w:rPr>
            </w:pPr>
          </w:p>
        </w:tc>
        <w:tc>
          <w:tcPr>
            <w:tcW w:w="2409" w:type="dxa"/>
          </w:tcPr>
          <w:p w14:paraId="2940CB27" w14:textId="77777777" w:rsidR="00C11ACE" w:rsidRPr="00015ABE" w:rsidRDefault="00C11ACE" w:rsidP="000A3363">
            <w:pPr>
              <w:pStyle w:val="TableText"/>
              <w:rPr>
                <w:rFonts w:asciiTheme="minorHAnsi" w:hAnsiTheme="minorHAnsi" w:cstheme="minorHAnsi"/>
                <w:lang w:val="es-ES"/>
              </w:rPr>
            </w:pPr>
          </w:p>
        </w:tc>
        <w:tc>
          <w:tcPr>
            <w:tcW w:w="2300" w:type="dxa"/>
          </w:tcPr>
          <w:p w14:paraId="35BE6D43" w14:textId="77777777" w:rsidR="00C11ACE" w:rsidRPr="00015ABE" w:rsidRDefault="00C11ACE" w:rsidP="000A3363">
            <w:pPr>
              <w:pStyle w:val="TableText"/>
              <w:rPr>
                <w:rFonts w:asciiTheme="minorHAnsi" w:hAnsiTheme="minorHAnsi" w:cstheme="minorHAnsi"/>
                <w:lang w:val="es-ES"/>
              </w:rPr>
            </w:pPr>
          </w:p>
        </w:tc>
        <w:tc>
          <w:tcPr>
            <w:tcW w:w="2230" w:type="dxa"/>
          </w:tcPr>
          <w:p w14:paraId="657271DD" w14:textId="77777777" w:rsidR="00C11ACE" w:rsidRPr="00015ABE" w:rsidRDefault="00C11ACE" w:rsidP="000A3363">
            <w:pPr>
              <w:pStyle w:val="TableText"/>
              <w:rPr>
                <w:rFonts w:asciiTheme="minorHAnsi" w:hAnsiTheme="minorHAnsi" w:cstheme="minorHAnsi"/>
                <w:lang w:val="es-ES"/>
              </w:rPr>
            </w:pPr>
          </w:p>
        </w:tc>
      </w:tr>
    </w:tbl>
    <w:p w14:paraId="42ED5680" w14:textId="77777777" w:rsidR="00C11ACE" w:rsidRPr="00015ABE" w:rsidRDefault="00C11ACE" w:rsidP="00C11ACE"/>
    <w:p w14:paraId="7D328BE3" w14:textId="77777777" w:rsidR="00C11ACE" w:rsidRPr="003F6CB6" w:rsidRDefault="00C11ACE" w:rsidP="003D021B"/>
    <w:sectPr w:rsidR="00C11ACE" w:rsidRPr="003F6CB6" w:rsidSect="003D021B">
      <w:pgSz w:w="11906" w:h="16838" w:code="9"/>
      <w:pgMar w:top="1701" w:right="1134" w:bottom="2268" w:left="1134" w:header="1134" w:footer="4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5BE32B" w14:textId="77777777" w:rsidR="00797568" w:rsidRPr="00015ABE" w:rsidRDefault="00797568" w:rsidP="00874A0D">
      <w:pPr>
        <w:spacing w:line="240" w:lineRule="auto"/>
      </w:pPr>
      <w:r w:rsidRPr="00015ABE">
        <w:separator/>
      </w:r>
    </w:p>
  </w:endnote>
  <w:endnote w:type="continuationSeparator" w:id="0">
    <w:p w14:paraId="3FDD2A22" w14:textId="77777777" w:rsidR="00797568" w:rsidRPr="00015ABE" w:rsidRDefault="00797568" w:rsidP="00874A0D">
      <w:pPr>
        <w:spacing w:line="240" w:lineRule="auto"/>
      </w:pPr>
      <w:r w:rsidRPr="00015ABE">
        <w:continuationSeparator/>
      </w:r>
    </w:p>
  </w:endnote>
  <w:endnote w:type="continuationNotice" w:id="1">
    <w:p w14:paraId="5A69ED49" w14:textId="77777777" w:rsidR="00797568" w:rsidRPr="00015ABE" w:rsidRDefault="00797568">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Body CS)">
    <w:altName w:val="Times New Roman"/>
    <w:charset w:val="00"/>
    <w:family w:val="roman"/>
    <w:pitch w:val="variable"/>
    <w:sig w:usb0="E0002AE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ofia Pro">
    <w:altName w:val="Calibri"/>
    <w:panose1 w:val="00000000000000000000"/>
    <w:charset w:val="4D"/>
    <w:family w:val="auto"/>
    <w:notTrueType/>
    <w:pitch w:val="variable"/>
    <w:sig w:usb0="A000002F" w:usb1="5000004B" w:usb2="00000000" w:usb3="00000000" w:csb0="00000197"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6954C" w14:textId="77777777" w:rsidR="00E722BE" w:rsidRPr="00015ABE" w:rsidRDefault="00E722BE" w:rsidP="00E722BE">
    <w:pPr>
      <w:pStyle w:val="Footer"/>
      <w:rPr>
        <w:i/>
        <w:iCs/>
      </w:rPr>
    </w:pPr>
  </w:p>
  <w:p w14:paraId="1D394A1A" w14:textId="04B2D605" w:rsidR="005335BB" w:rsidRPr="00015ABE" w:rsidRDefault="00463673">
    <w:pPr>
      <w:pStyle w:val="Footer"/>
      <w:rPr>
        <w:i/>
        <w:iCs/>
      </w:rPr>
    </w:pPr>
    <w:r w:rsidRPr="00015ABE">
      <w:rPr>
        <w:i/>
        <w:iCs/>
      </w:rPr>
      <w:t>Las plantillas de gobierno de ciberseguridad proporcionadas son únicamente ejemplos. No han sido elaboradas con un conocimiento detallado de sus sistemas ni de los riesgos específicos de su negocio, y no cubren todas las posibles situaciones o acciones necesarias para responder a un incidente de ciberseguridad. Usted es responsable de utilizar su propio criterio profesional para evaluar y establecer los planes y procesos de respuesta a incidentes que resulten adecuados para su empresa. Estas plantillas de gobierno de ciberseguridad no sustituyen el asesoramiento de asesores jurídicos ni de profesionales de ciberseguridad a la hora de prepararse para un incidente de ciberseguridad o responder a él.</w:t>
    </w:r>
  </w:p>
  <w:p w14:paraId="6D7565CF" w14:textId="07FDAEC3" w:rsidR="004D1434" w:rsidRPr="00015ABE" w:rsidRDefault="004D1434" w:rsidP="004D14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1701A" w14:textId="77777777" w:rsidR="00750BD5" w:rsidRPr="00015ABE" w:rsidRDefault="00750BD5">
    <w:pPr>
      <w:pStyle w:val="Footer"/>
      <w:jc w:val="center"/>
      <w:rPr>
        <w:caps/>
        <w:color w:val="auto"/>
      </w:rPr>
    </w:pPr>
    <w:r w:rsidRPr="00015ABE">
      <w:rPr>
        <w:caps/>
        <w:color w:val="auto"/>
      </w:rPr>
      <w:fldChar w:fldCharType="begin"/>
    </w:r>
    <w:r w:rsidRPr="00015ABE">
      <w:rPr>
        <w:caps/>
        <w:color w:val="auto"/>
      </w:rPr>
      <w:instrText xml:space="preserve"> PAGE   \* MERGEFORMAT </w:instrText>
    </w:r>
    <w:r w:rsidRPr="00015ABE">
      <w:rPr>
        <w:caps/>
        <w:color w:val="auto"/>
      </w:rPr>
      <w:fldChar w:fldCharType="separate"/>
    </w:r>
    <w:r w:rsidRPr="00015ABE">
      <w:rPr>
        <w:caps/>
        <w:color w:val="auto"/>
      </w:rPr>
      <w:t>2</w:t>
    </w:r>
    <w:r w:rsidRPr="00015ABE">
      <w:rPr>
        <w:caps/>
        <w:color w:val="auto"/>
      </w:rPr>
      <w:fldChar w:fldCharType="end"/>
    </w:r>
  </w:p>
  <w:p w14:paraId="65DFD168" w14:textId="77777777" w:rsidR="00750BD5" w:rsidRPr="00015ABE" w:rsidRDefault="00750B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FCF06" w14:textId="77777777" w:rsidR="00797568" w:rsidRPr="00015ABE" w:rsidRDefault="00797568" w:rsidP="00874A0D">
      <w:pPr>
        <w:spacing w:line="240" w:lineRule="auto"/>
      </w:pPr>
      <w:r w:rsidRPr="00015ABE">
        <w:separator/>
      </w:r>
    </w:p>
  </w:footnote>
  <w:footnote w:type="continuationSeparator" w:id="0">
    <w:p w14:paraId="763C4FB1" w14:textId="77777777" w:rsidR="00797568" w:rsidRPr="00015ABE" w:rsidRDefault="00797568" w:rsidP="00874A0D">
      <w:pPr>
        <w:spacing w:line="240" w:lineRule="auto"/>
      </w:pPr>
      <w:r w:rsidRPr="00015ABE">
        <w:continuationSeparator/>
      </w:r>
    </w:p>
  </w:footnote>
  <w:footnote w:type="continuationNotice" w:id="1">
    <w:p w14:paraId="213B3090" w14:textId="77777777" w:rsidR="00797568" w:rsidRPr="00015ABE" w:rsidRDefault="00797568">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2B31A" w14:textId="67EC0C4F" w:rsidR="00EA395C" w:rsidRPr="00015ABE" w:rsidRDefault="00EA395C">
    <w:pPr>
      <w:pStyle w:val="Header"/>
    </w:pPr>
    <w:r w:rsidRPr="00015ABE">
      <w:drawing>
        <wp:anchor distT="0" distB="0" distL="114300" distR="114300" simplePos="0" relativeHeight="251660288" behindDoc="0" locked="0" layoutInCell="1" allowOverlap="1" wp14:anchorId="65A11F91" wp14:editId="0B1F5CB9">
          <wp:simplePos x="0" y="0"/>
          <wp:positionH relativeFrom="column">
            <wp:posOffset>5441950</wp:posOffset>
          </wp:positionH>
          <wp:positionV relativeFrom="paragraph">
            <wp:posOffset>-165735</wp:posOffset>
          </wp:positionV>
          <wp:extent cx="869315" cy="423545"/>
          <wp:effectExtent l="0" t="0" r="6985" b="0"/>
          <wp:wrapNone/>
          <wp:docPr id="167944278" name="Picture 4" descr="A logo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725589" name="Picture 4" descr="A logo of a company&#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69315" cy="42354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4FCB5" w14:textId="3BE1092F" w:rsidR="007714BB" w:rsidRPr="00015ABE" w:rsidRDefault="0029342C">
    <w:pPr>
      <w:pStyle w:val="Header"/>
    </w:pPr>
    <w:r w:rsidRPr="00015ABE">
      <w:drawing>
        <wp:anchor distT="0" distB="0" distL="114300" distR="114300" simplePos="0" relativeHeight="251658240" behindDoc="0" locked="0" layoutInCell="1" allowOverlap="1" wp14:anchorId="432A1C20" wp14:editId="2FD1D21F">
          <wp:simplePos x="0" y="0"/>
          <wp:positionH relativeFrom="column">
            <wp:posOffset>5556567</wp:posOffset>
          </wp:positionH>
          <wp:positionV relativeFrom="paragraph">
            <wp:posOffset>-386715</wp:posOffset>
          </wp:positionV>
          <wp:extent cx="869315" cy="423545"/>
          <wp:effectExtent l="0" t="0" r="6985" b="0"/>
          <wp:wrapNone/>
          <wp:docPr id="792725589" name="Picture 4" descr="A logo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725589" name="Picture 4" descr="A logo of a company&#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69315" cy="4235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A64F5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13886AE"/>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A4DC1D56"/>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52C82A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650C117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A48FC2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03E92977"/>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5681B0F"/>
    <w:multiLevelType w:val="hybridMultilevel"/>
    <w:tmpl w:val="C04475D6"/>
    <w:lvl w:ilvl="0" w:tplc="04090001">
      <w:start w:val="1"/>
      <w:numFmt w:val="bullet"/>
      <w:lvlText w:val=""/>
      <w:lvlJc w:val="left"/>
      <w:pPr>
        <w:ind w:left="773" w:hanging="360"/>
      </w:pPr>
      <w:rPr>
        <w:rFonts w:ascii="Symbol" w:hAnsi="Symbol" w:hint="default"/>
      </w:rPr>
    </w:lvl>
    <w:lvl w:ilvl="1" w:tplc="04090003">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8" w15:restartNumberingAfterBreak="0">
    <w:nsid w:val="058B490E"/>
    <w:multiLevelType w:val="multilevel"/>
    <w:tmpl w:val="A544B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296EE8"/>
    <w:multiLevelType w:val="multilevel"/>
    <w:tmpl w:val="B582E8AE"/>
    <w:styleLink w:val="CurrentList9"/>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0ADF513A"/>
    <w:multiLevelType w:val="multilevel"/>
    <w:tmpl w:val="B06A6228"/>
    <w:styleLink w:val="CurrentList8"/>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0BA72800"/>
    <w:multiLevelType w:val="multilevel"/>
    <w:tmpl w:val="67C67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C3045F6"/>
    <w:multiLevelType w:val="multilevel"/>
    <w:tmpl w:val="69E01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EBE4150"/>
    <w:multiLevelType w:val="multilevel"/>
    <w:tmpl w:val="B396396E"/>
    <w:lvl w:ilvl="0">
      <w:start w:val="1"/>
      <w:numFmt w:val="decimal"/>
      <w:pStyle w:val="Heading1"/>
      <w:lvlText w:val="%1."/>
      <w:lvlJc w:val="left"/>
      <w:pPr>
        <w:ind w:left="0" w:firstLine="0"/>
      </w:pPr>
      <w:rPr>
        <w:rFonts w:ascii="Arial" w:hAnsi="Arial" w:hint="default"/>
      </w:rPr>
    </w:lvl>
    <w:lvl w:ilvl="1">
      <w:start w:val="1"/>
      <w:numFmt w:val="decimal"/>
      <w:pStyle w:val="Heading2"/>
      <w:lvlText w:val="%1.%2."/>
      <w:lvlJc w:val="left"/>
      <w:pPr>
        <w:ind w:left="0" w:firstLine="0"/>
      </w:pPr>
      <w:rPr>
        <w:rFonts w:ascii="Arial" w:hAnsi="Arial" w:hint="default"/>
      </w:rPr>
    </w:lvl>
    <w:lvl w:ilvl="2">
      <w:start w:val="1"/>
      <w:numFmt w:val="decimal"/>
      <w:pStyle w:val="Heading3"/>
      <w:lvlText w:val="%1.%2.%3."/>
      <w:lvlJc w:val="left"/>
      <w:pPr>
        <w:ind w:left="0" w:firstLine="0"/>
      </w:pPr>
      <w:rPr>
        <w:rFonts w:ascii="Arial" w:hAnsi="Arial" w:hint="default"/>
      </w:rPr>
    </w:lvl>
    <w:lvl w:ilvl="3">
      <w:start w:val="1"/>
      <w:numFmt w:val="decimal"/>
      <w:pStyle w:val="Heading4"/>
      <w:lvlText w:val="%1.%2.%3.%4."/>
      <w:lvlJc w:val="left"/>
      <w:pPr>
        <w:ind w:left="0" w:firstLine="0"/>
      </w:pPr>
      <w:rPr>
        <w:rFonts w:ascii="Arial" w:hAnsi="Arial" w:hint="default"/>
      </w:rPr>
    </w:lvl>
    <w:lvl w:ilvl="4">
      <w:start w:val="1"/>
      <w:numFmt w:val="decimal"/>
      <w:pStyle w:val="Heading5"/>
      <w:lvlText w:val="%1.%2.%3.%4.%5."/>
      <w:lvlJc w:val="left"/>
      <w:pPr>
        <w:ind w:left="0" w:firstLine="0"/>
      </w:pPr>
      <w:rPr>
        <w:rFonts w:ascii="Arial" w:hAnsi="Arial" w:hint="default"/>
      </w:rPr>
    </w:lvl>
    <w:lvl w:ilvl="5">
      <w:start w:val="1"/>
      <w:numFmt w:val="decimal"/>
      <w:pStyle w:val="Heading6"/>
      <w:lvlText w:val="%1.%2.%3.%4.%5.%6."/>
      <w:lvlJc w:val="left"/>
      <w:pPr>
        <w:ind w:left="0" w:firstLine="0"/>
      </w:pPr>
      <w:rPr>
        <w:rFonts w:ascii="Arial" w:hAnsi="Arial" w:hint="default"/>
      </w:rPr>
    </w:lvl>
    <w:lvl w:ilvl="6">
      <w:start w:val="1"/>
      <w:numFmt w:val="decimal"/>
      <w:pStyle w:val="Heading7"/>
      <w:lvlText w:val="%1.%2.%3.%4.%5.%6.%7."/>
      <w:lvlJc w:val="left"/>
      <w:pPr>
        <w:ind w:left="0" w:firstLine="0"/>
      </w:pPr>
      <w:rPr>
        <w:rFonts w:ascii="Arial" w:hAnsi="Arial" w:hint="default"/>
      </w:rPr>
    </w:lvl>
    <w:lvl w:ilvl="7">
      <w:start w:val="1"/>
      <w:numFmt w:val="decimal"/>
      <w:pStyle w:val="Heading8"/>
      <w:lvlText w:val="%1.%2.%3.%4.%5.%6.%7.%8."/>
      <w:lvlJc w:val="left"/>
      <w:pPr>
        <w:ind w:left="0" w:firstLine="0"/>
      </w:pPr>
      <w:rPr>
        <w:rFonts w:ascii="Arial" w:hAnsi="Arial" w:hint="default"/>
      </w:rPr>
    </w:lvl>
    <w:lvl w:ilvl="8">
      <w:start w:val="1"/>
      <w:numFmt w:val="decimal"/>
      <w:pStyle w:val="Heading9"/>
      <w:lvlText w:val="%1.%2.%3.%4.%5.%6.%7.%8.%9."/>
      <w:lvlJc w:val="left"/>
      <w:pPr>
        <w:ind w:left="0" w:firstLine="0"/>
      </w:pPr>
      <w:rPr>
        <w:rFonts w:ascii="Arial" w:hAnsi="Arial" w:hint="default"/>
      </w:rPr>
    </w:lvl>
  </w:abstractNum>
  <w:abstractNum w:abstractNumId="14" w15:restartNumberingAfterBreak="0">
    <w:nsid w:val="0F544E28"/>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C0F1760"/>
    <w:multiLevelType w:val="multilevel"/>
    <w:tmpl w:val="04105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012D94"/>
    <w:multiLevelType w:val="multilevel"/>
    <w:tmpl w:val="8F505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922D7F"/>
    <w:multiLevelType w:val="multilevel"/>
    <w:tmpl w:val="1C8A2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5AB4DB8"/>
    <w:multiLevelType w:val="multilevel"/>
    <w:tmpl w:val="8550E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604A61"/>
    <w:multiLevelType w:val="multilevel"/>
    <w:tmpl w:val="52027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6804C8"/>
    <w:multiLevelType w:val="hybridMultilevel"/>
    <w:tmpl w:val="8208CDA2"/>
    <w:lvl w:ilvl="0" w:tplc="155CA7A2">
      <w:numFmt w:val="bullet"/>
      <w:lvlText w:val="-"/>
      <w:lvlJc w:val="left"/>
      <w:pPr>
        <w:ind w:left="2195" w:hanging="360"/>
      </w:pPr>
      <w:rPr>
        <w:rFonts w:ascii="Arial" w:eastAsiaTheme="minorEastAsia" w:hAnsi="Arial" w:cs="Arial" w:hint="default"/>
      </w:rPr>
    </w:lvl>
    <w:lvl w:ilvl="1" w:tplc="08090003" w:tentative="1">
      <w:start w:val="1"/>
      <w:numFmt w:val="bullet"/>
      <w:lvlText w:val="o"/>
      <w:lvlJc w:val="left"/>
      <w:pPr>
        <w:ind w:left="2915" w:hanging="360"/>
      </w:pPr>
      <w:rPr>
        <w:rFonts w:ascii="Courier New" w:hAnsi="Courier New" w:cs="Courier New" w:hint="default"/>
      </w:rPr>
    </w:lvl>
    <w:lvl w:ilvl="2" w:tplc="08090005" w:tentative="1">
      <w:start w:val="1"/>
      <w:numFmt w:val="bullet"/>
      <w:lvlText w:val=""/>
      <w:lvlJc w:val="left"/>
      <w:pPr>
        <w:ind w:left="3635" w:hanging="360"/>
      </w:pPr>
      <w:rPr>
        <w:rFonts w:ascii="Wingdings" w:hAnsi="Wingdings" w:hint="default"/>
      </w:rPr>
    </w:lvl>
    <w:lvl w:ilvl="3" w:tplc="08090001" w:tentative="1">
      <w:start w:val="1"/>
      <w:numFmt w:val="bullet"/>
      <w:lvlText w:val=""/>
      <w:lvlJc w:val="left"/>
      <w:pPr>
        <w:ind w:left="4355" w:hanging="360"/>
      </w:pPr>
      <w:rPr>
        <w:rFonts w:ascii="Symbol" w:hAnsi="Symbol" w:hint="default"/>
      </w:rPr>
    </w:lvl>
    <w:lvl w:ilvl="4" w:tplc="08090003" w:tentative="1">
      <w:start w:val="1"/>
      <w:numFmt w:val="bullet"/>
      <w:lvlText w:val="o"/>
      <w:lvlJc w:val="left"/>
      <w:pPr>
        <w:ind w:left="5075" w:hanging="360"/>
      </w:pPr>
      <w:rPr>
        <w:rFonts w:ascii="Courier New" w:hAnsi="Courier New" w:cs="Courier New" w:hint="default"/>
      </w:rPr>
    </w:lvl>
    <w:lvl w:ilvl="5" w:tplc="08090005" w:tentative="1">
      <w:start w:val="1"/>
      <w:numFmt w:val="bullet"/>
      <w:lvlText w:val=""/>
      <w:lvlJc w:val="left"/>
      <w:pPr>
        <w:ind w:left="5795" w:hanging="360"/>
      </w:pPr>
      <w:rPr>
        <w:rFonts w:ascii="Wingdings" w:hAnsi="Wingdings" w:hint="default"/>
      </w:rPr>
    </w:lvl>
    <w:lvl w:ilvl="6" w:tplc="08090001" w:tentative="1">
      <w:start w:val="1"/>
      <w:numFmt w:val="bullet"/>
      <w:lvlText w:val=""/>
      <w:lvlJc w:val="left"/>
      <w:pPr>
        <w:ind w:left="6515" w:hanging="360"/>
      </w:pPr>
      <w:rPr>
        <w:rFonts w:ascii="Symbol" w:hAnsi="Symbol" w:hint="default"/>
      </w:rPr>
    </w:lvl>
    <w:lvl w:ilvl="7" w:tplc="08090003" w:tentative="1">
      <w:start w:val="1"/>
      <w:numFmt w:val="bullet"/>
      <w:lvlText w:val="o"/>
      <w:lvlJc w:val="left"/>
      <w:pPr>
        <w:ind w:left="7235" w:hanging="360"/>
      </w:pPr>
      <w:rPr>
        <w:rFonts w:ascii="Courier New" w:hAnsi="Courier New" w:cs="Courier New" w:hint="default"/>
      </w:rPr>
    </w:lvl>
    <w:lvl w:ilvl="8" w:tplc="08090005" w:tentative="1">
      <w:start w:val="1"/>
      <w:numFmt w:val="bullet"/>
      <w:lvlText w:val=""/>
      <w:lvlJc w:val="left"/>
      <w:pPr>
        <w:ind w:left="7955" w:hanging="360"/>
      </w:pPr>
      <w:rPr>
        <w:rFonts w:ascii="Wingdings" w:hAnsi="Wingdings" w:hint="default"/>
      </w:rPr>
    </w:lvl>
  </w:abstractNum>
  <w:abstractNum w:abstractNumId="21" w15:restartNumberingAfterBreak="0">
    <w:nsid w:val="331D1ACE"/>
    <w:multiLevelType w:val="multilevel"/>
    <w:tmpl w:val="4D2AC40E"/>
    <w:styleLink w:val="CurrentList6"/>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2" w15:restartNumberingAfterBreak="0">
    <w:nsid w:val="37784517"/>
    <w:multiLevelType w:val="multilevel"/>
    <w:tmpl w:val="12581DBC"/>
    <w:styleLink w:val="CurrentList7"/>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37B4305F"/>
    <w:multiLevelType w:val="multilevel"/>
    <w:tmpl w:val="CFF6C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8207568"/>
    <w:multiLevelType w:val="multilevel"/>
    <w:tmpl w:val="E2BE2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C5F4851"/>
    <w:multiLevelType w:val="multilevel"/>
    <w:tmpl w:val="1F72A262"/>
    <w:lvl w:ilvl="0">
      <w:start w:val="1"/>
      <w:numFmt w:val="bullet"/>
      <w:pStyle w:val="ListBullet"/>
      <w:lvlText w:val="•"/>
      <w:lvlJc w:val="left"/>
      <w:pPr>
        <w:ind w:left="1475" w:hanging="340"/>
      </w:pPr>
      <w:rPr>
        <w:rFonts w:ascii="Arial" w:hAnsi="Arial" w:hint="default"/>
        <w:color w:val="35383F" w:themeColor="text2"/>
      </w:rPr>
    </w:lvl>
    <w:lvl w:ilvl="1">
      <w:start w:val="1"/>
      <w:numFmt w:val="bullet"/>
      <w:lvlText w:val="•"/>
      <w:lvlJc w:val="left"/>
      <w:pPr>
        <w:ind w:left="680" w:hanging="340"/>
      </w:pPr>
      <w:rPr>
        <w:rFonts w:ascii="Arial" w:hAnsi="Arial" w:hint="default"/>
        <w:color w:val="35383F" w:themeColor="text2"/>
      </w:rPr>
    </w:lvl>
    <w:lvl w:ilvl="2">
      <w:start w:val="1"/>
      <w:numFmt w:val="bullet"/>
      <w:lvlText w:val="•"/>
      <w:lvlJc w:val="left"/>
      <w:pPr>
        <w:ind w:left="1020" w:hanging="340"/>
      </w:pPr>
      <w:rPr>
        <w:rFonts w:ascii="Arial" w:hAnsi="Arial" w:hint="default"/>
        <w:color w:val="35383F" w:themeColor="text2"/>
      </w:rPr>
    </w:lvl>
    <w:lvl w:ilvl="3">
      <w:start w:val="1"/>
      <w:numFmt w:val="bullet"/>
      <w:lvlText w:val="•"/>
      <w:lvlJc w:val="left"/>
      <w:pPr>
        <w:ind w:left="1360" w:hanging="340"/>
      </w:pPr>
      <w:rPr>
        <w:rFonts w:ascii="Arial" w:hAnsi="Arial" w:hint="default"/>
        <w:color w:val="35383F" w:themeColor="text2"/>
      </w:rPr>
    </w:lvl>
    <w:lvl w:ilvl="4">
      <w:start w:val="1"/>
      <w:numFmt w:val="bullet"/>
      <w:lvlText w:val="•"/>
      <w:lvlJc w:val="left"/>
      <w:pPr>
        <w:ind w:left="1700" w:hanging="340"/>
      </w:pPr>
      <w:rPr>
        <w:rFonts w:ascii="Arial" w:hAnsi="Arial" w:hint="default"/>
        <w:color w:val="35383F" w:themeColor="text2"/>
      </w:rPr>
    </w:lvl>
    <w:lvl w:ilvl="5">
      <w:start w:val="1"/>
      <w:numFmt w:val="bullet"/>
      <w:lvlText w:val="•"/>
      <w:lvlJc w:val="left"/>
      <w:pPr>
        <w:ind w:left="2040" w:hanging="340"/>
      </w:pPr>
      <w:rPr>
        <w:rFonts w:ascii="Arial" w:hAnsi="Arial" w:hint="default"/>
        <w:color w:val="35383F" w:themeColor="text2"/>
      </w:rPr>
    </w:lvl>
    <w:lvl w:ilvl="6">
      <w:start w:val="1"/>
      <w:numFmt w:val="bullet"/>
      <w:lvlText w:val="•"/>
      <w:lvlJc w:val="left"/>
      <w:pPr>
        <w:ind w:left="2380" w:hanging="340"/>
      </w:pPr>
      <w:rPr>
        <w:rFonts w:ascii="Arial" w:hAnsi="Arial" w:hint="default"/>
        <w:color w:val="35383F" w:themeColor="text2"/>
      </w:rPr>
    </w:lvl>
    <w:lvl w:ilvl="7">
      <w:start w:val="1"/>
      <w:numFmt w:val="bullet"/>
      <w:lvlText w:val="•"/>
      <w:lvlJc w:val="left"/>
      <w:pPr>
        <w:ind w:left="2720" w:hanging="340"/>
      </w:pPr>
      <w:rPr>
        <w:rFonts w:ascii="Arial" w:hAnsi="Arial" w:hint="default"/>
        <w:color w:val="35383F" w:themeColor="text2"/>
      </w:rPr>
    </w:lvl>
    <w:lvl w:ilvl="8">
      <w:start w:val="1"/>
      <w:numFmt w:val="bullet"/>
      <w:lvlText w:val="•"/>
      <w:lvlJc w:val="left"/>
      <w:pPr>
        <w:ind w:left="3060" w:hanging="340"/>
      </w:pPr>
      <w:rPr>
        <w:rFonts w:ascii="Arial" w:hAnsi="Arial" w:hint="default"/>
        <w:color w:val="35383F" w:themeColor="text2"/>
      </w:rPr>
    </w:lvl>
  </w:abstractNum>
  <w:abstractNum w:abstractNumId="26" w15:restartNumberingAfterBreak="0">
    <w:nsid w:val="42F32907"/>
    <w:multiLevelType w:val="hybridMultilevel"/>
    <w:tmpl w:val="5D22362C"/>
    <w:lvl w:ilvl="0" w:tplc="B3D47812">
      <w:start w:val="1"/>
      <w:numFmt w:val="bullet"/>
      <w:pStyle w:val="BionicBullet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9E0AF3"/>
    <w:multiLevelType w:val="multilevel"/>
    <w:tmpl w:val="80688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834D06"/>
    <w:multiLevelType w:val="multilevel"/>
    <w:tmpl w:val="50EE4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3C568F3"/>
    <w:multiLevelType w:val="multilevel"/>
    <w:tmpl w:val="F2681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340672"/>
    <w:multiLevelType w:val="multilevel"/>
    <w:tmpl w:val="DEEA5DAE"/>
    <w:lvl w:ilvl="0">
      <w:start w:val="4"/>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6BB14EE"/>
    <w:multiLevelType w:val="multilevel"/>
    <w:tmpl w:val="2DFA2350"/>
    <w:lvl w:ilvl="0">
      <w:start w:val="1"/>
      <w:numFmt w:val="decimal"/>
      <w:pStyle w:val="ListNumber"/>
      <w:lvlText w:val="%1."/>
      <w:lvlJc w:val="left"/>
      <w:pPr>
        <w:ind w:left="340" w:hanging="340"/>
      </w:pPr>
      <w:rPr>
        <w:rFonts w:ascii="Arial" w:hAnsi="Arial" w:hint="default"/>
      </w:rPr>
    </w:lvl>
    <w:lvl w:ilvl="1">
      <w:start w:val="1"/>
      <w:numFmt w:val="decimal"/>
      <w:lvlText w:val="%1.%2"/>
      <w:lvlJc w:val="left"/>
      <w:pPr>
        <w:ind w:left="851" w:hanging="511"/>
      </w:pPr>
      <w:rPr>
        <w:rFonts w:ascii="Arial" w:hAnsi="Arial" w:hint="default"/>
      </w:rPr>
    </w:lvl>
    <w:lvl w:ilvl="2">
      <w:start w:val="1"/>
      <w:numFmt w:val="decimal"/>
      <w:lvlText w:val="%1.%2.%3"/>
      <w:lvlJc w:val="left"/>
      <w:pPr>
        <w:ind w:left="1474" w:hanging="623"/>
      </w:pPr>
      <w:rPr>
        <w:rFonts w:ascii="Arial" w:hAnsi="Arial" w:hint="default"/>
      </w:rPr>
    </w:lvl>
    <w:lvl w:ilvl="3">
      <w:start w:val="1"/>
      <w:numFmt w:val="decimal"/>
      <w:lvlText w:val="%1.%2.%3.%4"/>
      <w:lvlJc w:val="left"/>
      <w:pPr>
        <w:ind w:left="2268" w:hanging="794"/>
      </w:pPr>
      <w:rPr>
        <w:rFonts w:ascii="Arial" w:hAnsi="Arial" w:hint="default"/>
      </w:rPr>
    </w:lvl>
    <w:lvl w:ilvl="4">
      <w:start w:val="1"/>
      <w:numFmt w:val="decimal"/>
      <w:lvlText w:val="%1.%2.%3.%4.%5"/>
      <w:lvlJc w:val="left"/>
      <w:pPr>
        <w:ind w:left="2438" w:hanging="964"/>
      </w:pPr>
      <w:rPr>
        <w:rFonts w:ascii="Arial" w:hAnsi="Arial" w:hint="default"/>
      </w:rPr>
    </w:lvl>
    <w:lvl w:ilvl="5">
      <w:start w:val="1"/>
      <w:numFmt w:val="decimal"/>
      <w:lvlText w:val="%1.%2.%3.%4.%5.%6"/>
      <w:lvlJc w:val="left"/>
      <w:pPr>
        <w:tabs>
          <w:tab w:val="num" w:pos="2892"/>
        </w:tabs>
        <w:ind w:left="2552" w:hanging="1078"/>
      </w:pPr>
      <w:rPr>
        <w:rFonts w:ascii="Arial" w:hAnsi="Arial" w:hint="default"/>
      </w:rPr>
    </w:lvl>
    <w:lvl w:ilvl="6">
      <w:start w:val="1"/>
      <w:numFmt w:val="decimal"/>
      <w:lvlText w:val="%1.%2.%3.%4.%5.%6.%7"/>
      <w:lvlJc w:val="left"/>
      <w:pPr>
        <w:tabs>
          <w:tab w:val="num" w:pos="3119"/>
        </w:tabs>
        <w:ind w:left="2722" w:hanging="1248"/>
      </w:pPr>
      <w:rPr>
        <w:rFonts w:ascii="Arial" w:hAnsi="Arial" w:hint="default"/>
      </w:rPr>
    </w:lvl>
    <w:lvl w:ilvl="7">
      <w:start w:val="1"/>
      <w:numFmt w:val="decimal"/>
      <w:lvlText w:val="%1.%2.%3.%4.%5.%6.%7.%8"/>
      <w:lvlJc w:val="left"/>
      <w:pPr>
        <w:ind w:left="2835" w:hanging="1361"/>
      </w:pPr>
      <w:rPr>
        <w:rFonts w:ascii="Arial" w:hAnsi="Arial" w:hint="default"/>
      </w:rPr>
    </w:lvl>
    <w:lvl w:ilvl="8">
      <w:start w:val="1"/>
      <w:numFmt w:val="decimal"/>
      <w:lvlText w:val="%1.%2.%3.%4.%5.%6.%7.%8.%9"/>
      <w:lvlJc w:val="left"/>
      <w:pPr>
        <w:ind w:left="3005" w:hanging="1531"/>
      </w:pPr>
      <w:rPr>
        <w:rFonts w:ascii="Arial" w:hAnsi="Arial" w:hint="default"/>
      </w:rPr>
    </w:lvl>
  </w:abstractNum>
  <w:abstractNum w:abstractNumId="32" w15:restartNumberingAfterBreak="0">
    <w:nsid w:val="585B751E"/>
    <w:multiLevelType w:val="multilevel"/>
    <w:tmpl w:val="EFE8283E"/>
    <w:lvl w:ilvl="0">
      <w:start w:val="1"/>
      <w:numFmt w:val="bullet"/>
      <w:pStyle w:val="Table-bullet"/>
      <w:lvlText w:val="•"/>
      <w:lvlJc w:val="left"/>
      <w:pPr>
        <w:ind w:left="360" w:hanging="360"/>
      </w:pPr>
      <w:rPr>
        <w:rFonts w:ascii="Arial" w:hAnsi="Arial" w:hint="default"/>
      </w:rPr>
    </w:lvl>
    <w:lvl w:ilvl="1">
      <w:start w:val="1"/>
      <w:numFmt w:val="bullet"/>
      <w:lvlText w:val="•"/>
      <w:lvlJc w:val="left"/>
      <w:pPr>
        <w:ind w:left="717" w:hanging="357"/>
      </w:pPr>
      <w:rPr>
        <w:rFonts w:ascii="Arial" w:hAnsi="Arial" w:hint="default"/>
      </w:rPr>
    </w:lvl>
    <w:lvl w:ilvl="2">
      <w:start w:val="1"/>
      <w:numFmt w:val="bullet"/>
      <w:lvlText w:val="•"/>
      <w:lvlJc w:val="left"/>
      <w:pPr>
        <w:ind w:left="1800" w:hanging="360"/>
      </w:pPr>
      <w:rPr>
        <w:rFonts w:ascii="Arial" w:hAnsi="Arial" w:hint="default"/>
      </w:rPr>
    </w:lvl>
    <w:lvl w:ilvl="3">
      <w:start w:val="1"/>
      <w:numFmt w:val="bullet"/>
      <w:lvlText w:val="•"/>
      <w:lvlJc w:val="left"/>
      <w:pPr>
        <w:ind w:left="2520" w:hanging="360"/>
      </w:pPr>
      <w:rPr>
        <w:rFonts w:ascii="Arial" w:hAnsi="Arial" w:hint="default"/>
      </w:rPr>
    </w:lvl>
    <w:lvl w:ilvl="4">
      <w:start w:val="1"/>
      <w:numFmt w:val="bullet"/>
      <w:lvlText w:val="•"/>
      <w:lvlJc w:val="left"/>
      <w:pPr>
        <w:ind w:left="3240" w:hanging="360"/>
      </w:pPr>
      <w:rPr>
        <w:rFonts w:ascii="Arial" w:hAnsi="Arial" w:hint="default"/>
      </w:rPr>
    </w:lvl>
    <w:lvl w:ilvl="5">
      <w:start w:val="1"/>
      <w:numFmt w:val="bullet"/>
      <w:lvlText w:val="•"/>
      <w:lvlJc w:val="left"/>
      <w:pPr>
        <w:ind w:left="3960" w:hanging="360"/>
      </w:pPr>
      <w:rPr>
        <w:rFonts w:ascii="Arial" w:hAnsi="Arial" w:hint="default"/>
      </w:rPr>
    </w:lvl>
    <w:lvl w:ilvl="6">
      <w:start w:val="1"/>
      <w:numFmt w:val="bullet"/>
      <w:lvlText w:val="•"/>
      <w:lvlJc w:val="left"/>
      <w:pPr>
        <w:ind w:left="4680" w:hanging="360"/>
      </w:pPr>
      <w:rPr>
        <w:rFonts w:ascii="Arial" w:hAnsi="Arial" w:hint="default"/>
      </w:rPr>
    </w:lvl>
    <w:lvl w:ilvl="7">
      <w:start w:val="1"/>
      <w:numFmt w:val="bullet"/>
      <w:lvlText w:val="•"/>
      <w:lvlJc w:val="left"/>
      <w:pPr>
        <w:ind w:left="5400" w:hanging="360"/>
      </w:pPr>
      <w:rPr>
        <w:rFonts w:ascii="Arial" w:hAnsi="Arial" w:hint="default"/>
      </w:rPr>
    </w:lvl>
    <w:lvl w:ilvl="8">
      <w:start w:val="1"/>
      <w:numFmt w:val="bullet"/>
      <w:lvlText w:val="•"/>
      <w:lvlJc w:val="left"/>
      <w:pPr>
        <w:ind w:left="6120" w:hanging="360"/>
      </w:pPr>
      <w:rPr>
        <w:rFonts w:ascii="Arial" w:hAnsi="Arial" w:hint="default"/>
      </w:rPr>
    </w:lvl>
  </w:abstractNum>
  <w:abstractNum w:abstractNumId="33" w15:restartNumberingAfterBreak="0">
    <w:nsid w:val="5FCF6077"/>
    <w:multiLevelType w:val="multilevel"/>
    <w:tmpl w:val="0AA0F384"/>
    <w:styleLink w:val="CurrentList4"/>
    <w:lvl w:ilvl="0">
      <w:start w:val="1"/>
      <w:numFmt w:val="decimal"/>
      <w:lvlText w:val="%1"/>
      <w:lvlJc w:val="left"/>
      <w:pPr>
        <w:ind w:left="720" w:hanging="72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4" w15:restartNumberingAfterBreak="0">
    <w:nsid w:val="661D3E6B"/>
    <w:multiLevelType w:val="multilevel"/>
    <w:tmpl w:val="DB587EA4"/>
    <w:lvl w:ilvl="0">
      <w:start w:val="1"/>
      <w:numFmt w:val="decimal"/>
      <w:pStyle w:val="ListContinue"/>
      <w:lvlText w:val="%1)"/>
      <w:lvlJc w:val="left"/>
      <w:pPr>
        <w:ind w:left="0" w:firstLine="0"/>
      </w:pPr>
      <w:rPr>
        <w:rFonts w:hint="default"/>
      </w:rPr>
    </w:lvl>
    <w:lvl w:ilvl="1">
      <w:start w:val="1"/>
      <w:numFmt w:val="lowerLetter"/>
      <w:lvlText w:val="%2)"/>
      <w:lvlJc w:val="left"/>
      <w:pPr>
        <w:ind w:left="0" w:firstLine="680"/>
      </w:pPr>
      <w:rPr>
        <w:rFonts w:hint="default"/>
      </w:rPr>
    </w:lvl>
    <w:lvl w:ilvl="2">
      <w:start w:val="1"/>
      <w:numFmt w:val="lowerRoman"/>
      <w:lvlText w:val="%3)"/>
      <w:lvlJc w:val="left"/>
      <w:pPr>
        <w:ind w:left="0" w:firstLine="1418"/>
      </w:pPr>
      <w:rPr>
        <w:rFonts w:hint="default"/>
      </w:rPr>
    </w:lvl>
    <w:lvl w:ilvl="3">
      <w:start w:val="1"/>
      <w:numFmt w:val="decimal"/>
      <w:lvlText w:val="%4)"/>
      <w:lvlJc w:val="left"/>
      <w:pPr>
        <w:ind w:left="0" w:firstLine="2041"/>
      </w:pPr>
      <w:rPr>
        <w:rFonts w:hint="default"/>
      </w:rPr>
    </w:lvl>
    <w:lvl w:ilvl="4">
      <w:start w:val="1"/>
      <w:numFmt w:val="lowerLetter"/>
      <w:lvlText w:val="%5)"/>
      <w:lvlJc w:val="left"/>
      <w:pPr>
        <w:ind w:left="0" w:firstLine="2041"/>
      </w:pPr>
      <w:rPr>
        <w:rFonts w:hint="default"/>
      </w:rPr>
    </w:lvl>
    <w:lvl w:ilvl="5">
      <w:start w:val="1"/>
      <w:numFmt w:val="lowerRoman"/>
      <w:lvlText w:val="%6)"/>
      <w:lvlJc w:val="left"/>
      <w:pPr>
        <w:ind w:left="0" w:firstLine="2041"/>
      </w:pPr>
      <w:rPr>
        <w:rFonts w:hint="default"/>
      </w:rPr>
    </w:lvl>
    <w:lvl w:ilvl="6">
      <w:start w:val="1"/>
      <w:numFmt w:val="decimal"/>
      <w:lvlText w:val="%7)"/>
      <w:lvlJc w:val="left"/>
      <w:pPr>
        <w:ind w:left="0" w:firstLine="2041"/>
      </w:pPr>
      <w:rPr>
        <w:rFonts w:hint="default"/>
      </w:rPr>
    </w:lvl>
    <w:lvl w:ilvl="7">
      <w:start w:val="1"/>
      <w:numFmt w:val="lowerLetter"/>
      <w:lvlText w:val="%8)"/>
      <w:lvlJc w:val="left"/>
      <w:pPr>
        <w:ind w:left="0" w:firstLine="2041"/>
      </w:pPr>
      <w:rPr>
        <w:rFonts w:hint="default"/>
      </w:rPr>
    </w:lvl>
    <w:lvl w:ilvl="8">
      <w:start w:val="1"/>
      <w:numFmt w:val="lowerRoman"/>
      <w:lvlText w:val="%9)"/>
      <w:lvlJc w:val="left"/>
      <w:pPr>
        <w:ind w:left="0" w:firstLine="2041"/>
      </w:pPr>
      <w:rPr>
        <w:rFonts w:hint="default"/>
      </w:rPr>
    </w:lvl>
  </w:abstractNum>
  <w:abstractNum w:abstractNumId="35" w15:restartNumberingAfterBreak="0">
    <w:nsid w:val="6B08732E"/>
    <w:multiLevelType w:val="multilevel"/>
    <w:tmpl w:val="0EFC4D4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6" w15:restartNumberingAfterBreak="0">
    <w:nsid w:val="6C7C1BF0"/>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1E95A2C"/>
    <w:multiLevelType w:val="hybridMultilevel"/>
    <w:tmpl w:val="0FB851BC"/>
    <w:lvl w:ilvl="0" w:tplc="127A4F9C">
      <w:start w:val="1"/>
      <w:numFmt w:val="bullet"/>
      <w:lvlText w:val="•"/>
      <w:lvlJc w:val="left"/>
      <w:pPr>
        <w:tabs>
          <w:tab w:val="num" w:pos="360"/>
        </w:tabs>
        <w:ind w:left="360" w:hanging="360"/>
      </w:pPr>
      <w:rPr>
        <w:rFonts w:ascii="Arial" w:hAnsi="Arial" w:hint="default"/>
      </w:rPr>
    </w:lvl>
    <w:lvl w:ilvl="1" w:tplc="65D2B2D2" w:tentative="1">
      <w:start w:val="1"/>
      <w:numFmt w:val="bullet"/>
      <w:lvlText w:val="•"/>
      <w:lvlJc w:val="left"/>
      <w:pPr>
        <w:tabs>
          <w:tab w:val="num" w:pos="1080"/>
        </w:tabs>
        <w:ind w:left="1080" w:hanging="360"/>
      </w:pPr>
      <w:rPr>
        <w:rFonts w:ascii="Arial" w:hAnsi="Arial" w:hint="default"/>
      </w:rPr>
    </w:lvl>
    <w:lvl w:ilvl="2" w:tplc="9E6ADF28" w:tentative="1">
      <w:start w:val="1"/>
      <w:numFmt w:val="bullet"/>
      <w:lvlText w:val="•"/>
      <w:lvlJc w:val="left"/>
      <w:pPr>
        <w:tabs>
          <w:tab w:val="num" w:pos="1800"/>
        </w:tabs>
        <w:ind w:left="1800" w:hanging="360"/>
      </w:pPr>
      <w:rPr>
        <w:rFonts w:ascii="Arial" w:hAnsi="Arial" w:hint="default"/>
      </w:rPr>
    </w:lvl>
    <w:lvl w:ilvl="3" w:tplc="B1FC8A90" w:tentative="1">
      <w:start w:val="1"/>
      <w:numFmt w:val="bullet"/>
      <w:lvlText w:val="•"/>
      <w:lvlJc w:val="left"/>
      <w:pPr>
        <w:tabs>
          <w:tab w:val="num" w:pos="2520"/>
        </w:tabs>
        <w:ind w:left="2520" w:hanging="360"/>
      </w:pPr>
      <w:rPr>
        <w:rFonts w:ascii="Arial" w:hAnsi="Arial" w:hint="default"/>
      </w:rPr>
    </w:lvl>
    <w:lvl w:ilvl="4" w:tplc="4E0C98D6" w:tentative="1">
      <w:start w:val="1"/>
      <w:numFmt w:val="bullet"/>
      <w:lvlText w:val="•"/>
      <w:lvlJc w:val="left"/>
      <w:pPr>
        <w:tabs>
          <w:tab w:val="num" w:pos="3240"/>
        </w:tabs>
        <w:ind w:left="3240" w:hanging="360"/>
      </w:pPr>
      <w:rPr>
        <w:rFonts w:ascii="Arial" w:hAnsi="Arial" w:hint="default"/>
      </w:rPr>
    </w:lvl>
    <w:lvl w:ilvl="5" w:tplc="F4EC86AC" w:tentative="1">
      <w:start w:val="1"/>
      <w:numFmt w:val="bullet"/>
      <w:lvlText w:val="•"/>
      <w:lvlJc w:val="left"/>
      <w:pPr>
        <w:tabs>
          <w:tab w:val="num" w:pos="3960"/>
        </w:tabs>
        <w:ind w:left="3960" w:hanging="360"/>
      </w:pPr>
      <w:rPr>
        <w:rFonts w:ascii="Arial" w:hAnsi="Arial" w:hint="default"/>
      </w:rPr>
    </w:lvl>
    <w:lvl w:ilvl="6" w:tplc="F35A4340" w:tentative="1">
      <w:start w:val="1"/>
      <w:numFmt w:val="bullet"/>
      <w:lvlText w:val="•"/>
      <w:lvlJc w:val="left"/>
      <w:pPr>
        <w:tabs>
          <w:tab w:val="num" w:pos="4680"/>
        </w:tabs>
        <w:ind w:left="4680" w:hanging="360"/>
      </w:pPr>
      <w:rPr>
        <w:rFonts w:ascii="Arial" w:hAnsi="Arial" w:hint="default"/>
      </w:rPr>
    </w:lvl>
    <w:lvl w:ilvl="7" w:tplc="4DC8745A" w:tentative="1">
      <w:start w:val="1"/>
      <w:numFmt w:val="bullet"/>
      <w:lvlText w:val="•"/>
      <w:lvlJc w:val="left"/>
      <w:pPr>
        <w:tabs>
          <w:tab w:val="num" w:pos="5400"/>
        </w:tabs>
        <w:ind w:left="5400" w:hanging="360"/>
      </w:pPr>
      <w:rPr>
        <w:rFonts w:ascii="Arial" w:hAnsi="Arial" w:hint="default"/>
      </w:rPr>
    </w:lvl>
    <w:lvl w:ilvl="8" w:tplc="1EA64650" w:tentative="1">
      <w:start w:val="1"/>
      <w:numFmt w:val="bullet"/>
      <w:lvlText w:val="•"/>
      <w:lvlJc w:val="left"/>
      <w:pPr>
        <w:tabs>
          <w:tab w:val="num" w:pos="6120"/>
        </w:tabs>
        <w:ind w:left="6120" w:hanging="360"/>
      </w:pPr>
      <w:rPr>
        <w:rFonts w:ascii="Arial" w:hAnsi="Arial" w:hint="default"/>
      </w:rPr>
    </w:lvl>
  </w:abstractNum>
  <w:abstractNum w:abstractNumId="38" w15:restartNumberingAfterBreak="0">
    <w:nsid w:val="748B50ED"/>
    <w:multiLevelType w:val="multilevel"/>
    <w:tmpl w:val="DB5CE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D57166"/>
    <w:multiLevelType w:val="multilevel"/>
    <w:tmpl w:val="4FC46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A226A4"/>
    <w:multiLevelType w:val="multilevel"/>
    <w:tmpl w:val="B4B4FE64"/>
    <w:styleLink w:val="CurrentList5"/>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1" w15:restartNumberingAfterBreak="0">
    <w:nsid w:val="78FF1098"/>
    <w:multiLevelType w:val="multilevel"/>
    <w:tmpl w:val="97CE1F86"/>
    <w:styleLink w:val="CurrentList10"/>
    <w:lvl w:ilvl="0">
      <w:start w:val="1"/>
      <w:numFmt w:val="decimal"/>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2" w15:restartNumberingAfterBreak="0">
    <w:nsid w:val="7A810943"/>
    <w:multiLevelType w:val="multilevel"/>
    <w:tmpl w:val="0A4C7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7400972">
    <w:abstractNumId w:val="6"/>
  </w:num>
  <w:num w:numId="2" w16cid:durableId="1325859253">
    <w:abstractNumId w:val="41"/>
  </w:num>
  <w:num w:numId="3" w16cid:durableId="1036731253">
    <w:abstractNumId w:val="14"/>
  </w:num>
  <w:num w:numId="4" w16cid:durableId="583610172">
    <w:abstractNumId w:val="36"/>
  </w:num>
  <w:num w:numId="5" w16cid:durableId="1613976029">
    <w:abstractNumId w:val="33"/>
  </w:num>
  <w:num w:numId="6" w16cid:durableId="1486969193">
    <w:abstractNumId w:val="40"/>
  </w:num>
  <w:num w:numId="7" w16cid:durableId="1526093046">
    <w:abstractNumId w:val="21"/>
  </w:num>
  <w:num w:numId="8" w16cid:durableId="797642968">
    <w:abstractNumId w:val="22"/>
  </w:num>
  <w:num w:numId="9" w16cid:durableId="1325428375">
    <w:abstractNumId w:val="10"/>
  </w:num>
  <w:num w:numId="10" w16cid:durableId="1691489200">
    <w:abstractNumId w:val="9"/>
  </w:num>
  <w:num w:numId="11" w16cid:durableId="367531359">
    <w:abstractNumId w:val="34"/>
  </w:num>
  <w:num w:numId="12" w16cid:durableId="1667516551">
    <w:abstractNumId w:val="13"/>
  </w:num>
  <w:num w:numId="13" w16cid:durableId="763496878">
    <w:abstractNumId w:val="25"/>
  </w:num>
  <w:num w:numId="14" w16cid:durableId="297147440">
    <w:abstractNumId w:val="5"/>
  </w:num>
  <w:num w:numId="15" w16cid:durableId="580916566">
    <w:abstractNumId w:val="4"/>
  </w:num>
  <w:num w:numId="16" w16cid:durableId="901138379">
    <w:abstractNumId w:val="3"/>
  </w:num>
  <w:num w:numId="17" w16cid:durableId="2133548070">
    <w:abstractNumId w:val="2"/>
  </w:num>
  <w:num w:numId="18" w16cid:durableId="2032491338">
    <w:abstractNumId w:val="31"/>
  </w:num>
  <w:num w:numId="19" w16cid:durableId="1933464493">
    <w:abstractNumId w:val="1"/>
  </w:num>
  <w:num w:numId="20" w16cid:durableId="1597594773">
    <w:abstractNumId w:val="0"/>
  </w:num>
  <w:num w:numId="21" w16cid:durableId="21369350">
    <w:abstractNumId w:val="32"/>
  </w:num>
  <w:num w:numId="22" w16cid:durableId="133715928">
    <w:abstractNumId w:val="26"/>
  </w:num>
  <w:num w:numId="23" w16cid:durableId="1846940589">
    <w:abstractNumId w:val="20"/>
  </w:num>
  <w:num w:numId="24" w16cid:durableId="1816071689">
    <w:abstractNumId w:val="37"/>
  </w:num>
  <w:num w:numId="25" w16cid:durableId="287971856">
    <w:abstractNumId w:val="7"/>
  </w:num>
  <w:num w:numId="26" w16cid:durableId="1732339556">
    <w:abstractNumId w:val="42"/>
  </w:num>
  <w:num w:numId="27" w16cid:durableId="575365266">
    <w:abstractNumId w:val="16"/>
  </w:num>
  <w:num w:numId="28" w16cid:durableId="99883508">
    <w:abstractNumId w:val="39"/>
  </w:num>
  <w:num w:numId="29" w16cid:durableId="410850779">
    <w:abstractNumId w:val="12"/>
  </w:num>
  <w:num w:numId="30" w16cid:durableId="1156072488">
    <w:abstractNumId w:val="18"/>
  </w:num>
  <w:num w:numId="31" w16cid:durableId="1152021565">
    <w:abstractNumId w:val="17"/>
  </w:num>
  <w:num w:numId="32" w16cid:durableId="1461415292">
    <w:abstractNumId w:val="28"/>
  </w:num>
  <w:num w:numId="33" w16cid:durableId="1658608989">
    <w:abstractNumId w:val="38"/>
  </w:num>
  <w:num w:numId="34" w16cid:durableId="576286682">
    <w:abstractNumId w:val="19"/>
  </w:num>
  <w:num w:numId="35" w16cid:durableId="1048257921">
    <w:abstractNumId w:val="24"/>
  </w:num>
  <w:num w:numId="36" w16cid:durableId="1128861175">
    <w:abstractNumId w:val="8"/>
  </w:num>
  <w:num w:numId="37" w16cid:durableId="1072044600">
    <w:abstractNumId w:val="27"/>
  </w:num>
  <w:num w:numId="38" w16cid:durableId="1866747052">
    <w:abstractNumId w:val="29"/>
  </w:num>
  <w:num w:numId="39" w16cid:durableId="1348557785">
    <w:abstractNumId w:val="23"/>
  </w:num>
  <w:num w:numId="40" w16cid:durableId="86007638">
    <w:abstractNumId w:val="15"/>
  </w:num>
  <w:num w:numId="41" w16cid:durableId="1376538572">
    <w:abstractNumId w:val="11"/>
  </w:num>
  <w:num w:numId="42" w16cid:durableId="1717311088">
    <w:abstractNumId w:val="35"/>
  </w:num>
  <w:num w:numId="43" w16cid:durableId="958603395">
    <w:abstractNumId w:val="3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defaultTabStop w:val="720"/>
  <w:hyphenationZone w:val="425"/>
  <w:defaultTableStyle w:val="SRM-Table"/>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CEA"/>
    <w:rsid w:val="00006236"/>
    <w:rsid w:val="000068AC"/>
    <w:rsid w:val="0001097E"/>
    <w:rsid w:val="00015ABE"/>
    <w:rsid w:val="00022363"/>
    <w:rsid w:val="00026E91"/>
    <w:rsid w:val="000325CC"/>
    <w:rsid w:val="00032ACA"/>
    <w:rsid w:val="00035B34"/>
    <w:rsid w:val="000421BD"/>
    <w:rsid w:val="0004444F"/>
    <w:rsid w:val="00044FF7"/>
    <w:rsid w:val="00047050"/>
    <w:rsid w:val="0004761C"/>
    <w:rsid w:val="00053F33"/>
    <w:rsid w:val="000558A2"/>
    <w:rsid w:val="00055E0D"/>
    <w:rsid w:val="00061A5D"/>
    <w:rsid w:val="000620BC"/>
    <w:rsid w:val="0006290A"/>
    <w:rsid w:val="00063531"/>
    <w:rsid w:val="00063C24"/>
    <w:rsid w:val="00065BBC"/>
    <w:rsid w:val="000660E8"/>
    <w:rsid w:val="0006654C"/>
    <w:rsid w:val="00073953"/>
    <w:rsid w:val="000749F2"/>
    <w:rsid w:val="000818ED"/>
    <w:rsid w:val="0008410E"/>
    <w:rsid w:val="0008466A"/>
    <w:rsid w:val="000847BF"/>
    <w:rsid w:val="00090A13"/>
    <w:rsid w:val="00091838"/>
    <w:rsid w:val="00091906"/>
    <w:rsid w:val="000921EB"/>
    <w:rsid w:val="00093F7F"/>
    <w:rsid w:val="00094033"/>
    <w:rsid w:val="00097E91"/>
    <w:rsid w:val="000A0192"/>
    <w:rsid w:val="000A2A8B"/>
    <w:rsid w:val="000A2CE8"/>
    <w:rsid w:val="000A354C"/>
    <w:rsid w:val="000A4454"/>
    <w:rsid w:val="000A4A85"/>
    <w:rsid w:val="000A5A00"/>
    <w:rsid w:val="000A7783"/>
    <w:rsid w:val="000B2B05"/>
    <w:rsid w:val="000B6DA8"/>
    <w:rsid w:val="000B7503"/>
    <w:rsid w:val="000C0725"/>
    <w:rsid w:val="000C3875"/>
    <w:rsid w:val="000C4595"/>
    <w:rsid w:val="000D1422"/>
    <w:rsid w:val="000D2703"/>
    <w:rsid w:val="000D4906"/>
    <w:rsid w:val="000D700F"/>
    <w:rsid w:val="000E246F"/>
    <w:rsid w:val="000E311C"/>
    <w:rsid w:val="000E3A4A"/>
    <w:rsid w:val="000E7095"/>
    <w:rsid w:val="000F0552"/>
    <w:rsid w:val="000F1D0A"/>
    <w:rsid w:val="000F1F63"/>
    <w:rsid w:val="000F2006"/>
    <w:rsid w:val="000F2656"/>
    <w:rsid w:val="000F3825"/>
    <w:rsid w:val="000F4819"/>
    <w:rsid w:val="000F54FB"/>
    <w:rsid w:val="0010000F"/>
    <w:rsid w:val="00100629"/>
    <w:rsid w:val="001028C5"/>
    <w:rsid w:val="00103172"/>
    <w:rsid w:val="001069FC"/>
    <w:rsid w:val="0010798D"/>
    <w:rsid w:val="00110966"/>
    <w:rsid w:val="00114467"/>
    <w:rsid w:val="00114F79"/>
    <w:rsid w:val="001203F9"/>
    <w:rsid w:val="0012232F"/>
    <w:rsid w:val="001237A4"/>
    <w:rsid w:val="00125A78"/>
    <w:rsid w:val="00126AA2"/>
    <w:rsid w:val="00127CEA"/>
    <w:rsid w:val="00133A71"/>
    <w:rsid w:val="001340B5"/>
    <w:rsid w:val="001376B4"/>
    <w:rsid w:val="00141494"/>
    <w:rsid w:val="001445E3"/>
    <w:rsid w:val="0014580A"/>
    <w:rsid w:val="0014609B"/>
    <w:rsid w:val="00150036"/>
    <w:rsid w:val="001507B5"/>
    <w:rsid w:val="00150EAB"/>
    <w:rsid w:val="00151505"/>
    <w:rsid w:val="001515FF"/>
    <w:rsid w:val="00152C73"/>
    <w:rsid w:val="00154E9C"/>
    <w:rsid w:val="00155021"/>
    <w:rsid w:val="00157BAE"/>
    <w:rsid w:val="001609F7"/>
    <w:rsid w:val="00162525"/>
    <w:rsid w:val="00163B5D"/>
    <w:rsid w:val="001716A3"/>
    <w:rsid w:val="0017482C"/>
    <w:rsid w:val="00175117"/>
    <w:rsid w:val="00176805"/>
    <w:rsid w:val="0017773A"/>
    <w:rsid w:val="00177F85"/>
    <w:rsid w:val="001810DD"/>
    <w:rsid w:val="00181AF2"/>
    <w:rsid w:val="00183BB4"/>
    <w:rsid w:val="00183BCC"/>
    <w:rsid w:val="0018649B"/>
    <w:rsid w:val="00191777"/>
    <w:rsid w:val="0019478A"/>
    <w:rsid w:val="001961E5"/>
    <w:rsid w:val="00196259"/>
    <w:rsid w:val="001A1A54"/>
    <w:rsid w:val="001A25EB"/>
    <w:rsid w:val="001A453C"/>
    <w:rsid w:val="001A4832"/>
    <w:rsid w:val="001A4835"/>
    <w:rsid w:val="001A4A72"/>
    <w:rsid w:val="001A5E11"/>
    <w:rsid w:val="001A7FEC"/>
    <w:rsid w:val="001B0D6F"/>
    <w:rsid w:val="001B1C57"/>
    <w:rsid w:val="001B4735"/>
    <w:rsid w:val="001B4C30"/>
    <w:rsid w:val="001B54DE"/>
    <w:rsid w:val="001B7F92"/>
    <w:rsid w:val="001C4E05"/>
    <w:rsid w:val="001D1A90"/>
    <w:rsid w:val="001D6655"/>
    <w:rsid w:val="001D69A4"/>
    <w:rsid w:val="001D714F"/>
    <w:rsid w:val="001D7953"/>
    <w:rsid w:val="001E011D"/>
    <w:rsid w:val="001E0557"/>
    <w:rsid w:val="001E1BBD"/>
    <w:rsid w:val="001E335E"/>
    <w:rsid w:val="001E628A"/>
    <w:rsid w:val="001E66E2"/>
    <w:rsid w:val="001F0AB7"/>
    <w:rsid w:val="001F10EA"/>
    <w:rsid w:val="001F1681"/>
    <w:rsid w:val="001F28FE"/>
    <w:rsid w:val="001F298C"/>
    <w:rsid w:val="001F2EA4"/>
    <w:rsid w:val="001F3009"/>
    <w:rsid w:val="001F391C"/>
    <w:rsid w:val="001F6A65"/>
    <w:rsid w:val="001F7152"/>
    <w:rsid w:val="001F7959"/>
    <w:rsid w:val="002020C5"/>
    <w:rsid w:val="002067D9"/>
    <w:rsid w:val="002067DB"/>
    <w:rsid w:val="00212C83"/>
    <w:rsid w:val="002137A0"/>
    <w:rsid w:val="002164B5"/>
    <w:rsid w:val="00216E94"/>
    <w:rsid w:val="00220FC8"/>
    <w:rsid w:val="00221227"/>
    <w:rsid w:val="00221465"/>
    <w:rsid w:val="002222FD"/>
    <w:rsid w:val="00223C54"/>
    <w:rsid w:val="00224045"/>
    <w:rsid w:val="00227FE8"/>
    <w:rsid w:val="00231FE6"/>
    <w:rsid w:val="002366C3"/>
    <w:rsid w:val="00236A27"/>
    <w:rsid w:val="00237A18"/>
    <w:rsid w:val="0024163D"/>
    <w:rsid w:val="00242ECA"/>
    <w:rsid w:val="00242FED"/>
    <w:rsid w:val="0024479A"/>
    <w:rsid w:val="0024706A"/>
    <w:rsid w:val="002568FD"/>
    <w:rsid w:val="00257F50"/>
    <w:rsid w:val="00260490"/>
    <w:rsid w:val="0026112A"/>
    <w:rsid w:val="002612E4"/>
    <w:rsid w:val="00262758"/>
    <w:rsid w:val="00262B75"/>
    <w:rsid w:val="00263B2B"/>
    <w:rsid w:val="00264EBD"/>
    <w:rsid w:val="002668A1"/>
    <w:rsid w:val="002670BB"/>
    <w:rsid w:val="0027166F"/>
    <w:rsid w:val="002801D5"/>
    <w:rsid w:val="00280C3A"/>
    <w:rsid w:val="0028284F"/>
    <w:rsid w:val="00282FE5"/>
    <w:rsid w:val="00287600"/>
    <w:rsid w:val="0029342C"/>
    <w:rsid w:val="0029554A"/>
    <w:rsid w:val="00297750"/>
    <w:rsid w:val="002A0CA5"/>
    <w:rsid w:val="002A2555"/>
    <w:rsid w:val="002A35F4"/>
    <w:rsid w:val="002A3B13"/>
    <w:rsid w:val="002B2758"/>
    <w:rsid w:val="002B4BC8"/>
    <w:rsid w:val="002B70FF"/>
    <w:rsid w:val="002C0247"/>
    <w:rsid w:val="002C23C6"/>
    <w:rsid w:val="002C662F"/>
    <w:rsid w:val="002D00A2"/>
    <w:rsid w:val="002D0853"/>
    <w:rsid w:val="002D2F47"/>
    <w:rsid w:val="002D6571"/>
    <w:rsid w:val="002D79F1"/>
    <w:rsid w:val="002E2A9F"/>
    <w:rsid w:val="002E338E"/>
    <w:rsid w:val="002E5274"/>
    <w:rsid w:val="002F1C41"/>
    <w:rsid w:val="002F28CF"/>
    <w:rsid w:val="002F5702"/>
    <w:rsid w:val="003009EA"/>
    <w:rsid w:val="00300FA6"/>
    <w:rsid w:val="0030143E"/>
    <w:rsid w:val="00301B0F"/>
    <w:rsid w:val="00301F52"/>
    <w:rsid w:val="00302C64"/>
    <w:rsid w:val="00305A70"/>
    <w:rsid w:val="00305B5F"/>
    <w:rsid w:val="003065E2"/>
    <w:rsid w:val="0030687C"/>
    <w:rsid w:val="00311935"/>
    <w:rsid w:val="00317B58"/>
    <w:rsid w:val="00322E3B"/>
    <w:rsid w:val="0032467F"/>
    <w:rsid w:val="00327B5F"/>
    <w:rsid w:val="003314D5"/>
    <w:rsid w:val="00331C9A"/>
    <w:rsid w:val="00340BDC"/>
    <w:rsid w:val="00341E47"/>
    <w:rsid w:val="00341F18"/>
    <w:rsid w:val="00342215"/>
    <w:rsid w:val="00343F74"/>
    <w:rsid w:val="0034644A"/>
    <w:rsid w:val="00347A7A"/>
    <w:rsid w:val="003552A8"/>
    <w:rsid w:val="00356877"/>
    <w:rsid w:val="00360AD9"/>
    <w:rsid w:val="003637F0"/>
    <w:rsid w:val="00364BD5"/>
    <w:rsid w:val="0036548D"/>
    <w:rsid w:val="00371BCB"/>
    <w:rsid w:val="00373F39"/>
    <w:rsid w:val="00374E3F"/>
    <w:rsid w:val="00375111"/>
    <w:rsid w:val="0037751C"/>
    <w:rsid w:val="00380C3F"/>
    <w:rsid w:val="00380DEA"/>
    <w:rsid w:val="00381844"/>
    <w:rsid w:val="00382BA4"/>
    <w:rsid w:val="00385387"/>
    <w:rsid w:val="003916A4"/>
    <w:rsid w:val="00391932"/>
    <w:rsid w:val="00392A35"/>
    <w:rsid w:val="00396B5B"/>
    <w:rsid w:val="003A560A"/>
    <w:rsid w:val="003A5D73"/>
    <w:rsid w:val="003B1FC4"/>
    <w:rsid w:val="003B39CD"/>
    <w:rsid w:val="003B6A7F"/>
    <w:rsid w:val="003B7616"/>
    <w:rsid w:val="003B78A8"/>
    <w:rsid w:val="003C0875"/>
    <w:rsid w:val="003C0AE4"/>
    <w:rsid w:val="003C363F"/>
    <w:rsid w:val="003C421B"/>
    <w:rsid w:val="003C791A"/>
    <w:rsid w:val="003D021B"/>
    <w:rsid w:val="003D0464"/>
    <w:rsid w:val="003D346A"/>
    <w:rsid w:val="003D489E"/>
    <w:rsid w:val="003D58CD"/>
    <w:rsid w:val="003D6545"/>
    <w:rsid w:val="003D6829"/>
    <w:rsid w:val="003D7BFE"/>
    <w:rsid w:val="003E105E"/>
    <w:rsid w:val="003E44E2"/>
    <w:rsid w:val="003F0136"/>
    <w:rsid w:val="003F0F52"/>
    <w:rsid w:val="003F6CB6"/>
    <w:rsid w:val="004032C6"/>
    <w:rsid w:val="00404201"/>
    <w:rsid w:val="004063D2"/>
    <w:rsid w:val="00406DC9"/>
    <w:rsid w:val="004136D7"/>
    <w:rsid w:val="00415C5B"/>
    <w:rsid w:val="00416754"/>
    <w:rsid w:val="00420E7E"/>
    <w:rsid w:val="004215E2"/>
    <w:rsid w:val="00422646"/>
    <w:rsid w:val="00422D03"/>
    <w:rsid w:val="00423EFB"/>
    <w:rsid w:val="004253C9"/>
    <w:rsid w:val="0042733D"/>
    <w:rsid w:val="004324F4"/>
    <w:rsid w:val="004361DF"/>
    <w:rsid w:val="00442CB7"/>
    <w:rsid w:val="00442FC5"/>
    <w:rsid w:val="00444D66"/>
    <w:rsid w:val="00447EC5"/>
    <w:rsid w:val="00453DBF"/>
    <w:rsid w:val="00454AEA"/>
    <w:rsid w:val="00460A3A"/>
    <w:rsid w:val="00460C7D"/>
    <w:rsid w:val="00463673"/>
    <w:rsid w:val="00463D48"/>
    <w:rsid w:val="00467227"/>
    <w:rsid w:val="00485CF1"/>
    <w:rsid w:val="00486190"/>
    <w:rsid w:val="00494E33"/>
    <w:rsid w:val="004960C0"/>
    <w:rsid w:val="004A0630"/>
    <w:rsid w:val="004A157E"/>
    <w:rsid w:val="004A1D6E"/>
    <w:rsid w:val="004A2476"/>
    <w:rsid w:val="004A37B4"/>
    <w:rsid w:val="004A4AFD"/>
    <w:rsid w:val="004A607C"/>
    <w:rsid w:val="004A71CF"/>
    <w:rsid w:val="004A7A3F"/>
    <w:rsid w:val="004B49D6"/>
    <w:rsid w:val="004B72A9"/>
    <w:rsid w:val="004C2322"/>
    <w:rsid w:val="004C4D7F"/>
    <w:rsid w:val="004C7216"/>
    <w:rsid w:val="004D0878"/>
    <w:rsid w:val="004D1434"/>
    <w:rsid w:val="004D34B2"/>
    <w:rsid w:val="004D365F"/>
    <w:rsid w:val="004D4C55"/>
    <w:rsid w:val="004D7B2C"/>
    <w:rsid w:val="004E2BED"/>
    <w:rsid w:val="004E4406"/>
    <w:rsid w:val="004E4723"/>
    <w:rsid w:val="004E504C"/>
    <w:rsid w:val="004E631B"/>
    <w:rsid w:val="004E6401"/>
    <w:rsid w:val="004E6C31"/>
    <w:rsid w:val="004F2D72"/>
    <w:rsid w:val="004F2DBC"/>
    <w:rsid w:val="004F2DDC"/>
    <w:rsid w:val="004F516D"/>
    <w:rsid w:val="004F5312"/>
    <w:rsid w:val="004F79B9"/>
    <w:rsid w:val="00504410"/>
    <w:rsid w:val="00505406"/>
    <w:rsid w:val="00506029"/>
    <w:rsid w:val="005072AF"/>
    <w:rsid w:val="00511C17"/>
    <w:rsid w:val="005131B7"/>
    <w:rsid w:val="00520360"/>
    <w:rsid w:val="00521B0D"/>
    <w:rsid w:val="0052205E"/>
    <w:rsid w:val="005225EF"/>
    <w:rsid w:val="00522F17"/>
    <w:rsid w:val="00524A12"/>
    <w:rsid w:val="00525CBE"/>
    <w:rsid w:val="00526EFC"/>
    <w:rsid w:val="005305B5"/>
    <w:rsid w:val="0053226A"/>
    <w:rsid w:val="005335BB"/>
    <w:rsid w:val="00534263"/>
    <w:rsid w:val="00534A36"/>
    <w:rsid w:val="00535FCE"/>
    <w:rsid w:val="005363B3"/>
    <w:rsid w:val="00542E0C"/>
    <w:rsid w:val="00550792"/>
    <w:rsid w:val="00550F38"/>
    <w:rsid w:val="005538F6"/>
    <w:rsid w:val="00557613"/>
    <w:rsid w:val="00561DB2"/>
    <w:rsid w:val="00563CD9"/>
    <w:rsid w:val="00565F78"/>
    <w:rsid w:val="00567F6F"/>
    <w:rsid w:val="005710E2"/>
    <w:rsid w:val="0057152A"/>
    <w:rsid w:val="00571725"/>
    <w:rsid w:val="00571D1B"/>
    <w:rsid w:val="00572D8D"/>
    <w:rsid w:val="00573FDF"/>
    <w:rsid w:val="00574EA0"/>
    <w:rsid w:val="005810A9"/>
    <w:rsid w:val="00581A0A"/>
    <w:rsid w:val="00582007"/>
    <w:rsid w:val="0058393C"/>
    <w:rsid w:val="005841E5"/>
    <w:rsid w:val="00584588"/>
    <w:rsid w:val="00584730"/>
    <w:rsid w:val="00584A42"/>
    <w:rsid w:val="00584E5E"/>
    <w:rsid w:val="00587688"/>
    <w:rsid w:val="00587841"/>
    <w:rsid w:val="005909E8"/>
    <w:rsid w:val="00592216"/>
    <w:rsid w:val="00592888"/>
    <w:rsid w:val="00592B01"/>
    <w:rsid w:val="005962DF"/>
    <w:rsid w:val="005972DD"/>
    <w:rsid w:val="005976B5"/>
    <w:rsid w:val="005A0023"/>
    <w:rsid w:val="005A0548"/>
    <w:rsid w:val="005A14E8"/>
    <w:rsid w:val="005A2C89"/>
    <w:rsid w:val="005A588C"/>
    <w:rsid w:val="005B10E5"/>
    <w:rsid w:val="005B4DAD"/>
    <w:rsid w:val="005B57A8"/>
    <w:rsid w:val="005B5875"/>
    <w:rsid w:val="005C0DF7"/>
    <w:rsid w:val="005C3049"/>
    <w:rsid w:val="005C41CB"/>
    <w:rsid w:val="005C7468"/>
    <w:rsid w:val="005C7D0D"/>
    <w:rsid w:val="005D0CEF"/>
    <w:rsid w:val="005D1B2E"/>
    <w:rsid w:val="005D24D5"/>
    <w:rsid w:val="005D35ED"/>
    <w:rsid w:val="005D5DCB"/>
    <w:rsid w:val="005D73A9"/>
    <w:rsid w:val="005D7FAC"/>
    <w:rsid w:val="005E18E3"/>
    <w:rsid w:val="005E66CD"/>
    <w:rsid w:val="005E6DCB"/>
    <w:rsid w:val="005E7FDD"/>
    <w:rsid w:val="005F0B59"/>
    <w:rsid w:val="005F1013"/>
    <w:rsid w:val="005F1516"/>
    <w:rsid w:val="005F4719"/>
    <w:rsid w:val="005F4FEE"/>
    <w:rsid w:val="005F7107"/>
    <w:rsid w:val="005F7199"/>
    <w:rsid w:val="006074F5"/>
    <w:rsid w:val="00607509"/>
    <w:rsid w:val="00607C52"/>
    <w:rsid w:val="00607D6B"/>
    <w:rsid w:val="00610A0C"/>
    <w:rsid w:val="00610BD4"/>
    <w:rsid w:val="006127A4"/>
    <w:rsid w:val="00613586"/>
    <w:rsid w:val="00614CB7"/>
    <w:rsid w:val="00615626"/>
    <w:rsid w:val="006165FD"/>
    <w:rsid w:val="00616836"/>
    <w:rsid w:val="0061702A"/>
    <w:rsid w:val="006200F9"/>
    <w:rsid w:val="00620CCE"/>
    <w:rsid w:val="00621C69"/>
    <w:rsid w:val="00622217"/>
    <w:rsid w:val="006222E8"/>
    <w:rsid w:val="00622589"/>
    <w:rsid w:val="006231FB"/>
    <w:rsid w:val="0062470B"/>
    <w:rsid w:val="00624CEA"/>
    <w:rsid w:val="0062549C"/>
    <w:rsid w:val="00625BD8"/>
    <w:rsid w:val="006303A3"/>
    <w:rsid w:val="00631760"/>
    <w:rsid w:val="0063199E"/>
    <w:rsid w:val="00636A51"/>
    <w:rsid w:val="00637AE6"/>
    <w:rsid w:val="00640830"/>
    <w:rsid w:val="00643240"/>
    <w:rsid w:val="00643525"/>
    <w:rsid w:val="00646339"/>
    <w:rsid w:val="006466BD"/>
    <w:rsid w:val="00646A87"/>
    <w:rsid w:val="0064748B"/>
    <w:rsid w:val="00650DB5"/>
    <w:rsid w:val="00651840"/>
    <w:rsid w:val="006558CA"/>
    <w:rsid w:val="006574E3"/>
    <w:rsid w:val="006578E6"/>
    <w:rsid w:val="006659FB"/>
    <w:rsid w:val="00670BEF"/>
    <w:rsid w:val="00673A52"/>
    <w:rsid w:val="00677E1F"/>
    <w:rsid w:val="00682084"/>
    <w:rsid w:val="0068385D"/>
    <w:rsid w:val="0069177A"/>
    <w:rsid w:val="006A1D69"/>
    <w:rsid w:val="006A287B"/>
    <w:rsid w:val="006A37BC"/>
    <w:rsid w:val="006A41D8"/>
    <w:rsid w:val="006A5648"/>
    <w:rsid w:val="006B02F6"/>
    <w:rsid w:val="006B15B6"/>
    <w:rsid w:val="006B15D5"/>
    <w:rsid w:val="006B5626"/>
    <w:rsid w:val="006B6ADB"/>
    <w:rsid w:val="006B6C97"/>
    <w:rsid w:val="006C5571"/>
    <w:rsid w:val="006C5B9D"/>
    <w:rsid w:val="006C5E63"/>
    <w:rsid w:val="006C60CD"/>
    <w:rsid w:val="006C63A2"/>
    <w:rsid w:val="006C7DA7"/>
    <w:rsid w:val="006D113E"/>
    <w:rsid w:val="006D3814"/>
    <w:rsid w:val="006D53BA"/>
    <w:rsid w:val="006E0137"/>
    <w:rsid w:val="006E07FA"/>
    <w:rsid w:val="006E437B"/>
    <w:rsid w:val="006E733B"/>
    <w:rsid w:val="006F1A30"/>
    <w:rsid w:val="006F2746"/>
    <w:rsid w:val="006F4212"/>
    <w:rsid w:val="006F5897"/>
    <w:rsid w:val="006F76B8"/>
    <w:rsid w:val="007003C6"/>
    <w:rsid w:val="00703926"/>
    <w:rsid w:val="007052B9"/>
    <w:rsid w:val="00706983"/>
    <w:rsid w:val="0070785A"/>
    <w:rsid w:val="00707A6F"/>
    <w:rsid w:val="007102D9"/>
    <w:rsid w:val="007116CA"/>
    <w:rsid w:val="007142B1"/>
    <w:rsid w:val="00715C69"/>
    <w:rsid w:val="00716639"/>
    <w:rsid w:val="007167F1"/>
    <w:rsid w:val="007177F5"/>
    <w:rsid w:val="00723A99"/>
    <w:rsid w:val="00723F1B"/>
    <w:rsid w:val="0072496B"/>
    <w:rsid w:val="00725F8E"/>
    <w:rsid w:val="007309CC"/>
    <w:rsid w:val="007326FD"/>
    <w:rsid w:val="007330CF"/>
    <w:rsid w:val="00733491"/>
    <w:rsid w:val="0073428E"/>
    <w:rsid w:val="00740DFB"/>
    <w:rsid w:val="007413CD"/>
    <w:rsid w:val="00741EA0"/>
    <w:rsid w:val="00742172"/>
    <w:rsid w:val="00743ABB"/>
    <w:rsid w:val="00745562"/>
    <w:rsid w:val="00750BD5"/>
    <w:rsid w:val="00751522"/>
    <w:rsid w:val="007515C7"/>
    <w:rsid w:val="00755939"/>
    <w:rsid w:val="0075624A"/>
    <w:rsid w:val="00756558"/>
    <w:rsid w:val="00757353"/>
    <w:rsid w:val="00761596"/>
    <w:rsid w:val="00761AFF"/>
    <w:rsid w:val="007621C0"/>
    <w:rsid w:val="00762B7D"/>
    <w:rsid w:val="0076316A"/>
    <w:rsid w:val="00763CC3"/>
    <w:rsid w:val="00763E5E"/>
    <w:rsid w:val="00766DF1"/>
    <w:rsid w:val="007679AD"/>
    <w:rsid w:val="00767FA7"/>
    <w:rsid w:val="007714BB"/>
    <w:rsid w:val="00772B0B"/>
    <w:rsid w:val="007748BB"/>
    <w:rsid w:val="00774ABC"/>
    <w:rsid w:val="00777685"/>
    <w:rsid w:val="00781543"/>
    <w:rsid w:val="00781892"/>
    <w:rsid w:val="00781D86"/>
    <w:rsid w:val="0078255B"/>
    <w:rsid w:val="00784294"/>
    <w:rsid w:val="0079137C"/>
    <w:rsid w:val="00797568"/>
    <w:rsid w:val="00797EB8"/>
    <w:rsid w:val="007B0A47"/>
    <w:rsid w:val="007B2843"/>
    <w:rsid w:val="007B2DC6"/>
    <w:rsid w:val="007B3DDC"/>
    <w:rsid w:val="007B41AF"/>
    <w:rsid w:val="007B4286"/>
    <w:rsid w:val="007B69EB"/>
    <w:rsid w:val="007C3CE4"/>
    <w:rsid w:val="007C708E"/>
    <w:rsid w:val="007D4F42"/>
    <w:rsid w:val="007E1B2C"/>
    <w:rsid w:val="007E49D5"/>
    <w:rsid w:val="007E63B7"/>
    <w:rsid w:val="007E727F"/>
    <w:rsid w:val="007F12FE"/>
    <w:rsid w:val="007F15C8"/>
    <w:rsid w:val="007F324A"/>
    <w:rsid w:val="007F423F"/>
    <w:rsid w:val="007F500C"/>
    <w:rsid w:val="007F57DD"/>
    <w:rsid w:val="007F59CB"/>
    <w:rsid w:val="007F77BC"/>
    <w:rsid w:val="00800490"/>
    <w:rsid w:val="008023C8"/>
    <w:rsid w:val="008063A7"/>
    <w:rsid w:val="00810422"/>
    <w:rsid w:val="00811A1C"/>
    <w:rsid w:val="00811C7B"/>
    <w:rsid w:val="00812F46"/>
    <w:rsid w:val="00820493"/>
    <w:rsid w:val="00824AD4"/>
    <w:rsid w:val="00824C6C"/>
    <w:rsid w:val="00826965"/>
    <w:rsid w:val="00827BCD"/>
    <w:rsid w:val="00833C7C"/>
    <w:rsid w:val="0083454B"/>
    <w:rsid w:val="0083477E"/>
    <w:rsid w:val="00840CD5"/>
    <w:rsid w:val="0084369E"/>
    <w:rsid w:val="00844DA4"/>
    <w:rsid w:val="00846FDF"/>
    <w:rsid w:val="00847337"/>
    <w:rsid w:val="00851BE9"/>
    <w:rsid w:val="00855F79"/>
    <w:rsid w:val="00860298"/>
    <w:rsid w:val="00862090"/>
    <w:rsid w:val="00862DDC"/>
    <w:rsid w:val="00864534"/>
    <w:rsid w:val="0086532F"/>
    <w:rsid w:val="00871F24"/>
    <w:rsid w:val="00872042"/>
    <w:rsid w:val="00874A0D"/>
    <w:rsid w:val="00874B65"/>
    <w:rsid w:val="00876B83"/>
    <w:rsid w:val="00877E99"/>
    <w:rsid w:val="00882F3C"/>
    <w:rsid w:val="00885DAD"/>
    <w:rsid w:val="00887C8A"/>
    <w:rsid w:val="00891B27"/>
    <w:rsid w:val="008921C6"/>
    <w:rsid w:val="00894184"/>
    <w:rsid w:val="00894EBD"/>
    <w:rsid w:val="00895610"/>
    <w:rsid w:val="008A094D"/>
    <w:rsid w:val="008A41A0"/>
    <w:rsid w:val="008A630D"/>
    <w:rsid w:val="008A6B95"/>
    <w:rsid w:val="008B02B3"/>
    <w:rsid w:val="008B0B8E"/>
    <w:rsid w:val="008B0BA3"/>
    <w:rsid w:val="008B317C"/>
    <w:rsid w:val="008B3E2D"/>
    <w:rsid w:val="008B445E"/>
    <w:rsid w:val="008B4635"/>
    <w:rsid w:val="008B6683"/>
    <w:rsid w:val="008C0335"/>
    <w:rsid w:val="008C0C2C"/>
    <w:rsid w:val="008C1B4E"/>
    <w:rsid w:val="008C38CE"/>
    <w:rsid w:val="008C5829"/>
    <w:rsid w:val="008C684E"/>
    <w:rsid w:val="008C710C"/>
    <w:rsid w:val="008C7F05"/>
    <w:rsid w:val="008D0B5C"/>
    <w:rsid w:val="008D0EBD"/>
    <w:rsid w:val="008D175D"/>
    <w:rsid w:val="008D3768"/>
    <w:rsid w:val="008D4A37"/>
    <w:rsid w:val="008D4F16"/>
    <w:rsid w:val="008D6551"/>
    <w:rsid w:val="008E0CE6"/>
    <w:rsid w:val="008E3756"/>
    <w:rsid w:val="008E7EA5"/>
    <w:rsid w:val="008F00DC"/>
    <w:rsid w:val="008F10FF"/>
    <w:rsid w:val="008F2243"/>
    <w:rsid w:val="008F5012"/>
    <w:rsid w:val="008F54CC"/>
    <w:rsid w:val="008F5A35"/>
    <w:rsid w:val="008F5B17"/>
    <w:rsid w:val="00902847"/>
    <w:rsid w:val="0090358B"/>
    <w:rsid w:val="00910C8C"/>
    <w:rsid w:val="0091235D"/>
    <w:rsid w:val="00913325"/>
    <w:rsid w:val="009157E7"/>
    <w:rsid w:val="00915A1C"/>
    <w:rsid w:val="00916243"/>
    <w:rsid w:val="00920F43"/>
    <w:rsid w:val="00921AA0"/>
    <w:rsid w:val="00922906"/>
    <w:rsid w:val="00922ADA"/>
    <w:rsid w:val="00923667"/>
    <w:rsid w:val="00923E92"/>
    <w:rsid w:val="00923F02"/>
    <w:rsid w:val="00931418"/>
    <w:rsid w:val="00932E27"/>
    <w:rsid w:val="00937DA7"/>
    <w:rsid w:val="009419FA"/>
    <w:rsid w:val="00942D3D"/>
    <w:rsid w:val="0094548E"/>
    <w:rsid w:val="00946280"/>
    <w:rsid w:val="009464DE"/>
    <w:rsid w:val="009467E3"/>
    <w:rsid w:val="0094783C"/>
    <w:rsid w:val="009479B1"/>
    <w:rsid w:val="00951165"/>
    <w:rsid w:val="00951377"/>
    <w:rsid w:val="00952E37"/>
    <w:rsid w:val="0095544C"/>
    <w:rsid w:val="0095695F"/>
    <w:rsid w:val="00957B1E"/>
    <w:rsid w:val="009616C9"/>
    <w:rsid w:val="00962843"/>
    <w:rsid w:val="00967C43"/>
    <w:rsid w:val="00970921"/>
    <w:rsid w:val="0097122C"/>
    <w:rsid w:val="00972872"/>
    <w:rsid w:val="00972B56"/>
    <w:rsid w:val="00973539"/>
    <w:rsid w:val="00974675"/>
    <w:rsid w:val="009804E4"/>
    <w:rsid w:val="00982B24"/>
    <w:rsid w:val="0098332A"/>
    <w:rsid w:val="00983CD6"/>
    <w:rsid w:val="00983DA4"/>
    <w:rsid w:val="00983DF3"/>
    <w:rsid w:val="009864AE"/>
    <w:rsid w:val="00986D5C"/>
    <w:rsid w:val="00987DA4"/>
    <w:rsid w:val="00990221"/>
    <w:rsid w:val="009A1CF3"/>
    <w:rsid w:val="009A67DA"/>
    <w:rsid w:val="009B3C77"/>
    <w:rsid w:val="009B3D24"/>
    <w:rsid w:val="009B4FB5"/>
    <w:rsid w:val="009C0AFB"/>
    <w:rsid w:val="009C7C46"/>
    <w:rsid w:val="009D075B"/>
    <w:rsid w:val="009D26A8"/>
    <w:rsid w:val="009D554D"/>
    <w:rsid w:val="009E182A"/>
    <w:rsid w:val="009E1A5A"/>
    <w:rsid w:val="009E2622"/>
    <w:rsid w:val="009E283A"/>
    <w:rsid w:val="009E66E0"/>
    <w:rsid w:val="009E7285"/>
    <w:rsid w:val="009F20D6"/>
    <w:rsid w:val="009F2713"/>
    <w:rsid w:val="009F2C19"/>
    <w:rsid w:val="009F68EF"/>
    <w:rsid w:val="00A001F1"/>
    <w:rsid w:val="00A07E29"/>
    <w:rsid w:val="00A103B4"/>
    <w:rsid w:val="00A11A7D"/>
    <w:rsid w:val="00A123D8"/>
    <w:rsid w:val="00A14B0D"/>
    <w:rsid w:val="00A15AC6"/>
    <w:rsid w:val="00A20086"/>
    <w:rsid w:val="00A2118B"/>
    <w:rsid w:val="00A21DD9"/>
    <w:rsid w:val="00A264CB"/>
    <w:rsid w:val="00A26A20"/>
    <w:rsid w:val="00A26EE4"/>
    <w:rsid w:val="00A31627"/>
    <w:rsid w:val="00A32545"/>
    <w:rsid w:val="00A34008"/>
    <w:rsid w:val="00A35556"/>
    <w:rsid w:val="00A3555E"/>
    <w:rsid w:val="00A405D7"/>
    <w:rsid w:val="00A407F8"/>
    <w:rsid w:val="00A40B7B"/>
    <w:rsid w:val="00A41BF8"/>
    <w:rsid w:val="00A43525"/>
    <w:rsid w:val="00A519E3"/>
    <w:rsid w:val="00A520E2"/>
    <w:rsid w:val="00A5403D"/>
    <w:rsid w:val="00A56760"/>
    <w:rsid w:val="00A61ED1"/>
    <w:rsid w:val="00A62B32"/>
    <w:rsid w:val="00A64BB0"/>
    <w:rsid w:val="00A653AA"/>
    <w:rsid w:val="00A6684A"/>
    <w:rsid w:val="00A70785"/>
    <w:rsid w:val="00A728F4"/>
    <w:rsid w:val="00A74E59"/>
    <w:rsid w:val="00A75606"/>
    <w:rsid w:val="00A76884"/>
    <w:rsid w:val="00A76CF4"/>
    <w:rsid w:val="00A820E0"/>
    <w:rsid w:val="00A8299B"/>
    <w:rsid w:val="00A844A8"/>
    <w:rsid w:val="00A8593A"/>
    <w:rsid w:val="00A85D93"/>
    <w:rsid w:val="00A876B2"/>
    <w:rsid w:val="00A878C1"/>
    <w:rsid w:val="00A92D3A"/>
    <w:rsid w:val="00A934E7"/>
    <w:rsid w:val="00A94808"/>
    <w:rsid w:val="00A969D4"/>
    <w:rsid w:val="00A96F64"/>
    <w:rsid w:val="00A97162"/>
    <w:rsid w:val="00A97B67"/>
    <w:rsid w:val="00AA09CB"/>
    <w:rsid w:val="00AA335D"/>
    <w:rsid w:val="00AA3B15"/>
    <w:rsid w:val="00AA4364"/>
    <w:rsid w:val="00AA4D05"/>
    <w:rsid w:val="00AA5039"/>
    <w:rsid w:val="00AA6977"/>
    <w:rsid w:val="00AA7393"/>
    <w:rsid w:val="00AB09BF"/>
    <w:rsid w:val="00AB124E"/>
    <w:rsid w:val="00AB2022"/>
    <w:rsid w:val="00AB207B"/>
    <w:rsid w:val="00AB6D6B"/>
    <w:rsid w:val="00AB6F77"/>
    <w:rsid w:val="00AC0149"/>
    <w:rsid w:val="00AC2986"/>
    <w:rsid w:val="00AC30D8"/>
    <w:rsid w:val="00AC752D"/>
    <w:rsid w:val="00AC7B08"/>
    <w:rsid w:val="00AD1902"/>
    <w:rsid w:val="00AD57A6"/>
    <w:rsid w:val="00AD6F1B"/>
    <w:rsid w:val="00AD7B01"/>
    <w:rsid w:val="00AE50E7"/>
    <w:rsid w:val="00AE5BB5"/>
    <w:rsid w:val="00AE5BD7"/>
    <w:rsid w:val="00AE6E9C"/>
    <w:rsid w:val="00AE7BF7"/>
    <w:rsid w:val="00AF4771"/>
    <w:rsid w:val="00AF4986"/>
    <w:rsid w:val="00AF4FF1"/>
    <w:rsid w:val="00AF5E1E"/>
    <w:rsid w:val="00AF609F"/>
    <w:rsid w:val="00AF7553"/>
    <w:rsid w:val="00B00BC6"/>
    <w:rsid w:val="00B01815"/>
    <w:rsid w:val="00B02A1D"/>
    <w:rsid w:val="00B03FA7"/>
    <w:rsid w:val="00B04858"/>
    <w:rsid w:val="00B06243"/>
    <w:rsid w:val="00B06D9A"/>
    <w:rsid w:val="00B0765B"/>
    <w:rsid w:val="00B11A6D"/>
    <w:rsid w:val="00B2093E"/>
    <w:rsid w:val="00B21C62"/>
    <w:rsid w:val="00B2228C"/>
    <w:rsid w:val="00B22DDA"/>
    <w:rsid w:val="00B24526"/>
    <w:rsid w:val="00B246F6"/>
    <w:rsid w:val="00B31EC9"/>
    <w:rsid w:val="00B32630"/>
    <w:rsid w:val="00B37E40"/>
    <w:rsid w:val="00B4029A"/>
    <w:rsid w:val="00B404BD"/>
    <w:rsid w:val="00B4285C"/>
    <w:rsid w:val="00B4523C"/>
    <w:rsid w:val="00B45AE3"/>
    <w:rsid w:val="00B46759"/>
    <w:rsid w:val="00B46AF4"/>
    <w:rsid w:val="00B50FC9"/>
    <w:rsid w:val="00B51F19"/>
    <w:rsid w:val="00B54672"/>
    <w:rsid w:val="00B555E1"/>
    <w:rsid w:val="00B62D44"/>
    <w:rsid w:val="00B62F7F"/>
    <w:rsid w:val="00B65701"/>
    <w:rsid w:val="00B70041"/>
    <w:rsid w:val="00B71B90"/>
    <w:rsid w:val="00B72263"/>
    <w:rsid w:val="00B73C11"/>
    <w:rsid w:val="00B76556"/>
    <w:rsid w:val="00B76EEB"/>
    <w:rsid w:val="00B8142E"/>
    <w:rsid w:val="00B81793"/>
    <w:rsid w:val="00B818C3"/>
    <w:rsid w:val="00B81EAB"/>
    <w:rsid w:val="00B83233"/>
    <w:rsid w:val="00B83363"/>
    <w:rsid w:val="00B84069"/>
    <w:rsid w:val="00B86807"/>
    <w:rsid w:val="00B931FE"/>
    <w:rsid w:val="00B94BF5"/>
    <w:rsid w:val="00B9771A"/>
    <w:rsid w:val="00BA11D6"/>
    <w:rsid w:val="00BA522F"/>
    <w:rsid w:val="00BB0411"/>
    <w:rsid w:val="00BC27B1"/>
    <w:rsid w:val="00BC31C8"/>
    <w:rsid w:val="00BC377C"/>
    <w:rsid w:val="00BC4194"/>
    <w:rsid w:val="00BC5883"/>
    <w:rsid w:val="00BC5F0A"/>
    <w:rsid w:val="00BC66BE"/>
    <w:rsid w:val="00BD0361"/>
    <w:rsid w:val="00BD1944"/>
    <w:rsid w:val="00BD32B3"/>
    <w:rsid w:val="00BD5DA8"/>
    <w:rsid w:val="00BD61A0"/>
    <w:rsid w:val="00BD6669"/>
    <w:rsid w:val="00BD7FB0"/>
    <w:rsid w:val="00BE0C10"/>
    <w:rsid w:val="00BE361C"/>
    <w:rsid w:val="00BE6A38"/>
    <w:rsid w:val="00BF0ADA"/>
    <w:rsid w:val="00BF1959"/>
    <w:rsid w:val="00BF5B86"/>
    <w:rsid w:val="00C00AB1"/>
    <w:rsid w:val="00C01A6E"/>
    <w:rsid w:val="00C039A5"/>
    <w:rsid w:val="00C05D1C"/>
    <w:rsid w:val="00C1083C"/>
    <w:rsid w:val="00C11319"/>
    <w:rsid w:val="00C11ACE"/>
    <w:rsid w:val="00C14173"/>
    <w:rsid w:val="00C141AA"/>
    <w:rsid w:val="00C16929"/>
    <w:rsid w:val="00C21EEB"/>
    <w:rsid w:val="00C25D83"/>
    <w:rsid w:val="00C3020C"/>
    <w:rsid w:val="00C32149"/>
    <w:rsid w:val="00C344A5"/>
    <w:rsid w:val="00C3753E"/>
    <w:rsid w:val="00C43039"/>
    <w:rsid w:val="00C43C01"/>
    <w:rsid w:val="00C44533"/>
    <w:rsid w:val="00C45380"/>
    <w:rsid w:val="00C45A67"/>
    <w:rsid w:val="00C45ADC"/>
    <w:rsid w:val="00C47A44"/>
    <w:rsid w:val="00C502B5"/>
    <w:rsid w:val="00C52EA0"/>
    <w:rsid w:val="00C56B1B"/>
    <w:rsid w:val="00C60E9C"/>
    <w:rsid w:val="00C6146C"/>
    <w:rsid w:val="00C63FFF"/>
    <w:rsid w:val="00C6449C"/>
    <w:rsid w:val="00C6674A"/>
    <w:rsid w:val="00C721F7"/>
    <w:rsid w:val="00C770BD"/>
    <w:rsid w:val="00C8175B"/>
    <w:rsid w:val="00C83462"/>
    <w:rsid w:val="00C85555"/>
    <w:rsid w:val="00C90A76"/>
    <w:rsid w:val="00C952E4"/>
    <w:rsid w:val="00C96FAC"/>
    <w:rsid w:val="00CA053C"/>
    <w:rsid w:val="00CA2709"/>
    <w:rsid w:val="00CA7BE8"/>
    <w:rsid w:val="00CB20FF"/>
    <w:rsid w:val="00CB2DA0"/>
    <w:rsid w:val="00CB4ADD"/>
    <w:rsid w:val="00CB605C"/>
    <w:rsid w:val="00CB63AC"/>
    <w:rsid w:val="00CB77FA"/>
    <w:rsid w:val="00CC210B"/>
    <w:rsid w:val="00CC4CC2"/>
    <w:rsid w:val="00CC558C"/>
    <w:rsid w:val="00CC6312"/>
    <w:rsid w:val="00CC7381"/>
    <w:rsid w:val="00CC76F4"/>
    <w:rsid w:val="00CD0C9A"/>
    <w:rsid w:val="00CD4C35"/>
    <w:rsid w:val="00CD655B"/>
    <w:rsid w:val="00CE2A93"/>
    <w:rsid w:val="00CE521C"/>
    <w:rsid w:val="00CE5D34"/>
    <w:rsid w:val="00CE7106"/>
    <w:rsid w:val="00CF18ED"/>
    <w:rsid w:val="00CF28B1"/>
    <w:rsid w:val="00CF3557"/>
    <w:rsid w:val="00CF3933"/>
    <w:rsid w:val="00CF408D"/>
    <w:rsid w:val="00CF5D77"/>
    <w:rsid w:val="00D01663"/>
    <w:rsid w:val="00D02C7B"/>
    <w:rsid w:val="00D05E2E"/>
    <w:rsid w:val="00D11525"/>
    <w:rsid w:val="00D14F50"/>
    <w:rsid w:val="00D1626A"/>
    <w:rsid w:val="00D16758"/>
    <w:rsid w:val="00D20754"/>
    <w:rsid w:val="00D20C2C"/>
    <w:rsid w:val="00D216B0"/>
    <w:rsid w:val="00D21BDC"/>
    <w:rsid w:val="00D2644C"/>
    <w:rsid w:val="00D26D7F"/>
    <w:rsid w:val="00D3005E"/>
    <w:rsid w:val="00D33C88"/>
    <w:rsid w:val="00D35B33"/>
    <w:rsid w:val="00D372DC"/>
    <w:rsid w:val="00D435B4"/>
    <w:rsid w:val="00D44D10"/>
    <w:rsid w:val="00D47284"/>
    <w:rsid w:val="00D511D7"/>
    <w:rsid w:val="00D51329"/>
    <w:rsid w:val="00D52D1E"/>
    <w:rsid w:val="00D533F4"/>
    <w:rsid w:val="00D538D8"/>
    <w:rsid w:val="00D54EC9"/>
    <w:rsid w:val="00D57133"/>
    <w:rsid w:val="00D57883"/>
    <w:rsid w:val="00D5795F"/>
    <w:rsid w:val="00D57A24"/>
    <w:rsid w:val="00D60111"/>
    <w:rsid w:val="00D60476"/>
    <w:rsid w:val="00D61040"/>
    <w:rsid w:val="00D62C87"/>
    <w:rsid w:val="00D631BB"/>
    <w:rsid w:val="00D64197"/>
    <w:rsid w:val="00D6502A"/>
    <w:rsid w:val="00D65FFE"/>
    <w:rsid w:val="00D7013A"/>
    <w:rsid w:val="00D70DE3"/>
    <w:rsid w:val="00D73F9F"/>
    <w:rsid w:val="00D75159"/>
    <w:rsid w:val="00D760A4"/>
    <w:rsid w:val="00D81491"/>
    <w:rsid w:val="00D827EE"/>
    <w:rsid w:val="00D83F76"/>
    <w:rsid w:val="00D8606E"/>
    <w:rsid w:val="00D8798E"/>
    <w:rsid w:val="00D91195"/>
    <w:rsid w:val="00D92187"/>
    <w:rsid w:val="00D923C6"/>
    <w:rsid w:val="00D92458"/>
    <w:rsid w:val="00D92CF6"/>
    <w:rsid w:val="00D962D0"/>
    <w:rsid w:val="00D974CD"/>
    <w:rsid w:val="00D97D47"/>
    <w:rsid w:val="00DA0782"/>
    <w:rsid w:val="00DA179C"/>
    <w:rsid w:val="00DA1846"/>
    <w:rsid w:val="00DA2801"/>
    <w:rsid w:val="00DA31E4"/>
    <w:rsid w:val="00DA44F4"/>
    <w:rsid w:val="00DB1840"/>
    <w:rsid w:val="00DB1F48"/>
    <w:rsid w:val="00DB244D"/>
    <w:rsid w:val="00DB2DDA"/>
    <w:rsid w:val="00DB2F44"/>
    <w:rsid w:val="00DB34EC"/>
    <w:rsid w:val="00DB552B"/>
    <w:rsid w:val="00DB5FDE"/>
    <w:rsid w:val="00DC00AD"/>
    <w:rsid w:val="00DC6D0B"/>
    <w:rsid w:val="00DD093E"/>
    <w:rsid w:val="00DD124A"/>
    <w:rsid w:val="00DD2DB0"/>
    <w:rsid w:val="00DD5666"/>
    <w:rsid w:val="00DD7251"/>
    <w:rsid w:val="00DE36E1"/>
    <w:rsid w:val="00DE378D"/>
    <w:rsid w:val="00DE5B03"/>
    <w:rsid w:val="00DE64DC"/>
    <w:rsid w:val="00DE718D"/>
    <w:rsid w:val="00DF1795"/>
    <w:rsid w:val="00DF3DFF"/>
    <w:rsid w:val="00DF65F0"/>
    <w:rsid w:val="00DF66EE"/>
    <w:rsid w:val="00DF7C9C"/>
    <w:rsid w:val="00DF7FE4"/>
    <w:rsid w:val="00E01C61"/>
    <w:rsid w:val="00E03099"/>
    <w:rsid w:val="00E032D5"/>
    <w:rsid w:val="00E04505"/>
    <w:rsid w:val="00E04EA0"/>
    <w:rsid w:val="00E052A8"/>
    <w:rsid w:val="00E0696C"/>
    <w:rsid w:val="00E1110A"/>
    <w:rsid w:val="00E11185"/>
    <w:rsid w:val="00E142A4"/>
    <w:rsid w:val="00E147C5"/>
    <w:rsid w:val="00E15A9B"/>
    <w:rsid w:val="00E167D5"/>
    <w:rsid w:val="00E20205"/>
    <w:rsid w:val="00E27E8F"/>
    <w:rsid w:val="00E30366"/>
    <w:rsid w:val="00E322FD"/>
    <w:rsid w:val="00E33958"/>
    <w:rsid w:val="00E33BD8"/>
    <w:rsid w:val="00E34778"/>
    <w:rsid w:val="00E3791B"/>
    <w:rsid w:val="00E40D3D"/>
    <w:rsid w:val="00E4228D"/>
    <w:rsid w:val="00E44249"/>
    <w:rsid w:val="00E44727"/>
    <w:rsid w:val="00E4667D"/>
    <w:rsid w:val="00E47D44"/>
    <w:rsid w:val="00E52960"/>
    <w:rsid w:val="00E54F99"/>
    <w:rsid w:val="00E563F1"/>
    <w:rsid w:val="00E56E87"/>
    <w:rsid w:val="00E605FA"/>
    <w:rsid w:val="00E61F7B"/>
    <w:rsid w:val="00E62FCC"/>
    <w:rsid w:val="00E63073"/>
    <w:rsid w:val="00E64777"/>
    <w:rsid w:val="00E64A21"/>
    <w:rsid w:val="00E708A0"/>
    <w:rsid w:val="00E70C9E"/>
    <w:rsid w:val="00E722BE"/>
    <w:rsid w:val="00E736B0"/>
    <w:rsid w:val="00E73BC6"/>
    <w:rsid w:val="00E75BA9"/>
    <w:rsid w:val="00E76ECF"/>
    <w:rsid w:val="00E77EC3"/>
    <w:rsid w:val="00E8163E"/>
    <w:rsid w:val="00E817F7"/>
    <w:rsid w:val="00E83424"/>
    <w:rsid w:val="00E84A1F"/>
    <w:rsid w:val="00E858FD"/>
    <w:rsid w:val="00E87743"/>
    <w:rsid w:val="00E9002A"/>
    <w:rsid w:val="00E94322"/>
    <w:rsid w:val="00E944B4"/>
    <w:rsid w:val="00E9533B"/>
    <w:rsid w:val="00E97D3C"/>
    <w:rsid w:val="00EA05A7"/>
    <w:rsid w:val="00EA1EA4"/>
    <w:rsid w:val="00EA395C"/>
    <w:rsid w:val="00EA5475"/>
    <w:rsid w:val="00EA684A"/>
    <w:rsid w:val="00EB122B"/>
    <w:rsid w:val="00EB3272"/>
    <w:rsid w:val="00EB5767"/>
    <w:rsid w:val="00EB5914"/>
    <w:rsid w:val="00EC12DB"/>
    <w:rsid w:val="00EC1F8B"/>
    <w:rsid w:val="00EC207F"/>
    <w:rsid w:val="00ED0ED0"/>
    <w:rsid w:val="00ED1ED8"/>
    <w:rsid w:val="00ED6A00"/>
    <w:rsid w:val="00ED71F7"/>
    <w:rsid w:val="00ED7671"/>
    <w:rsid w:val="00ED76BB"/>
    <w:rsid w:val="00EE1A69"/>
    <w:rsid w:val="00EE202E"/>
    <w:rsid w:val="00EE21B4"/>
    <w:rsid w:val="00EE2705"/>
    <w:rsid w:val="00EF09F2"/>
    <w:rsid w:val="00EF6496"/>
    <w:rsid w:val="00EF6641"/>
    <w:rsid w:val="00F005D3"/>
    <w:rsid w:val="00F035B0"/>
    <w:rsid w:val="00F03776"/>
    <w:rsid w:val="00F05248"/>
    <w:rsid w:val="00F0563B"/>
    <w:rsid w:val="00F06B95"/>
    <w:rsid w:val="00F1233A"/>
    <w:rsid w:val="00F12A34"/>
    <w:rsid w:val="00F12D02"/>
    <w:rsid w:val="00F15641"/>
    <w:rsid w:val="00F21F83"/>
    <w:rsid w:val="00F223D2"/>
    <w:rsid w:val="00F25171"/>
    <w:rsid w:val="00F253EE"/>
    <w:rsid w:val="00F2599F"/>
    <w:rsid w:val="00F26064"/>
    <w:rsid w:val="00F3092E"/>
    <w:rsid w:val="00F31003"/>
    <w:rsid w:val="00F32951"/>
    <w:rsid w:val="00F3372F"/>
    <w:rsid w:val="00F33DD9"/>
    <w:rsid w:val="00F34BC4"/>
    <w:rsid w:val="00F3701A"/>
    <w:rsid w:val="00F37C5A"/>
    <w:rsid w:val="00F405CA"/>
    <w:rsid w:val="00F42DCC"/>
    <w:rsid w:val="00F50C4C"/>
    <w:rsid w:val="00F50D93"/>
    <w:rsid w:val="00F519BC"/>
    <w:rsid w:val="00F51BB7"/>
    <w:rsid w:val="00F528AC"/>
    <w:rsid w:val="00F52AC9"/>
    <w:rsid w:val="00F52FF0"/>
    <w:rsid w:val="00F55D3F"/>
    <w:rsid w:val="00F57055"/>
    <w:rsid w:val="00F5753B"/>
    <w:rsid w:val="00F65A32"/>
    <w:rsid w:val="00F65F04"/>
    <w:rsid w:val="00F707F8"/>
    <w:rsid w:val="00F725CB"/>
    <w:rsid w:val="00F72AED"/>
    <w:rsid w:val="00F75350"/>
    <w:rsid w:val="00F768D4"/>
    <w:rsid w:val="00F82ED6"/>
    <w:rsid w:val="00F84BC0"/>
    <w:rsid w:val="00F84D81"/>
    <w:rsid w:val="00F85393"/>
    <w:rsid w:val="00F86790"/>
    <w:rsid w:val="00F915E8"/>
    <w:rsid w:val="00F920B6"/>
    <w:rsid w:val="00F93046"/>
    <w:rsid w:val="00F93598"/>
    <w:rsid w:val="00F938CB"/>
    <w:rsid w:val="00F93FEF"/>
    <w:rsid w:val="00F94A19"/>
    <w:rsid w:val="00F966AF"/>
    <w:rsid w:val="00F96A82"/>
    <w:rsid w:val="00FA4F9B"/>
    <w:rsid w:val="00FA536D"/>
    <w:rsid w:val="00FA6708"/>
    <w:rsid w:val="00FA764D"/>
    <w:rsid w:val="00FA76D7"/>
    <w:rsid w:val="00FB1F01"/>
    <w:rsid w:val="00FB67B1"/>
    <w:rsid w:val="00FB6919"/>
    <w:rsid w:val="00FC3317"/>
    <w:rsid w:val="00FC428F"/>
    <w:rsid w:val="00FC4ADE"/>
    <w:rsid w:val="00FC617E"/>
    <w:rsid w:val="00FD18E2"/>
    <w:rsid w:val="00FD396B"/>
    <w:rsid w:val="00FD3F43"/>
    <w:rsid w:val="00FD4A6D"/>
    <w:rsid w:val="00FD4D52"/>
    <w:rsid w:val="00FD5276"/>
    <w:rsid w:val="00FD65B4"/>
    <w:rsid w:val="00FE07B8"/>
    <w:rsid w:val="00FE2757"/>
    <w:rsid w:val="00FE403E"/>
    <w:rsid w:val="00FF1CCC"/>
    <w:rsid w:val="00FF1CF0"/>
    <w:rsid w:val="00FF28C8"/>
    <w:rsid w:val="00FF2CFE"/>
    <w:rsid w:val="00FF40AA"/>
    <w:rsid w:val="00FF58F6"/>
    <w:rsid w:val="00FF7C2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373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18"/>
        <w:szCs w:val="18"/>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uiPriority="3"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65A32"/>
    <w:pPr>
      <w:spacing w:before="80" w:after="240" w:line="324" w:lineRule="auto"/>
    </w:pPr>
    <w:rPr>
      <w:rFonts w:cs="Times New Roman (Body CS)"/>
      <w:color w:val="35383F" w:themeColor="text2"/>
      <w:lang w:val="es-ES"/>
    </w:rPr>
  </w:style>
  <w:style w:type="paragraph" w:styleId="Heading1">
    <w:name w:val="heading 1"/>
    <w:basedOn w:val="Normal"/>
    <w:next w:val="Normal"/>
    <w:link w:val="Heading1Char"/>
    <w:uiPriority w:val="9"/>
    <w:qFormat/>
    <w:rsid w:val="00F65A32"/>
    <w:pPr>
      <w:keepNext/>
      <w:keepLines/>
      <w:numPr>
        <w:numId w:val="12"/>
      </w:numPr>
      <w:spacing w:after="360" w:line="276" w:lineRule="auto"/>
      <w:outlineLvl w:val="0"/>
    </w:pPr>
    <w:rPr>
      <w:rFonts w:eastAsiaTheme="majorEastAsia" w:cs="Times New Roman (Headings CS)"/>
      <w:b/>
      <w:sz w:val="32"/>
      <w:szCs w:val="32"/>
    </w:rPr>
  </w:style>
  <w:style w:type="paragraph" w:styleId="Heading2">
    <w:name w:val="heading 2"/>
    <w:basedOn w:val="Normal"/>
    <w:next w:val="Normal"/>
    <w:link w:val="Heading2Char"/>
    <w:uiPriority w:val="9"/>
    <w:qFormat/>
    <w:rsid w:val="00F65A32"/>
    <w:pPr>
      <w:numPr>
        <w:ilvl w:val="1"/>
        <w:numId w:val="12"/>
      </w:numPr>
      <w:spacing w:before="360" w:after="120"/>
      <w:outlineLvl w:val="1"/>
    </w:pPr>
    <w:rPr>
      <w:b/>
      <w:sz w:val="28"/>
      <w:szCs w:val="26"/>
    </w:rPr>
  </w:style>
  <w:style w:type="paragraph" w:styleId="Heading3">
    <w:name w:val="heading 3"/>
    <w:basedOn w:val="Normal"/>
    <w:next w:val="Normal"/>
    <w:link w:val="Heading3Char"/>
    <w:uiPriority w:val="9"/>
    <w:qFormat/>
    <w:rsid w:val="00F65A32"/>
    <w:pPr>
      <w:numPr>
        <w:ilvl w:val="2"/>
        <w:numId w:val="12"/>
      </w:numPr>
      <w:spacing w:before="360" w:after="120"/>
      <w:outlineLvl w:val="2"/>
    </w:pPr>
    <w:rPr>
      <w:rFonts w:eastAsiaTheme="majorEastAsia" w:cstheme="majorBidi"/>
      <w:b/>
      <w:sz w:val="24"/>
      <w:szCs w:val="24"/>
    </w:rPr>
  </w:style>
  <w:style w:type="paragraph" w:styleId="Heading4">
    <w:name w:val="heading 4"/>
    <w:basedOn w:val="Normal"/>
    <w:next w:val="Normal"/>
    <w:link w:val="Heading4Char"/>
    <w:uiPriority w:val="9"/>
    <w:qFormat/>
    <w:rsid w:val="00F65A32"/>
    <w:pPr>
      <w:keepNext/>
      <w:keepLines/>
      <w:numPr>
        <w:ilvl w:val="3"/>
        <w:numId w:val="12"/>
      </w:numPr>
      <w:spacing w:line="276" w:lineRule="auto"/>
      <w:outlineLvl w:val="3"/>
    </w:pPr>
    <w:rPr>
      <w:rFonts w:eastAsiaTheme="majorEastAsia" w:cstheme="majorBidi"/>
      <w:b/>
      <w:iCs/>
      <w:sz w:val="20"/>
    </w:rPr>
  </w:style>
  <w:style w:type="paragraph" w:styleId="Heading5">
    <w:name w:val="heading 5"/>
    <w:basedOn w:val="Normal"/>
    <w:next w:val="Normal"/>
    <w:link w:val="Heading5Char"/>
    <w:uiPriority w:val="9"/>
    <w:qFormat/>
    <w:rsid w:val="00F65A32"/>
    <w:pPr>
      <w:keepNext/>
      <w:keepLines/>
      <w:numPr>
        <w:ilvl w:val="4"/>
        <w:numId w:val="12"/>
      </w:numPr>
      <w:spacing w:before="40"/>
      <w:outlineLvl w:val="4"/>
    </w:pPr>
    <w:rPr>
      <w:rFonts w:asciiTheme="majorHAnsi" w:eastAsiaTheme="majorEastAsia" w:hAnsiTheme="majorHAnsi" w:cstheme="majorBidi"/>
      <w:color w:val="BE4600" w:themeColor="accent1" w:themeShade="BF"/>
    </w:rPr>
  </w:style>
  <w:style w:type="paragraph" w:styleId="Heading6">
    <w:name w:val="heading 6"/>
    <w:basedOn w:val="Normal"/>
    <w:next w:val="Normal"/>
    <w:link w:val="Heading6Char"/>
    <w:uiPriority w:val="9"/>
    <w:qFormat/>
    <w:rsid w:val="00F65A32"/>
    <w:pPr>
      <w:keepNext/>
      <w:keepLines/>
      <w:numPr>
        <w:ilvl w:val="5"/>
        <w:numId w:val="12"/>
      </w:numPr>
      <w:spacing w:before="40"/>
      <w:outlineLvl w:val="5"/>
    </w:pPr>
    <w:rPr>
      <w:rFonts w:asciiTheme="majorHAnsi" w:eastAsiaTheme="majorEastAsia" w:hAnsiTheme="majorHAnsi" w:cstheme="majorBidi"/>
      <w:color w:val="7E2E00" w:themeColor="accent1" w:themeShade="7F"/>
    </w:rPr>
  </w:style>
  <w:style w:type="paragraph" w:styleId="Heading7">
    <w:name w:val="heading 7"/>
    <w:basedOn w:val="Normal"/>
    <w:next w:val="Normal"/>
    <w:link w:val="Heading7Char"/>
    <w:uiPriority w:val="9"/>
    <w:qFormat/>
    <w:rsid w:val="00F65A32"/>
    <w:pPr>
      <w:keepNext/>
      <w:keepLines/>
      <w:numPr>
        <w:ilvl w:val="6"/>
        <w:numId w:val="12"/>
      </w:numPr>
      <w:spacing w:before="40"/>
      <w:outlineLvl w:val="6"/>
    </w:pPr>
    <w:rPr>
      <w:rFonts w:asciiTheme="majorHAnsi" w:eastAsiaTheme="majorEastAsia" w:hAnsiTheme="majorHAnsi" w:cstheme="majorBidi"/>
      <w:i/>
      <w:iCs/>
      <w:color w:val="7E2E00" w:themeColor="accent1" w:themeShade="7F"/>
    </w:rPr>
  </w:style>
  <w:style w:type="paragraph" w:styleId="Heading8">
    <w:name w:val="heading 8"/>
    <w:basedOn w:val="Normal"/>
    <w:next w:val="Normal"/>
    <w:link w:val="Heading8Char"/>
    <w:uiPriority w:val="9"/>
    <w:qFormat/>
    <w:rsid w:val="00F65A32"/>
    <w:pPr>
      <w:keepNext/>
      <w:keepLines/>
      <w:numPr>
        <w:ilvl w:val="7"/>
        <w:numId w:val="1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qFormat/>
    <w:rsid w:val="00F65A32"/>
    <w:pPr>
      <w:keepNext/>
      <w:keepLines/>
      <w:numPr>
        <w:ilvl w:val="8"/>
        <w:numId w:val="1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65A32"/>
    <w:pPr>
      <w:tabs>
        <w:tab w:val="center" w:pos="4513"/>
        <w:tab w:val="right" w:pos="9026"/>
      </w:tabs>
      <w:spacing w:line="240" w:lineRule="auto"/>
    </w:pPr>
  </w:style>
  <w:style w:type="character" w:customStyle="1" w:styleId="HeaderChar">
    <w:name w:val="Header Char"/>
    <w:basedOn w:val="DefaultParagraphFont"/>
    <w:link w:val="Header"/>
    <w:uiPriority w:val="99"/>
    <w:rsid w:val="00F65A32"/>
    <w:rPr>
      <w:rFonts w:cs="Times New Roman (Body CS)"/>
      <w:color w:val="35383F" w:themeColor="text2"/>
    </w:rPr>
  </w:style>
  <w:style w:type="paragraph" w:styleId="Footer">
    <w:name w:val="footer"/>
    <w:basedOn w:val="Normal"/>
    <w:link w:val="FooterChar"/>
    <w:uiPriority w:val="99"/>
    <w:rsid w:val="00F65A32"/>
    <w:pPr>
      <w:tabs>
        <w:tab w:val="center" w:pos="4513"/>
      </w:tabs>
      <w:spacing w:before="0" w:after="0"/>
    </w:pPr>
    <w:rPr>
      <w:color w:val="35383F" w:themeColor="accent3"/>
      <w:sz w:val="15"/>
    </w:rPr>
  </w:style>
  <w:style w:type="character" w:customStyle="1" w:styleId="FooterChar">
    <w:name w:val="Footer Char"/>
    <w:basedOn w:val="DefaultParagraphFont"/>
    <w:link w:val="Footer"/>
    <w:uiPriority w:val="99"/>
    <w:rsid w:val="00F65A32"/>
    <w:rPr>
      <w:rFonts w:cs="Times New Roman (Body CS)"/>
      <w:color w:val="35383F" w:themeColor="accent3"/>
      <w:sz w:val="15"/>
    </w:rPr>
  </w:style>
  <w:style w:type="character" w:styleId="Hyperlink">
    <w:name w:val="Hyperlink"/>
    <w:basedOn w:val="DefaultParagraphFont"/>
    <w:uiPriority w:val="99"/>
    <w:rsid w:val="00F65A32"/>
    <w:rPr>
      <w:color w:val="35383F" w:themeColor="hyperlink"/>
      <w:u w:val="single"/>
      <w:lang w:val="en-GB"/>
    </w:rPr>
  </w:style>
  <w:style w:type="character" w:customStyle="1" w:styleId="UnresolvedMention1">
    <w:name w:val="Unresolved Mention1"/>
    <w:basedOn w:val="DefaultParagraphFont"/>
    <w:uiPriority w:val="99"/>
    <w:semiHidden/>
    <w:unhideWhenUsed/>
    <w:rsid w:val="00F65A32"/>
    <w:rPr>
      <w:color w:val="808080"/>
      <w:shd w:val="clear" w:color="auto" w:fill="E6E6E6"/>
      <w:lang w:val="en-GB"/>
    </w:rPr>
  </w:style>
  <w:style w:type="paragraph" w:customStyle="1" w:styleId="FooterText">
    <w:name w:val="FooterText"/>
    <w:autoRedefine/>
    <w:uiPriority w:val="4"/>
    <w:semiHidden/>
    <w:qFormat/>
    <w:rsid w:val="00F65A32"/>
    <w:pPr>
      <w:spacing w:after="0"/>
    </w:pPr>
    <w:rPr>
      <w:bCs/>
      <w:color w:val="35383F" w:themeColor="text2"/>
      <w:sz w:val="15"/>
    </w:rPr>
  </w:style>
  <w:style w:type="paragraph" w:customStyle="1" w:styleId="PageSubtitle">
    <w:name w:val="PageSubtitle"/>
    <w:uiPriority w:val="2"/>
    <w:qFormat/>
    <w:rsid w:val="00F65A32"/>
    <w:pPr>
      <w:spacing w:after="360" w:line="276" w:lineRule="auto"/>
    </w:pPr>
    <w:rPr>
      <w:rFonts w:cs="Times New Roman (Body CS)"/>
      <w:color w:val="35383F" w:themeColor="text2"/>
      <w:sz w:val="32"/>
    </w:rPr>
  </w:style>
  <w:style w:type="paragraph" w:customStyle="1" w:styleId="BodyCopy">
    <w:name w:val="BodyCopy"/>
    <w:uiPriority w:val="99"/>
    <w:semiHidden/>
    <w:qFormat/>
    <w:rsid w:val="00F65A32"/>
    <w:pPr>
      <w:spacing w:before="80" w:after="240" w:line="324" w:lineRule="auto"/>
    </w:pPr>
    <w:rPr>
      <w:rFonts w:cs="Times New Roman (Body CS)"/>
      <w:color w:val="35383F" w:themeColor="text2"/>
    </w:rPr>
  </w:style>
  <w:style w:type="paragraph" w:customStyle="1" w:styleId="S-RMQuote">
    <w:name w:val="S-RM Quote"/>
    <w:uiPriority w:val="1"/>
    <w:qFormat/>
    <w:rsid w:val="00F65A32"/>
    <w:pPr>
      <w:spacing w:before="300" w:after="300" w:line="276" w:lineRule="auto"/>
    </w:pPr>
    <w:rPr>
      <w:b/>
      <w:caps/>
      <w:color w:val="FE5F01" w:themeColor="accent1"/>
      <w:sz w:val="22"/>
    </w:rPr>
  </w:style>
  <w:style w:type="paragraph" w:customStyle="1" w:styleId="S-RMQuoteAttribute">
    <w:name w:val="S-RM QuoteAttribute"/>
    <w:uiPriority w:val="1"/>
    <w:qFormat/>
    <w:rsid w:val="00F65A32"/>
    <w:pPr>
      <w:spacing w:before="160" w:after="0" w:line="276" w:lineRule="auto"/>
    </w:pPr>
    <w:rPr>
      <w:i/>
      <w:color w:val="FE5F01" w:themeColor="accent1"/>
      <w:sz w:val="20"/>
    </w:rPr>
  </w:style>
  <w:style w:type="table" w:styleId="TableGrid">
    <w:name w:val="Table Grid"/>
    <w:basedOn w:val="TableNormal"/>
    <w:uiPriority w:val="59"/>
    <w:rsid w:val="00F65A32"/>
    <w:pPr>
      <w:spacing w:after="0" w:line="240" w:lineRule="auto"/>
    </w:pPr>
    <w:rPr>
      <w:rFonts w:ascii="Trebuchet MS" w:eastAsiaTheme="minorHAnsi" w:hAnsi="Trebuchet MS" w:cs="Verdan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Title"/>
    <w:link w:val="CoverTitleChar"/>
    <w:uiPriority w:val="2"/>
    <w:qFormat/>
    <w:rsid w:val="00F65A32"/>
    <w:pPr>
      <w:spacing w:before="140" w:after="140" w:line="240" w:lineRule="auto"/>
    </w:pPr>
    <w:rPr>
      <w:rFonts w:cs="Times New Roman (Body CS)"/>
      <w:b/>
      <w:color w:val="35383F" w:themeColor="accent3"/>
      <w:sz w:val="48"/>
      <w:szCs w:val="86"/>
      <w:shd w:val="clear" w:color="auto" w:fill="FFFFFF" w:themeFill="background1"/>
    </w:rPr>
  </w:style>
  <w:style w:type="paragraph" w:customStyle="1" w:styleId="CoverDate">
    <w:name w:val="CoverDate"/>
    <w:link w:val="CoverDateChar"/>
    <w:uiPriority w:val="2"/>
    <w:qFormat/>
    <w:rsid w:val="00F65A32"/>
    <w:pPr>
      <w:spacing w:after="0" w:line="240" w:lineRule="auto"/>
    </w:pPr>
    <w:rPr>
      <w:color w:val="35383F" w:themeColor="text2"/>
      <w:sz w:val="24"/>
      <w:szCs w:val="42"/>
    </w:rPr>
  </w:style>
  <w:style w:type="paragraph" w:customStyle="1" w:styleId="CoverTitleWhiteBlack">
    <w:name w:val="CoverTitleWhite/Black"/>
    <w:uiPriority w:val="2"/>
    <w:qFormat/>
    <w:rsid w:val="00F65A32"/>
    <w:pPr>
      <w:spacing w:before="140" w:after="140" w:line="240" w:lineRule="auto"/>
    </w:pPr>
    <w:rPr>
      <w:rFonts w:cs="Times New Roman (Body CS)"/>
      <w:b/>
      <w:color w:val="FFFFFF" w:themeColor="background1"/>
      <w:sz w:val="72"/>
      <w:szCs w:val="86"/>
      <w:shd w:val="clear" w:color="auto" w:fill="000000" w:themeFill="text1"/>
    </w:rPr>
  </w:style>
  <w:style w:type="paragraph" w:customStyle="1" w:styleId="FigureimageTableCaption">
    <w:name w:val="Figure/image/Table Caption"/>
    <w:uiPriority w:val="3"/>
    <w:qFormat/>
    <w:rsid w:val="00F65A32"/>
    <w:pPr>
      <w:keepNext/>
      <w:pBdr>
        <w:top w:val="single" w:sz="4" w:space="4" w:color="FE5F01" w:themeColor="accent1"/>
      </w:pBdr>
      <w:spacing w:before="360" w:after="240" w:line="276" w:lineRule="auto"/>
    </w:pPr>
    <w:rPr>
      <w:i/>
      <w:color w:val="FE5F01" w:themeColor="accent1"/>
    </w:rPr>
  </w:style>
  <w:style w:type="paragraph" w:customStyle="1" w:styleId="CoverTItleWhiteOrange">
    <w:name w:val="CoverTItleWhite/Orange"/>
    <w:uiPriority w:val="2"/>
    <w:qFormat/>
    <w:rsid w:val="00F65A32"/>
    <w:pPr>
      <w:spacing w:before="140" w:after="140" w:line="240" w:lineRule="auto"/>
    </w:pPr>
    <w:rPr>
      <w:rFonts w:cs="Times New Roman (Body CS)"/>
      <w:b/>
      <w:color w:val="FFFFFF" w:themeColor="background1"/>
      <w:sz w:val="48"/>
      <w:szCs w:val="86"/>
      <w:shd w:val="clear" w:color="auto" w:fill="FE5F01" w:themeFill="accent1"/>
    </w:rPr>
  </w:style>
  <w:style w:type="table" w:customStyle="1" w:styleId="S-RM">
    <w:name w:val="S-RM"/>
    <w:basedOn w:val="TableNormal"/>
    <w:uiPriority w:val="99"/>
    <w:rsid w:val="00F65A32"/>
    <w:pPr>
      <w:spacing w:after="0" w:line="240" w:lineRule="auto"/>
    </w:pPr>
    <w:tblPr/>
    <w:tcPr>
      <w:shd w:val="clear" w:color="auto" w:fill="auto"/>
    </w:tcPr>
    <w:tblStylePr w:type="firstRow">
      <w:rPr>
        <w:b/>
        <w:color w:val="FFFFFF" w:themeColor="background2"/>
        <w:sz w:val="18"/>
      </w:rPr>
      <w:tblPr/>
      <w:tcPr>
        <w:shd w:val="clear" w:color="auto" w:fill="FE5F01" w:themeFill="accent1"/>
      </w:tcPr>
    </w:tblStylePr>
    <w:tblStylePr w:type="lastRow">
      <w:rPr>
        <w:b/>
        <w:sz w:val="18"/>
      </w:rPr>
      <w:tblPr/>
      <w:tcPr>
        <w:shd w:val="clear" w:color="auto" w:fill="FEDECC" w:themeFill="accent1" w:themeFillTint="33"/>
      </w:tcPr>
    </w:tblStylePr>
  </w:style>
  <w:style w:type="paragraph" w:customStyle="1" w:styleId="TableText">
    <w:name w:val="TableText"/>
    <w:basedOn w:val="BodyCopy"/>
    <w:uiPriority w:val="1"/>
    <w:qFormat/>
    <w:rsid w:val="00F65A32"/>
    <w:pPr>
      <w:spacing w:after="80"/>
      <w:ind w:left="113" w:right="113"/>
    </w:pPr>
  </w:style>
  <w:style w:type="paragraph" w:customStyle="1" w:styleId="TableFigureImageSource">
    <w:name w:val="Table/Figure/ImageSource"/>
    <w:uiPriority w:val="2"/>
    <w:qFormat/>
    <w:rsid w:val="00F65A32"/>
    <w:pPr>
      <w:pBdr>
        <w:bottom w:val="single" w:sz="2" w:space="1" w:color="auto"/>
      </w:pBdr>
      <w:spacing w:before="80" w:after="0" w:line="240" w:lineRule="auto"/>
    </w:pPr>
    <w:rPr>
      <w:i/>
      <w:color w:val="35383F" w:themeColor="accent3"/>
    </w:rPr>
  </w:style>
  <w:style w:type="paragraph" w:customStyle="1" w:styleId="TableColHead">
    <w:name w:val="TableColHead"/>
    <w:uiPriority w:val="1"/>
    <w:qFormat/>
    <w:rsid w:val="00F65A32"/>
    <w:pPr>
      <w:spacing w:before="80" w:after="80" w:line="240" w:lineRule="auto"/>
      <w:ind w:left="113" w:right="113"/>
    </w:pPr>
    <w:rPr>
      <w:rFonts w:cs="Times New Roman (Body CS)"/>
      <w:b/>
      <w:color w:val="FFFFFF" w:themeColor="background1"/>
    </w:rPr>
  </w:style>
  <w:style w:type="table" w:styleId="TableGridLight">
    <w:name w:val="Grid Table Light"/>
    <w:basedOn w:val="TableNormal"/>
    <w:uiPriority w:val="40"/>
    <w:rsid w:val="00F65A3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overFooter">
    <w:name w:val="CoverFooter"/>
    <w:basedOn w:val="FooterText"/>
    <w:uiPriority w:val="2"/>
    <w:qFormat/>
    <w:rsid w:val="00F65A32"/>
    <w:pPr>
      <w:jc w:val="center"/>
    </w:pPr>
    <w:rPr>
      <w:sz w:val="16"/>
    </w:rPr>
  </w:style>
  <w:style w:type="character" w:customStyle="1" w:styleId="Heading1Char">
    <w:name w:val="Heading 1 Char"/>
    <w:basedOn w:val="DefaultParagraphFont"/>
    <w:link w:val="Heading1"/>
    <w:uiPriority w:val="9"/>
    <w:rsid w:val="00F65A32"/>
    <w:rPr>
      <w:rFonts w:eastAsiaTheme="majorEastAsia" w:cs="Times New Roman (Headings CS)"/>
      <w:b/>
      <w:color w:val="35383F" w:themeColor="text2"/>
      <w:sz w:val="32"/>
      <w:szCs w:val="32"/>
    </w:rPr>
  </w:style>
  <w:style w:type="paragraph" w:styleId="TOC1">
    <w:name w:val="toc 1"/>
    <w:basedOn w:val="Normal"/>
    <w:next w:val="Normal"/>
    <w:uiPriority w:val="39"/>
    <w:rsid w:val="00F65A32"/>
    <w:pPr>
      <w:tabs>
        <w:tab w:val="right" w:leader="dot" w:pos="7938"/>
      </w:tabs>
      <w:spacing w:after="80"/>
      <w:ind w:left="397" w:right="1985" w:hanging="397"/>
    </w:pPr>
  </w:style>
  <w:style w:type="character" w:customStyle="1" w:styleId="Heading2Char">
    <w:name w:val="Heading 2 Char"/>
    <w:basedOn w:val="DefaultParagraphFont"/>
    <w:link w:val="Heading2"/>
    <w:uiPriority w:val="9"/>
    <w:rsid w:val="00F65A32"/>
    <w:rPr>
      <w:rFonts w:cs="Times New Roman (Body CS)"/>
      <w:b/>
      <w:color w:val="35383F" w:themeColor="text2"/>
      <w:sz w:val="28"/>
      <w:szCs w:val="26"/>
    </w:rPr>
  </w:style>
  <w:style w:type="character" w:customStyle="1" w:styleId="Heading3Char">
    <w:name w:val="Heading 3 Char"/>
    <w:basedOn w:val="DefaultParagraphFont"/>
    <w:link w:val="Heading3"/>
    <w:uiPriority w:val="9"/>
    <w:rsid w:val="00F65A32"/>
    <w:rPr>
      <w:rFonts w:eastAsiaTheme="majorEastAsia" w:cstheme="majorBidi"/>
      <w:b/>
      <w:color w:val="35383F" w:themeColor="text2"/>
      <w:sz w:val="24"/>
      <w:szCs w:val="24"/>
    </w:rPr>
  </w:style>
  <w:style w:type="character" w:customStyle="1" w:styleId="Heading4Char">
    <w:name w:val="Heading 4 Char"/>
    <w:basedOn w:val="DefaultParagraphFont"/>
    <w:link w:val="Heading4"/>
    <w:uiPriority w:val="9"/>
    <w:rsid w:val="00F65A32"/>
    <w:rPr>
      <w:rFonts w:eastAsiaTheme="majorEastAsia" w:cstheme="majorBidi"/>
      <w:b/>
      <w:iCs/>
      <w:color w:val="35383F" w:themeColor="text2"/>
      <w:sz w:val="20"/>
    </w:rPr>
  </w:style>
  <w:style w:type="paragraph" w:styleId="TOCHeading">
    <w:name w:val="TOC Heading"/>
    <w:basedOn w:val="Normal"/>
    <w:next w:val="Normal"/>
    <w:uiPriority w:val="39"/>
    <w:qFormat/>
    <w:rsid w:val="00F65A32"/>
    <w:rPr>
      <w:b/>
      <w:sz w:val="32"/>
    </w:rPr>
  </w:style>
  <w:style w:type="paragraph" w:styleId="TOC2">
    <w:name w:val="toc 2"/>
    <w:basedOn w:val="Normal"/>
    <w:next w:val="Normal"/>
    <w:autoRedefine/>
    <w:uiPriority w:val="39"/>
    <w:rsid w:val="00F65A32"/>
    <w:pPr>
      <w:tabs>
        <w:tab w:val="right" w:leader="dot" w:pos="7938"/>
      </w:tabs>
      <w:spacing w:after="100"/>
      <w:ind w:left="397" w:right="1985" w:hanging="397"/>
    </w:pPr>
  </w:style>
  <w:style w:type="paragraph" w:styleId="TOC3">
    <w:name w:val="toc 3"/>
    <w:basedOn w:val="Normal"/>
    <w:next w:val="Normal"/>
    <w:autoRedefine/>
    <w:uiPriority w:val="39"/>
    <w:rsid w:val="00F65A32"/>
    <w:pPr>
      <w:tabs>
        <w:tab w:val="right" w:leader="dot" w:pos="7938"/>
      </w:tabs>
      <w:spacing w:after="100"/>
      <w:ind w:left="397" w:right="1985" w:hanging="397"/>
    </w:pPr>
  </w:style>
  <w:style w:type="paragraph" w:styleId="TOC4">
    <w:name w:val="toc 4"/>
    <w:basedOn w:val="Normal"/>
    <w:next w:val="Normal"/>
    <w:autoRedefine/>
    <w:uiPriority w:val="39"/>
    <w:semiHidden/>
    <w:rsid w:val="00F65A32"/>
    <w:pPr>
      <w:tabs>
        <w:tab w:val="right" w:leader="dot" w:pos="7938"/>
      </w:tabs>
      <w:spacing w:after="100"/>
      <w:ind w:left="397" w:right="1985" w:hanging="397"/>
    </w:pPr>
  </w:style>
  <w:style w:type="paragraph" w:styleId="ListBullet">
    <w:name w:val="List Bullet"/>
    <w:basedOn w:val="Normal"/>
    <w:uiPriority w:val="99"/>
    <w:qFormat/>
    <w:rsid w:val="00F65A32"/>
    <w:pPr>
      <w:numPr>
        <w:numId w:val="13"/>
      </w:numPr>
      <w:contextualSpacing/>
    </w:pPr>
  </w:style>
  <w:style w:type="paragraph" w:styleId="ListNumber">
    <w:name w:val="List Number"/>
    <w:basedOn w:val="Normal"/>
    <w:autoRedefine/>
    <w:uiPriority w:val="1"/>
    <w:qFormat/>
    <w:rsid w:val="00F65A32"/>
    <w:pPr>
      <w:numPr>
        <w:numId w:val="18"/>
      </w:numPr>
      <w:spacing w:line="276" w:lineRule="auto"/>
      <w:contextualSpacing/>
      <w:jc w:val="both"/>
    </w:pPr>
  </w:style>
  <w:style w:type="paragraph" w:customStyle="1" w:styleId="BUSINESSINTELLIGENCE">
    <w:name w:val="BUSINESS INTELLIGENCE"/>
    <w:basedOn w:val="Footer"/>
    <w:uiPriority w:val="9"/>
    <w:qFormat/>
    <w:rsid w:val="00F65A32"/>
    <w:pPr>
      <w:jc w:val="right"/>
    </w:pPr>
    <w:rPr>
      <w:caps/>
      <w:color w:val="808080" w:themeColor="accent4"/>
      <w:sz w:val="13"/>
    </w:rPr>
  </w:style>
  <w:style w:type="character" w:customStyle="1" w:styleId="Heading5Char">
    <w:name w:val="Heading 5 Char"/>
    <w:basedOn w:val="DefaultParagraphFont"/>
    <w:link w:val="Heading5"/>
    <w:uiPriority w:val="9"/>
    <w:rsid w:val="00F65A32"/>
    <w:rPr>
      <w:rFonts w:asciiTheme="majorHAnsi" w:eastAsiaTheme="majorEastAsia" w:hAnsiTheme="majorHAnsi" w:cstheme="majorBidi"/>
      <w:color w:val="BE4600" w:themeColor="accent1" w:themeShade="BF"/>
    </w:rPr>
  </w:style>
  <w:style w:type="character" w:customStyle="1" w:styleId="Heading6Char">
    <w:name w:val="Heading 6 Char"/>
    <w:basedOn w:val="DefaultParagraphFont"/>
    <w:link w:val="Heading6"/>
    <w:uiPriority w:val="9"/>
    <w:rsid w:val="00F65A32"/>
    <w:rPr>
      <w:rFonts w:asciiTheme="majorHAnsi" w:eastAsiaTheme="majorEastAsia" w:hAnsiTheme="majorHAnsi" w:cstheme="majorBidi"/>
      <w:color w:val="7E2E00" w:themeColor="accent1" w:themeShade="7F"/>
    </w:rPr>
  </w:style>
  <w:style w:type="character" w:customStyle="1" w:styleId="Heading7Char">
    <w:name w:val="Heading 7 Char"/>
    <w:basedOn w:val="DefaultParagraphFont"/>
    <w:link w:val="Heading7"/>
    <w:uiPriority w:val="9"/>
    <w:rsid w:val="00F65A32"/>
    <w:rPr>
      <w:rFonts w:asciiTheme="majorHAnsi" w:eastAsiaTheme="majorEastAsia" w:hAnsiTheme="majorHAnsi" w:cstheme="majorBidi"/>
      <w:i/>
      <w:iCs/>
      <w:color w:val="7E2E00" w:themeColor="accent1" w:themeShade="7F"/>
    </w:rPr>
  </w:style>
  <w:style w:type="character" w:customStyle="1" w:styleId="Heading8Char">
    <w:name w:val="Heading 8 Char"/>
    <w:basedOn w:val="DefaultParagraphFont"/>
    <w:link w:val="Heading8"/>
    <w:uiPriority w:val="9"/>
    <w:rsid w:val="00F65A3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F65A32"/>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
    <w:qFormat/>
    <w:rsid w:val="00F65A32"/>
    <w:pPr>
      <w:pBdr>
        <w:bottom w:val="single" w:sz="2" w:space="1" w:color="auto"/>
      </w:pBdr>
      <w:spacing w:before="120" w:after="720" w:line="276" w:lineRule="auto"/>
    </w:pPr>
    <w:rPr>
      <w:i/>
      <w:iCs/>
      <w:color w:val="808080" w:themeColor="accent4"/>
    </w:rPr>
  </w:style>
  <w:style w:type="table" w:customStyle="1" w:styleId="SRM-Table">
    <w:name w:val="SRM - Table"/>
    <w:basedOn w:val="TableNormal"/>
    <w:uiPriority w:val="99"/>
    <w:rsid w:val="00F65A32"/>
    <w:pPr>
      <w:spacing w:before="40" w:after="40" w:line="240" w:lineRule="auto"/>
      <w:ind w:left="113" w:right="113"/>
    </w:pPr>
    <w:tblPr>
      <w:tblBorders>
        <w:top w:val="single" w:sz="4" w:space="0" w:color="35383F" w:themeColor="accent3"/>
        <w:left w:val="single" w:sz="4" w:space="0" w:color="35383F" w:themeColor="accent3"/>
        <w:bottom w:val="single" w:sz="4" w:space="0" w:color="35383F" w:themeColor="accent3"/>
        <w:right w:val="single" w:sz="4" w:space="0" w:color="35383F" w:themeColor="accent3"/>
        <w:insideH w:val="single" w:sz="4" w:space="0" w:color="35383F" w:themeColor="accent3"/>
        <w:insideV w:val="single" w:sz="4" w:space="0" w:color="35383F" w:themeColor="accent3"/>
      </w:tblBorders>
      <w:tblCellMar>
        <w:left w:w="0" w:type="dxa"/>
        <w:right w:w="0" w:type="dxa"/>
      </w:tblCellMar>
    </w:tblPr>
    <w:tblStylePr w:type="firstRow">
      <w:tblPr/>
      <w:tcPr>
        <w:shd w:val="clear" w:color="auto" w:fill="35383F" w:themeFill="text2"/>
      </w:tcPr>
    </w:tblStylePr>
    <w:tblStylePr w:type="lastRow">
      <w:tblPr/>
      <w:tcPr>
        <w:shd w:val="clear" w:color="auto" w:fill="808080"/>
      </w:tcPr>
    </w:tblStylePr>
  </w:style>
  <w:style w:type="paragraph" w:styleId="TOC6">
    <w:name w:val="toc 6"/>
    <w:basedOn w:val="Normal"/>
    <w:next w:val="Normal"/>
    <w:autoRedefine/>
    <w:uiPriority w:val="39"/>
    <w:semiHidden/>
    <w:rsid w:val="00F65A32"/>
    <w:pPr>
      <w:tabs>
        <w:tab w:val="right" w:leader="dot" w:pos="7938"/>
      </w:tabs>
      <w:spacing w:before="360" w:after="120"/>
      <w:ind w:left="397" w:right="1985" w:hanging="397"/>
    </w:pPr>
    <w:rPr>
      <w:b/>
      <w:caps/>
    </w:rPr>
  </w:style>
  <w:style w:type="paragraph" w:styleId="BalloonText">
    <w:name w:val="Balloon Text"/>
    <w:basedOn w:val="BodyCopy"/>
    <w:link w:val="BalloonTextChar"/>
    <w:uiPriority w:val="99"/>
    <w:semiHidden/>
    <w:unhideWhenUsed/>
    <w:rsid w:val="00F65A32"/>
    <w:rPr>
      <w:rFonts w:asciiTheme="minorHAnsi" w:hAnsiTheme="minorHAnsi" w:cs="Segoe UI"/>
    </w:rPr>
  </w:style>
  <w:style w:type="character" w:customStyle="1" w:styleId="BalloonTextChar">
    <w:name w:val="Balloon Text Char"/>
    <w:basedOn w:val="DefaultParagraphFont"/>
    <w:link w:val="BalloonText"/>
    <w:uiPriority w:val="99"/>
    <w:semiHidden/>
    <w:rsid w:val="00F65A32"/>
    <w:rPr>
      <w:rFonts w:asciiTheme="minorHAnsi" w:hAnsiTheme="minorHAnsi" w:cs="Segoe UI"/>
      <w:color w:val="35383F" w:themeColor="text2"/>
    </w:rPr>
  </w:style>
  <w:style w:type="paragraph" w:styleId="TOC7">
    <w:name w:val="toc 7"/>
    <w:basedOn w:val="Normal"/>
    <w:next w:val="Normal"/>
    <w:autoRedefine/>
    <w:uiPriority w:val="39"/>
    <w:semiHidden/>
    <w:rsid w:val="00F65A32"/>
    <w:pPr>
      <w:tabs>
        <w:tab w:val="right" w:leader="dot" w:pos="7938"/>
      </w:tabs>
      <w:spacing w:after="100"/>
      <w:ind w:left="397" w:right="1985" w:hanging="397"/>
    </w:pPr>
  </w:style>
  <w:style w:type="paragraph" w:styleId="TOC8">
    <w:name w:val="toc 8"/>
    <w:basedOn w:val="Normal"/>
    <w:next w:val="Normal"/>
    <w:autoRedefine/>
    <w:uiPriority w:val="39"/>
    <w:semiHidden/>
    <w:rsid w:val="00F65A32"/>
    <w:pPr>
      <w:tabs>
        <w:tab w:val="right" w:leader="dot" w:pos="7938"/>
      </w:tabs>
      <w:spacing w:after="100"/>
      <w:ind w:left="397" w:right="1985" w:hanging="397"/>
    </w:pPr>
  </w:style>
  <w:style w:type="paragraph" w:styleId="TOC9">
    <w:name w:val="toc 9"/>
    <w:basedOn w:val="Normal"/>
    <w:next w:val="Normal"/>
    <w:autoRedefine/>
    <w:uiPriority w:val="39"/>
    <w:semiHidden/>
    <w:rsid w:val="00F65A32"/>
    <w:pPr>
      <w:tabs>
        <w:tab w:val="right" w:leader="dot" w:pos="7938"/>
      </w:tabs>
      <w:spacing w:after="100"/>
      <w:ind w:left="397" w:right="1985" w:hanging="397"/>
    </w:pPr>
  </w:style>
  <w:style w:type="paragraph" w:styleId="ListContinue">
    <w:name w:val="List Continue"/>
    <w:basedOn w:val="Normal"/>
    <w:autoRedefine/>
    <w:uiPriority w:val="3"/>
    <w:semiHidden/>
    <w:qFormat/>
    <w:rsid w:val="00616836"/>
    <w:pPr>
      <w:numPr>
        <w:numId w:val="11"/>
      </w:numPr>
      <w:spacing w:before="360" w:after="120"/>
      <w:contextualSpacing/>
      <w:jc w:val="both"/>
    </w:pPr>
  </w:style>
  <w:style w:type="paragraph" w:styleId="Bibliography">
    <w:name w:val="Bibliography"/>
    <w:basedOn w:val="Normal"/>
    <w:next w:val="Normal"/>
    <w:uiPriority w:val="37"/>
    <w:semiHidden/>
    <w:unhideWhenUsed/>
    <w:rsid w:val="00F65A32"/>
  </w:style>
  <w:style w:type="paragraph" w:styleId="BlockText">
    <w:name w:val="Block Text"/>
    <w:basedOn w:val="Normal"/>
    <w:uiPriority w:val="99"/>
    <w:semiHidden/>
    <w:unhideWhenUsed/>
    <w:rsid w:val="00F65A32"/>
    <w:pPr>
      <w:pBdr>
        <w:top w:val="single" w:sz="2" w:space="10" w:color="FE5F01" w:themeColor="accent1"/>
        <w:left w:val="single" w:sz="2" w:space="10" w:color="FE5F01" w:themeColor="accent1"/>
        <w:bottom w:val="single" w:sz="2" w:space="10" w:color="FE5F01" w:themeColor="accent1"/>
        <w:right w:val="single" w:sz="2" w:space="10" w:color="FE5F01" w:themeColor="accent1"/>
      </w:pBdr>
      <w:ind w:left="1152" w:right="1152"/>
    </w:pPr>
    <w:rPr>
      <w:rFonts w:asciiTheme="minorHAnsi" w:hAnsiTheme="minorHAnsi"/>
      <w:i/>
      <w:iCs/>
      <w:color w:val="FE5F01" w:themeColor="accent1"/>
    </w:rPr>
  </w:style>
  <w:style w:type="paragraph" w:styleId="BodyText">
    <w:name w:val="Body Text"/>
    <w:basedOn w:val="Normal"/>
    <w:link w:val="BodyTextChar"/>
    <w:uiPriority w:val="99"/>
    <w:semiHidden/>
    <w:unhideWhenUsed/>
    <w:rsid w:val="00F65A32"/>
    <w:pPr>
      <w:spacing w:after="120"/>
    </w:pPr>
  </w:style>
  <w:style w:type="character" w:customStyle="1" w:styleId="BodyTextChar">
    <w:name w:val="Body Text Char"/>
    <w:basedOn w:val="DefaultParagraphFont"/>
    <w:link w:val="BodyText"/>
    <w:uiPriority w:val="99"/>
    <w:semiHidden/>
    <w:rsid w:val="00F65A32"/>
    <w:rPr>
      <w:rFonts w:cs="Times New Roman (Body CS)"/>
      <w:color w:val="35383F" w:themeColor="text2"/>
    </w:rPr>
  </w:style>
  <w:style w:type="paragraph" w:styleId="BodyText2">
    <w:name w:val="Body Text 2"/>
    <w:basedOn w:val="Normal"/>
    <w:link w:val="BodyText2Char"/>
    <w:uiPriority w:val="99"/>
    <w:semiHidden/>
    <w:unhideWhenUsed/>
    <w:rsid w:val="00F65A32"/>
    <w:pPr>
      <w:spacing w:after="120" w:line="480" w:lineRule="auto"/>
    </w:pPr>
  </w:style>
  <w:style w:type="character" w:customStyle="1" w:styleId="BodyText2Char">
    <w:name w:val="Body Text 2 Char"/>
    <w:basedOn w:val="DefaultParagraphFont"/>
    <w:link w:val="BodyText2"/>
    <w:uiPriority w:val="99"/>
    <w:semiHidden/>
    <w:rsid w:val="00F65A32"/>
    <w:rPr>
      <w:rFonts w:cs="Times New Roman (Body CS)"/>
      <w:color w:val="35383F" w:themeColor="text2"/>
    </w:rPr>
  </w:style>
  <w:style w:type="paragraph" w:styleId="BodyText3">
    <w:name w:val="Body Text 3"/>
    <w:basedOn w:val="Normal"/>
    <w:link w:val="BodyText3Char"/>
    <w:uiPriority w:val="99"/>
    <w:semiHidden/>
    <w:unhideWhenUsed/>
    <w:rsid w:val="00F65A32"/>
    <w:pPr>
      <w:spacing w:after="120"/>
    </w:pPr>
    <w:rPr>
      <w:sz w:val="16"/>
      <w:szCs w:val="16"/>
    </w:rPr>
  </w:style>
  <w:style w:type="character" w:customStyle="1" w:styleId="BodyText3Char">
    <w:name w:val="Body Text 3 Char"/>
    <w:basedOn w:val="DefaultParagraphFont"/>
    <w:link w:val="BodyText3"/>
    <w:uiPriority w:val="99"/>
    <w:semiHidden/>
    <w:rsid w:val="00F65A32"/>
    <w:rPr>
      <w:rFonts w:cs="Times New Roman (Body CS)"/>
      <w:color w:val="35383F" w:themeColor="text2"/>
      <w:sz w:val="16"/>
      <w:szCs w:val="16"/>
    </w:rPr>
  </w:style>
  <w:style w:type="paragraph" w:styleId="BodyTextFirstIndent">
    <w:name w:val="Body Text First Indent"/>
    <w:basedOn w:val="BodyText"/>
    <w:link w:val="BodyTextFirstIndentChar"/>
    <w:uiPriority w:val="99"/>
    <w:semiHidden/>
    <w:unhideWhenUsed/>
    <w:rsid w:val="00F65A32"/>
    <w:pPr>
      <w:spacing w:after="0"/>
      <w:ind w:firstLine="360"/>
    </w:pPr>
  </w:style>
  <w:style w:type="character" w:customStyle="1" w:styleId="BodyTextFirstIndentChar">
    <w:name w:val="Body Text First Indent Char"/>
    <w:basedOn w:val="BodyTextChar"/>
    <w:link w:val="BodyTextFirstIndent"/>
    <w:uiPriority w:val="99"/>
    <w:semiHidden/>
    <w:rsid w:val="00F65A32"/>
    <w:rPr>
      <w:rFonts w:cs="Times New Roman (Body CS)"/>
      <w:color w:val="35383F" w:themeColor="text2"/>
    </w:rPr>
  </w:style>
  <w:style w:type="paragraph" w:styleId="BodyTextIndent">
    <w:name w:val="Body Text Indent"/>
    <w:basedOn w:val="Normal"/>
    <w:link w:val="BodyTextIndentChar"/>
    <w:uiPriority w:val="99"/>
    <w:semiHidden/>
    <w:unhideWhenUsed/>
    <w:rsid w:val="00F65A32"/>
    <w:pPr>
      <w:spacing w:after="120"/>
      <w:ind w:left="283"/>
    </w:pPr>
  </w:style>
  <w:style w:type="character" w:customStyle="1" w:styleId="BodyTextIndentChar">
    <w:name w:val="Body Text Indent Char"/>
    <w:basedOn w:val="DefaultParagraphFont"/>
    <w:link w:val="BodyTextIndent"/>
    <w:uiPriority w:val="99"/>
    <w:semiHidden/>
    <w:rsid w:val="00F65A32"/>
    <w:rPr>
      <w:rFonts w:cs="Times New Roman (Body CS)"/>
      <w:color w:val="35383F" w:themeColor="text2"/>
    </w:rPr>
  </w:style>
  <w:style w:type="paragraph" w:styleId="BodyTextFirstIndent2">
    <w:name w:val="Body Text First Indent 2"/>
    <w:basedOn w:val="BodyTextIndent"/>
    <w:link w:val="BodyTextFirstIndent2Char"/>
    <w:uiPriority w:val="99"/>
    <w:semiHidden/>
    <w:unhideWhenUsed/>
    <w:rsid w:val="00F65A32"/>
    <w:pPr>
      <w:spacing w:after="0"/>
      <w:ind w:left="360" w:firstLine="360"/>
    </w:pPr>
  </w:style>
  <w:style w:type="character" w:customStyle="1" w:styleId="BodyTextFirstIndent2Char">
    <w:name w:val="Body Text First Indent 2 Char"/>
    <w:basedOn w:val="BodyTextIndentChar"/>
    <w:link w:val="BodyTextFirstIndent2"/>
    <w:uiPriority w:val="99"/>
    <w:semiHidden/>
    <w:rsid w:val="00F65A32"/>
    <w:rPr>
      <w:rFonts w:cs="Times New Roman (Body CS)"/>
      <w:color w:val="35383F" w:themeColor="text2"/>
    </w:rPr>
  </w:style>
  <w:style w:type="paragraph" w:styleId="BodyTextIndent2">
    <w:name w:val="Body Text Indent 2"/>
    <w:basedOn w:val="Normal"/>
    <w:link w:val="BodyTextIndent2Char"/>
    <w:uiPriority w:val="99"/>
    <w:semiHidden/>
    <w:unhideWhenUsed/>
    <w:rsid w:val="00F65A32"/>
    <w:pPr>
      <w:spacing w:after="120" w:line="480" w:lineRule="auto"/>
      <w:ind w:left="283"/>
    </w:pPr>
  </w:style>
  <w:style w:type="character" w:customStyle="1" w:styleId="BodyTextIndent2Char">
    <w:name w:val="Body Text Indent 2 Char"/>
    <w:basedOn w:val="DefaultParagraphFont"/>
    <w:link w:val="BodyTextIndent2"/>
    <w:uiPriority w:val="99"/>
    <w:semiHidden/>
    <w:rsid w:val="00F65A32"/>
    <w:rPr>
      <w:rFonts w:cs="Times New Roman (Body CS)"/>
      <w:color w:val="35383F" w:themeColor="text2"/>
    </w:rPr>
  </w:style>
  <w:style w:type="paragraph" w:styleId="BodyTextIndent3">
    <w:name w:val="Body Text Indent 3"/>
    <w:basedOn w:val="Normal"/>
    <w:link w:val="BodyTextIndent3Char"/>
    <w:uiPriority w:val="99"/>
    <w:semiHidden/>
    <w:unhideWhenUsed/>
    <w:rsid w:val="00F65A3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5A32"/>
    <w:rPr>
      <w:rFonts w:cs="Times New Roman (Body CS)"/>
      <w:color w:val="35383F" w:themeColor="text2"/>
      <w:sz w:val="16"/>
      <w:szCs w:val="16"/>
    </w:rPr>
  </w:style>
  <w:style w:type="character" w:styleId="BookTitle">
    <w:name w:val="Book Title"/>
    <w:basedOn w:val="DefaultParagraphFont"/>
    <w:uiPriority w:val="33"/>
    <w:semiHidden/>
    <w:qFormat/>
    <w:rsid w:val="00F65A32"/>
    <w:rPr>
      <w:b/>
      <w:bCs/>
      <w:i/>
      <w:iCs/>
      <w:spacing w:val="5"/>
      <w:lang w:val="en-GB"/>
    </w:rPr>
  </w:style>
  <w:style w:type="paragraph" w:styleId="Closing">
    <w:name w:val="Closing"/>
    <w:basedOn w:val="Normal"/>
    <w:link w:val="ClosingChar"/>
    <w:uiPriority w:val="99"/>
    <w:semiHidden/>
    <w:unhideWhenUsed/>
    <w:rsid w:val="00F65A32"/>
    <w:pPr>
      <w:ind w:left="4252"/>
    </w:pPr>
  </w:style>
  <w:style w:type="character" w:customStyle="1" w:styleId="ClosingChar">
    <w:name w:val="Closing Char"/>
    <w:basedOn w:val="DefaultParagraphFont"/>
    <w:link w:val="Closing"/>
    <w:uiPriority w:val="99"/>
    <w:semiHidden/>
    <w:rsid w:val="00F65A32"/>
    <w:rPr>
      <w:rFonts w:cs="Times New Roman (Body CS)"/>
      <w:color w:val="35383F" w:themeColor="text2"/>
    </w:rPr>
  </w:style>
  <w:style w:type="table" w:styleId="ColorfulGrid">
    <w:name w:val="Colorful Grid"/>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DECC" w:themeFill="accent1" w:themeFillTint="33"/>
    </w:tcPr>
    <w:tblStylePr w:type="firstRow">
      <w:rPr>
        <w:b/>
        <w:bCs/>
      </w:rPr>
      <w:tblPr/>
      <w:tcPr>
        <w:shd w:val="clear" w:color="auto" w:fill="FEBE99" w:themeFill="accent1" w:themeFillTint="66"/>
      </w:tcPr>
    </w:tblStylePr>
    <w:tblStylePr w:type="lastRow">
      <w:rPr>
        <w:b/>
        <w:bCs/>
        <w:color w:val="000000" w:themeColor="text1"/>
      </w:rPr>
      <w:tblPr/>
      <w:tcPr>
        <w:shd w:val="clear" w:color="auto" w:fill="FEBE99" w:themeFill="accent1" w:themeFillTint="66"/>
      </w:tcPr>
    </w:tblStylePr>
    <w:tblStylePr w:type="firstCol">
      <w:rPr>
        <w:color w:val="FFFFFF" w:themeColor="background1"/>
      </w:rPr>
      <w:tblPr/>
      <w:tcPr>
        <w:shd w:val="clear" w:color="auto" w:fill="BE4600" w:themeFill="accent1" w:themeFillShade="BF"/>
      </w:tcPr>
    </w:tblStylePr>
    <w:tblStylePr w:type="lastCol">
      <w:rPr>
        <w:color w:val="FFFFFF" w:themeColor="background1"/>
      </w:rPr>
      <w:tblPr/>
      <w:tcPr>
        <w:shd w:val="clear" w:color="auto" w:fill="BE4600" w:themeFill="accent1" w:themeFillShade="BF"/>
      </w:tcPr>
    </w:tblStylePr>
    <w:tblStylePr w:type="band1Vert">
      <w:tblPr/>
      <w:tcPr>
        <w:shd w:val="clear" w:color="auto" w:fill="FEAE80" w:themeFill="accent1" w:themeFillTint="7F"/>
      </w:tcPr>
    </w:tblStylePr>
    <w:tblStylePr w:type="band1Horz">
      <w:tblPr/>
      <w:tcPr>
        <w:shd w:val="clear" w:color="auto" w:fill="FEAE80" w:themeFill="accent1" w:themeFillTint="7F"/>
      </w:tcPr>
    </w:tblStylePr>
  </w:style>
  <w:style w:type="table" w:styleId="ColorfulGrid-Accent2">
    <w:name w:val="Colorful Grid Accent 2"/>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D1D1" w:themeFill="accent2" w:themeFillTint="33"/>
    </w:tcPr>
    <w:tblStylePr w:type="firstRow">
      <w:rPr>
        <w:b/>
        <w:bCs/>
      </w:rPr>
      <w:tblPr/>
      <w:tcPr>
        <w:shd w:val="clear" w:color="auto" w:fill="FCA4A3" w:themeFill="accent2" w:themeFillTint="66"/>
      </w:tcPr>
    </w:tblStylePr>
    <w:tblStylePr w:type="lastRow">
      <w:rPr>
        <w:b/>
        <w:bCs/>
        <w:color w:val="000000" w:themeColor="text1"/>
      </w:rPr>
      <w:tblPr/>
      <w:tcPr>
        <w:shd w:val="clear" w:color="auto" w:fill="FCA4A3" w:themeFill="accent2" w:themeFillTint="66"/>
      </w:tcPr>
    </w:tblStylePr>
    <w:tblStylePr w:type="firstCol">
      <w:rPr>
        <w:color w:val="FFFFFF" w:themeColor="background1"/>
      </w:rPr>
      <w:tblPr/>
      <w:tcPr>
        <w:shd w:val="clear" w:color="auto" w:fill="C60906" w:themeFill="accent2" w:themeFillShade="BF"/>
      </w:tcPr>
    </w:tblStylePr>
    <w:tblStylePr w:type="lastCol">
      <w:rPr>
        <w:color w:val="FFFFFF" w:themeColor="background1"/>
      </w:rPr>
      <w:tblPr/>
      <w:tcPr>
        <w:shd w:val="clear" w:color="auto" w:fill="C60906" w:themeFill="accent2" w:themeFillShade="BF"/>
      </w:tcPr>
    </w:tblStylePr>
    <w:tblStylePr w:type="band1Vert">
      <w:tblPr/>
      <w:tcPr>
        <w:shd w:val="clear" w:color="auto" w:fill="FB8E8C" w:themeFill="accent2" w:themeFillTint="7F"/>
      </w:tcPr>
    </w:tblStylePr>
    <w:tblStylePr w:type="band1Horz">
      <w:tblPr/>
      <w:tcPr>
        <w:shd w:val="clear" w:color="auto" w:fill="FB8E8C" w:themeFill="accent2" w:themeFillTint="7F"/>
      </w:tcPr>
    </w:tblStylePr>
  </w:style>
  <w:style w:type="table" w:styleId="ColorfulGrid-Accent3">
    <w:name w:val="Colorful Grid Accent 3"/>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4D6DB" w:themeFill="accent3" w:themeFillTint="33"/>
    </w:tcPr>
    <w:tblStylePr w:type="firstRow">
      <w:rPr>
        <w:b/>
        <w:bCs/>
      </w:rPr>
      <w:tblPr/>
      <w:tcPr>
        <w:shd w:val="clear" w:color="auto" w:fill="A9ADB7" w:themeFill="accent3" w:themeFillTint="66"/>
      </w:tcPr>
    </w:tblStylePr>
    <w:tblStylePr w:type="lastRow">
      <w:rPr>
        <w:b/>
        <w:bCs/>
        <w:color w:val="000000" w:themeColor="text1"/>
      </w:rPr>
      <w:tblPr/>
      <w:tcPr>
        <w:shd w:val="clear" w:color="auto" w:fill="A9ADB7" w:themeFill="accent3" w:themeFillTint="66"/>
      </w:tcPr>
    </w:tblStylePr>
    <w:tblStylePr w:type="firstCol">
      <w:rPr>
        <w:color w:val="FFFFFF" w:themeColor="background1"/>
      </w:rPr>
      <w:tblPr/>
      <w:tcPr>
        <w:shd w:val="clear" w:color="auto" w:fill="27292F" w:themeFill="accent3" w:themeFillShade="BF"/>
      </w:tcPr>
    </w:tblStylePr>
    <w:tblStylePr w:type="lastCol">
      <w:rPr>
        <w:color w:val="FFFFFF" w:themeColor="background1"/>
      </w:rPr>
      <w:tblPr/>
      <w:tcPr>
        <w:shd w:val="clear" w:color="auto" w:fill="27292F" w:themeFill="accent3" w:themeFillShade="BF"/>
      </w:tcPr>
    </w:tblStylePr>
    <w:tblStylePr w:type="band1Vert">
      <w:tblPr/>
      <w:tcPr>
        <w:shd w:val="clear" w:color="auto" w:fill="9499A5" w:themeFill="accent3" w:themeFillTint="7F"/>
      </w:tcPr>
    </w:tblStylePr>
    <w:tblStylePr w:type="band1Horz">
      <w:tblPr/>
      <w:tcPr>
        <w:shd w:val="clear" w:color="auto" w:fill="9499A5" w:themeFill="accent3" w:themeFillTint="7F"/>
      </w:tcPr>
    </w:tblStylePr>
  </w:style>
  <w:style w:type="table" w:styleId="ColorfulGrid-Accent4">
    <w:name w:val="Colorful Grid Accent 4"/>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5E5" w:themeFill="accent4" w:themeFillTint="33"/>
    </w:tcPr>
    <w:tblStylePr w:type="firstRow">
      <w:rPr>
        <w:b/>
        <w:bCs/>
      </w:rPr>
      <w:tblPr/>
      <w:tcPr>
        <w:shd w:val="clear" w:color="auto" w:fill="CCCCCC" w:themeFill="accent4" w:themeFillTint="66"/>
      </w:tcPr>
    </w:tblStylePr>
    <w:tblStylePr w:type="lastRow">
      <w:rPr>
        <w:b/>
        <w:bCs/>
        <w:color w:val="000000" w:themeColor="text1"/>
      </w:rPr>
      <w:tblPr/>
      <w:tcPr>
        <w:shd w:val="clear" w:color="auto" w:fill="CCCCCC" w:themeFill="accent4" w:themeFillTint="66"/>
      </w:tcPr>
    </w:tblStylePr>
    <w:tblStylePr w:type="firstCol">
      <w:rPr>
        <w:color w:val="FFFFFF" w:themeColor="background1"/>
      </w:rPr>
      <w:tblPr/>
      <w:tcPr>
        <w:shd w:val="clear" w:color="auto" w:fill="5F5F5F" w:themeFill="accent4" w:themeFillShade="BF"/>
      </w:tcPr>
    </w:tblStylePr>
    <w:tblStylePr w:type="lastCol">
      <w:rPr>
        <w:color w:val="FFFFFF" w:themeColor="background1"/>
      </w:rPr>
      <w:tblPr/>
      <w:tcPr>
        <w:shd w:val="clear" w:color="auto" w:fill="5F5F5F" w:themeFill="accent4" w:themeFillShade="BF"/>
      </w:tc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ColorfulGrid-Accent5">
    <w:name w:val="Colorful Grid Accent 5"/>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F2F2" w:themeFill="accent5" w:themeFillTint="33"/>
    </w:tcPr>
    <w:tblStylePr w:type="firstRow">
      <w:rPr>
        <w:b/>
        <w:bCs/>
      </w:rPr>
      <w:tblPr/>
      <w:tcPr>
        <w:shd w:val="clear" w:color="auto" w:fill="E5E5E5" w:themeFill="accent5" w:themeFillTint="66"/>
      </w:tcPr>
    </w:tblStylePr>
    <w:tblStylePr w:type="lastRow">
      <w:rPr>
        <w:b/>
        <w:bCs/>
        <w:color w:val="000000" w:themeColor="text1"/>
      </w:rPr>
      <w:tblPr/>
      <w:tcPr>
        <w:shd w:val="clear" w:color="auto" w:fill="E5E5E5" w:themeFill="accent5" w:themeFillTint="66"/>
      </w:tcPr>
    </w:tblStylePr>
    <w:tblStylePr w:type="firstCol">
      <w:rPr>
        <w:color w:val="FFFFFF" w:themeColor="background1"/>
      </w:rPr>
      <w:tblPr/>
      <w:tcPr>
        <w:shd w:val="clear" w:color="auto" w:fill="8F8F8F" w:themeFill="accent5" w:themeFillShade="BF"/>
      </w:tcPr>
    </w:tblStylePr>
    <w:tblStylePr w:type="lastCol">
      <w:rPr>
        <w:color w:val="FFFFFF" w:themeColor="background1"/>
      </w:rPr>
      <w:tblPr/>
      <w:tcPr>
        <w:shd w:val="clear" w:color="auto" w:fill="8F8F8F" w:themeFill="accent5" w:themeFillShade="BF"/>
      </w:tc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ColorfulGrid-Accent6">
    <w:name w:val="Colorful Grid Accent 6"/>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9F9F9" w:themeFill="accent6" w:themeFillTint="33"/>
    </w:tcPr>
    <w:tblStylePr w:type="firstRow">
      <w:rPr>
        <w:b/>
        <w:bCs/>
      </w:rPr>
      <w:tblPr/>
      <w:tcPr>
        <w:shd w:val="clear" w:color="auto" w:fill="F4F4F4" w:themeFill="accent6" w:themeFillTint="66"/>
      </w:tcPr>
    </w:tblStylePr>
    <w:tblStylePr w:type="lastRow">
      <w:rPr>
        <w:b/>
        <w:bCs/>
        <w:color w:val="000000" w:themeColor="text1"/>
      </w:rPr>
      <w:tblPr/>
      <w:tcPr>
        <w:shd w:val="clear" w:color="auto" w:fill="F4F4F4" w:themeFill="accent6" w:themeFillTint="66"/>
      </w:tcPr>
    </w:tblStylePr>
    <w:tblStylePr w:type="firstCol">
      <w:rPr>
        <w:color w:val="FFFFFF" w:themeColor="background1"/>
      </w:rPr>
      <w:tblPr/>
      <w:tcPr>
        <w:shd w:val="clear" w:color="auto" w:fill="ABABAB" w:themeFill="accent6" w:themeFillShade="BF"/>
      </w:tcPr>
    </w:tblStylePr>
    <w:tblStylePr w:type="lastCol">
      <w:rPr>
        <w:color w:val="FFFFFF" w:themeColor="background1"/>
      </w:rPr>
      <w:tblPr/>
      <w:tcPr>
        <w:shd w:val="clear" w:color="auto" w:fill="ABABAB"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ColorfulList">
    <w:name w:val="Colorful List"/>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40A06" w:themeFill="accent2" w:themeFillShade="CC"/>
      </w:tcPr>
    </w:tblStylePr>
    <w:tblStylePr w:type="lastRow">
      <w:rPr>
        <w:b/>
        <w:bCs/>
        <w:color w:val="D40A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FEFE6" w:themeFill="accent1" w:themeFillTint="19"/>
    </w:tcPr>
    <w:tblStylePr w:type="firstRow">
      <w:rPr>
        <w:b/>
        <w:bCs/>
        <w:color w:val="FFFFFF" w:themeColor="background1"/>
      </w:rPr>
      <w:tblPr/>
      <w:tcPr>
        <w:tcBorders>
          <w:bottom w:val="single" w:sz="12" w:space="0" w:color="FFFFFF" w:themeColor="background1"/>
        </w:tcBorders>
        <w:shd w:val="clear" w:color="auto" w:fill="D40A06" w:themeFill="accent2" w:themeFillShade="CC"/>
      </w:tcPr>
    </w:tblStylePr>
    <w:tblStylePr w:type="lastRow">
      <w:rPr>
        <w:b/>
        <w:bCs/>
        <w:color w:val="D40A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D7C0" w:themeFill="accent1" w:themeFillTint="3F"/>
      </w:tcPr>
    </w:tblStylePr>
    <w:tblStylePr w:type="band1Horz">
      <w:tblPr/>
      <w:tcPr>
        <w:shd w:val="clear" w:color="auto" w:fill="FEDECC" w:themeFill="accent1" w:themeFillTint="33"/>
      </w:tcPr>
    </w:tblStylePr>
  </w:style>
  <w:style w:type="table" w:styleId="ColorfulList-Accent2">
    <w:name w:val="Colorful List Accent 2"/>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EE8E8" w:themeFill="accent2" w:themeFillTint="19"/>
    </w:tcPr>
    <w:tblStylePr w:type="firstRow">
      <w:rPr>
        <w:b/>
        <w:bCs/>
        <w:color w:val="FFFFFF" w:themeColor="background1"/>
      </w:rPr>
      <w:tblPr/>
      <w:tcPr>
        <w:tcBorders>
          <w:bottom w:val="single" w:sz="12" w:space="0" w:color="FFFFFF" w:themeColor="background1"/>
        </w:tcBorders>
        <w:shd w:val="clear" w:color="auto" w:fill="D40A06" w:themeFill="accent2" w:themeFillShade="CC"/>
      </w:tcPr>
    </w:tblStylePr>
    <w:tblStylePr w:type="lastRow">
      <w:rPr>
        <w:b/>
        <w:bCs/>
        <w:color w:val="D40A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C7C6" w:themeFill="accent2" w:themeFillTint="3F"/>
      </w:tcPr>
    </w:tblStylePr>
    <w:tblStylePr w:type="band1Horz">
      <w:tblPr/>
      <w:tcPr>
        <w:shd w:val="clear" w:color="auto" w:fill="FDD1D1" w:themeFill="accent2" w:themeFillTint="33"/>
      </w:tcPr>
    </w:tblStylePr>
  </w:style>
  <w:style w:type="table" w:styleId="ColorfulList-Accent3">
    <w:name w:val="Colorful List Accent 3"/>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EAEAED" w:themeFill="accent3" w:themeFillTint="19"/>
    </w:tcPr>
    <w:tblStylePr w:type="firstRow">
      <w:rPr>
        <w:b/>
        <w:bCs/>
        <w:color w:val="FFFFFF" w:themeColor="background1"/>
      </w:rPr>
      <w:tblPr/>
      <w:tcPr>
        <w:tcBorders>
          <w:bottom w:val="single" w:sz="12" w:space="0" w:color="FFFFFF" w:themeColor="background1"/>
        </w:tcBorders>
        <w:shd w:val="clear" w:color="auto" w:fill="666666" w:themeFill="accent4" w:themeFillShade="CC"/>
      </w:tcPr>
    </w:tblStylePr>
    <w:tblStylePr w:type="lastRow">
      <w:rPr>
        <w:b/>
        <w:bCs/>
        <w:color w:val="66666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CD2" w:themeFill="accent3" w:themeFillTint="3F"/>
      </w:tcPr>
    </w:tblStylePr>
    <w:tblStylePr w:type="band1Horz">
      <w:tblPr/>
      <w:tcPr>
        <w:shd w:val="clear" w:color="auto" w:fill="D4D6DB" w:themeFill="accent3" w:themeFillTint="33"/>
      </w:tcPr>
    </w:tblStylePr>
  </w:style>
  <w:style w:type="table" w:styleId="ColorfulList-Accent4">
    <w:name w:val="Colorful List Accent 4"/>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2F2F2" w:themeFill="accent4" w:themeFillTint="19"/>
    </w:tcPr>
    <w:tblStylePr w:type="firstRow">
      <w:rPr>
        <w:b/>
        <w:bCs/>
        <w:color w:val="FFFFFF" w:themeColor="background1"/>
      </w:rPr>
      <w:tblPr/>
      <w:tcPr>
        <w:tcBorders>
          <w:bottom w:val="single" w:sz="12" w:space="0" w:color="FFFFFF" w:themeColor="background1"/>
        </w:tcBorders>
        <w:shd w:val="clear" w:color="auto" w:fill="2A2C32" w:themeFill="accent3" w:themeFillShade="CC"/>
      </w:tcPr>
    </w:tblStylePr>
    <w:tblStylePr w:type="lastRow">
      <w:rPr>
        <w:b/>
        <w:bCs/>
        <w:color w:val="2A2C3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4" w:themeFillTint="3F"/>
      </w:tcPr>
    </w:tblStylePr>
    <w:tblStylePr w:type="band1Horz">
      <w:tblPr/>
      <w:tcPr>
        <w:shd w:val="clear" w:color="auto" w:fill="E5E5E5" w:themeFill="accent4" w:themeFillTint="33"/>
      </w:tcPr>
    </w:tblStylePr>
  </w:style>
  <w:style w:type="table" w:styleId="ColorfulList-Accent5">
    <w:name w:val="Colorful List Accent 5"/>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8F8F8" w:themeFill="accent5" w:themeFillTint="19"/>
    </w:tcPr>
    <w:tblStylePr w:type="firstRow">
      <w:rPr>
        <w:b/>
        <w:bCs/>
        <w:color w:val="FFFFFF" w:themeColor="background1"/>
      </w:rPr>
      <w:tblPr/>
      <w:tcPr>
        <w:tcBorders>
          <w:bottom w:val="single" w:sz="12" w:space="0" w:color="FFFFFF" w:themeColor="background1"/>
        </w:tcBorders>
        <w:shd w:val="clear" w:color="auto" w:fill="B7B7B7" w:themeFill="accent6" w:themeFillShade="CC"/>
      </w:tcPr>
    </w:tblStylePr>
    <w:tblStylePr w:type="lastRow">
      <w:rPr>
        <w:b/>
        <w:bCs/>
        <w:color w:val="B7B7B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accent5" w:themeFillTint="3F"/>
      </w:tcPr>
    </w:tblStylePr>
    <w:tblStylePr w:type="band1Horz">
      <w:tblPr/>
      <w:tcPr>
        <w:shd w:val="clear" w:color="auto" w:fill="F2F2F2" w:themeFill="accent5" w:themeFillTint="33"/>
      </w:tcPr>
    </w:tblStylePr>
  </w:style>
  <w:style w:type="table" w:styleId="ColorfulList-Accent6">
    <w:name w:val="Colorful List Accent 6"/>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CFCFC" w:themeFill="accent6" w:themeFillTint="19"/>
    </w:tcPr>
    <w:tblStylePr w:type="firstRow">
      <w:rPr>
        <w:b/>
        <w:bCs/>
        <w:color w:val="FFFFFF" w:themeColor="background1"/>
      </w:rPr>
      <w:tblPr/>
      <w:tcPr>
        <w:tcBorders>
          <w:bottom w:val="single" w:sz="12" w:space="0" w:color="FFFFFF" w:themeColor="background1"/>
        </w:tcBorders>
        <w:shd w:val="clear" w:color="auto" w:fill="989898" w:themeFill="accent5" w:themeFillShade="CC"/>
      </w:tcPr>
    </w:tblStylePr>
    <w:tblStylePr w:type="lastRow">
      <w:rPr>
        <w:b/>
        <w:bCs/>
        <w:color w:val="989898"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9F9F9" w:themeFill="accent6" w:themeFillTint="33"/>
      </w:tcPr>
    </w:tblStylePr>
  </w:style>
  <w:style w:type="table" w:styleId="ColorfulShading">
    <w:name w:val="Colorful Shading"/>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F81F1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F81F1A" w:themeColor="accent2"/>
        <w:left w:val="single" w:sz="4" w:space="0" w:color="FE5F01" w:themeColor="accent1"/>
        <w:bottom w:val="single" w:sz="4" w:space="0" w:color="FE5F01" w:themeColor="accent1"/>
        <w:right w:val="single" w:sz="4" w:space="0" w:color="FE5F01" w:themeColor="accent1"/>
        <w:insideH w:val="single" w:sz="4" w:space="0" w:color="FFFFFF" w:themeColor="background1"/>
        <w:insideV w:val="single" w:sz="4" w:space="0" w:color="FFFFFF" w:themeColor="background1"/>
      </w:tblBorders>
    </w:tblPr>
    <w:tcPr>
      <w:shd w:val="clear" w:color="auto" w:fill="FFEFE6" w:themeFill="accent1" w:themeFillTint="19"/>
    </w:tcPr>
    <w:tblStylePr w:type="firstRow">
      <w:rPr>
        <w:b/>
        <w:bCs/>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83800" w:themeFill="accent1" w:themeFillShade="99"/>
      </w:tcPr>
    </w:tblStylePr>
    <w:tblStylePr w:type="firstCol">
      <w:rPr>
        <w:color w:val="FFFFFF" w:themeColor="background1"/>
      </w:rPr>
      <w:tblPr/>
      <w:tcPr>
        <w:tcBorders>
          <w:top w:val="nil"/>
          <w:left w:val="nil"/>
          <w:bottom w:val="nil"/>
          <w:right w:val="nil"/>
          <w:insideH w:val="single" w:sz="4" w:space="0" w:color="983800" w:themeColor="accent1" w:themeShade="99"/>
          <w:insideV w:val="nil"/>
        </w:tcBorders>
        <w:shd w:val="clear" w:color="auto" w:fill="9838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983800" w:themeFill="accent1" w:themeFillShade="99"/>
      </w:tcPr>
    </w:tblStylePr>
    <w:tblStylePr w:type="band1Vert">
      <w:tblPr/>
      <w:tcPr>
        <w:shd w:val="clear" w:color="auto" w:fill="FEBE99" w:themeFill="accent1" w:themeFillTint="66"/>
      </w:tcPr>
    </w:tblStylePr>
    <w:tblStylePr w:type="band1Horz">
      <w:tblPr/>
      <w:tcPr>
        <w:shd w:val="clear" w:color="auto" w:fill="FEAE80"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F81F1A" w:themeColor="accent2"/>
        <w:left w:val="single" w:sz="4" w:space="0" w:color="F81F1A" w:themeColor="accent2"/>
        <w:bottom w:val="single" w:sz="4" w:space="0" w:color="F81F1A" w:themeColor="accent2"/>
        <w:right w:val="single" w:sz="4" w:space="0" w:color="F81F1A" w:themeColor="accent2"/>
        <w:insideH w:val="single" w:sz="4" w:space="0" w:color="FFFFFF" w:themeColor="background1"/>
        <w:insideV w:val="single" w:sz="4" w:space="0" w:color="FFFFFF" w:themeColor="background1"/>
      </w:tblBorders>
    </w:tblPr>
    <w:tcPr>
      <w:shd w:val="clear" w:color="auto" w:fill="FEE8E8" w:themeFill="accent2" w:themeFillTint="19"/>
    </w:tcPr>
    <w:tblStylePr w:type="firstRow">
      <w:rPr>
        <w:b/>
        <w:bCs/>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0805" w:themeFill="accent2" w:themeFillShade="99"/>
      </w:tcPr>
    </w:tblStylePr>
    <w:tblStylePr w:type="firstCol">
      <w:rPr>
        <w:color w:val="FFFFFF" w:themeColor="background1"/>
      </w:rPr>
      <w:tblPr/>
      <w:tcPr>
        <w:tcBorders>
          <w:top w:val="nil"/>
          <w:left w:val="nil"/>
          <w:bottom w:val="nil"/>
          <w:right w:val="nil"/>
          <w:insideH w:val="single" w:sz="4" w:space="0" w:color="9F0805" w:themeColor="accent2" w:themeShade="99"/>
          <w:insideV w:val="nil"/>
        </w:tcBorders>
        <w:shd w:val="clear" w:color="auto" w:fill="9F080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F0805" w:themeFill="accent2" w:themeFillShade="99"/>
      </w:tcPr>
    </w:tblStylePr>
    <w:tblStylePr w:type="band1Vert">
      <w:tblPr/>
      <w:tcPr>
        <w:shd w:val="clear" w:color="auto" w:fill="FCA4A3" w:themeFill="accent2" w:themeFillTint="66"/>
      </w:tcPr>
    </w:tblStylePr>
    <w:tblStylePr w:type="band1Horz">
      <w:tblPr/>
      <w:tcPr>
        <w:shd w:val="clear" w:color="auto" w:fill="FB8E8C"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808080" w:themeColor="accent4"/>
        <w:left w:val="single" w:sz="4" w:space="0" w:color="35383F" w:themeColor="accent3"/>
        <w:bottom w:val="single" w:sz="4" w:space="0" w:color="35383F" w:themeColor="accent3"/>
        <w:right w:val="single" w:sz="4" w:space="0" w:color="35383F" w:themeColor="accent3"/>
        <w:insideH w:val="single" w:sz="4" w:space="0" w:color="FFFFFF" w:themeColor="background1"/>
        <w:insideV w:val="single" w:sz="4" w:space="0" w:color="FFFFFF" w:themeColor="background1"/>
      </w:tblBorders>
    </w:tblPr>
    <w:tcPr>
      <w:shd w:val="clear" w:color="auto" w:fill="EAEAED" w:themeFill="accent3" w:themeFillTint="19"/>
    </w:tcPr>
    <w:tblStylePr w:type="firstRow">
      <w:rPr>
        <w:b/>
        <w:bCs/>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2125" w:themeFill="accent3" w:themeFillShade="99"/>
      </w:tcPr>
    </w:tblStylePr>
    <w:tblStylePr w:type="firstCol">
      <w:rPr>
        <w:color w:val="FFFFFF" w:themeColor="background1"/>
      </w:rPr>
      <w:tblPr/>
      <w:tcPr>
        <w:tcBorders>
          <w:top w:val="nil"/>
          <w:left w:val="nil"/>
          <w:bottom w:val="nil"/>
          <w:right w:val="nil"/>
          <w:insideH w:val="single" w:sz="4" w:space="0" w:color="1F2125" w:themeColor="accent3" w:themeShade="99"/>
          <w:insideV w:val="nil"/>
        </w:tcBorders>
        <w:shd w:val="clear" w:color="auto" w:fill="1F212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F2125" w:themeFill="accent3" w:themeFillShade="99"/>
      </w:tcPr>
    </w:tblStylePr>
    <w:tblStylePr w:type="band1Vert">
      <w:tblPr/>
      <w:tcPr>
        <w:shd w:val="clear" w:color="auto" w:fill="A9ADB7" w:themeFill="accent3" w:themeFillTint="66"/>
      </w:tcPr>
    </w:tblStylePr>
    <w:tblStylePr w:type="band1Horz">
      <w:tblPr/>
      <w:tcPr>
        <w:shd w:val="clear" w:color="auto" w:fill="9499A5" w:themeFill="accent3" w:themeFillTint="7F"/>
      </w:tcPr>
    </w:tblStylePr>
  </w:style>
  <w:style w:type="table" w:styleId="ColorfulShading-Accent4">
    <w:name w:val="Colorful Shading Accent 4"/>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35383F" w:themeColor="accent3"/>
        <w:left w:val="single" w:sz="4" w:space="0" w:color="808080" w:themeColor="accent4"/>
        <w:bottom w:val="single" w:sz="4" w:space="0" w:color="808080" w:themeColor="accent4"/>
        <w:right w:val="single" w:sz="4" w:space="0" w:color="808080" w:themeColor="accent4"/>
        <w:insideH w:val="single" w:sz="4" w:space="0" w:color="FFFFFF" w:themeColor="background1"/>
        <w:insideV w:val="single" w:sz="4" w:space="0" w:color="FFFFFF" w:themeColor="background1"/>
      </w:tblBorders>
    </w:tblPr>
    <w:tcPr>
      <w:shd w:val="clear" w:color="auto" w:fill="F2F2F2" w:themeFill="accent4" w:themeFillTint="19"/>
    </w:tcPr>
    <w:tblStylePr w:type="firstRow">
      <w:rPr>
        <w:b/>
        <w:bCs/>
      </w:rPr>
      <w:tblPr/>
      <w:tcPr>
        <w:tcBorders>
          <w:top w:val="nil"/>
          <w:left w:val="nil"/>
          <w:bottom w:val="single" w:sz="24" w:space="0" w:color="35383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4" w:themeFillShade="99"/>
      </w:tcPr>
    </w:tblStylePr>
    <w:tblStylePr w:type="firstCol">
      <w:rPr>
        <w:color w:val="FFFFFF" w:themeColor="background1"/>
      </w:rPr>
      <w:tblPr/>
      <w:tcPr>
        <w:tcBorders>
          <w:top w:val="nil"/>
          <w:left w:val="nil"/>
          <w:bottom w:val="nil"/>
          <w:right w:val="nil"/>
          <w:insideH w:val="single" w:sz="4" w:space="0" w:color="4C4C4C" w:themeColor="accent4" w:themeShade="99"/>
          <w:insideV w:val="nil"/>
        </w:tcBorders>
        <w:shd w:val="clear" w:color="auto" w:fill="4C4C4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4" w:themeFillShade="99"/>
      </w:tcPr>
    </w:tblStylePr>
    <w:tblStylePr w:type="band1Vert">
      <w:tblPr/>
      <w:tcPr>
        <w:shd w:val="clear" w:color="auto" w:fill="CCCCCC" w:themeFill="accent4" w:themeFillTint="66"/>
      </w:tcPr>
    </w:tblStylePr>
    <w:tblStylePr w:type="band1Horz">
      <w:tblPr/>
      <w:tcPr>
        <w:shd w:val="clear" w:color="auto" w:fill="BFBFB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E5E5E5" w:themeColor="accent6"/>
        <w:left w:val="single" w:sz="4" w:space="0" w:color="BFBFBF" w:themeColor="accent5"/>
        <w:bottom w:val="single" w:sz="4" w:space="0" w:color="BFBFBF" w:themeColor="accent5"/>
        <w:right w:val="single" w:sz="4" w:space="0" w:color="BFBFBF" w:themeColor="accent5"/>
        <w:insideH w:val="single" w:sz="4" w:space="0" w:color="FFFFFF" w:themeColor="background1"/>
        <w:insideV w:val="single" w:sz="4" w:space="0" w:color="FFFFFF" w:themeColor="background1"/>
      </w:tblBorders>
    </w:tblPr>
    <w:tcPr>
      <w:shd w:val="clear" w:color="auto" w:fill="F8F8F8" w:themeFill="accent5" w:themeFillTint="19"/>
    </w:tcPr>
    <w:tblStylePr w:type="firstRow">
      <w:rPr>
        <w:b/>
        <w:bCs/>
      </w:rPr>
      <w:tblPr/>
      <w:tcPr>
        <w:tcBorders>
          <w:top w:val="nil"/>
          <w:left w:val="nil"/>
          <w:bottom w:val="single" w:sz="24" w:space="0" w:color="E5E5E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27272" w:themeFill="accent5" w:themeFillShade="99"/>
      </w:tcPr>
    </w:tblStylePr>
    <w:tblStylePr w:type="firstCol">
      <w:rPr>
        <w:color w:val="FFFFFF" w:themeColor="background1"/>
      </w:rPr>
      <w:tblPr/>
      <w:tcPr>
        <w:tcBorders>
          <w:top w:val="nil"/>
          <w:left w:val="nil"/>
          <w:bottom w:val="nil"/>
          <w:right w:val="nil"/>
          <w:insideH w:val="single" w:sz="4" w:space="0" w:color="727272" w:themeColor="accent5" w:themeShade="99"/>
          <w:insideV w:val="nil"/>
        </w:tcBorders>
        <w:shd w:val="clear" w:color="auto" w:fill="72727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27272" w:themeFill="accent5" w:themeFillShade="99"/>
      </w:tcPr>
    </w:tblStylePr>
    <w:tblStylePr w:type="band1Vert">
      <w:tblPr/>
      <w:tcPr>
        <w:shd w:val="clear" w:color="auto" w:fill="E5E5E5" w:themeFill="accent5" w:themeFillTint="66"/>
      </w:tcPr>
    </w:tblStylePr>
    <w:tblStylePr w:type="band1Horz">
      <w:tblPr/>
      <w:tcPr>
        <w:shd w:val="clear" w:color="auto" w:fill="DFDFD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BFBFBF" w:themeColor="accent5"/>
        <w:left w:val="single" w:sz="4" w:space="0" w:color="E5E5E5" w:themeColor="accent6"/>
        <w:bottom w:val="single" w:sz="4" w:space="0" w:color="E5E5E5" w:themeColor="accent6"/>
        <w:right w:val="single" w:sz="4" w:space="0" w:color="E5E5E5" w:themeColor="accent6"/>
        <w:insideH w:val="single" w:sz="4" w:space="0" w:color="FFFFFF" w:themeColor="background1"/>
        <w:insideV w:val="single" w:sz="4" w:space="0" w:color="FFFFFF" w:themeColor="background1"/>
      </w:tblBorders>
    </w:tblPr>
    <w:tcPr>
      <w:shd w:val="clear" w:color="auto" w:fill="FCFCFC" w:themeFill="accent6" w:themeFillTint="19"/>
    </w:tcPr>
    <w:tblStylePr w:type="firstRow">
      <w:rPr>
        <w:b/>
        <w:bCs/>
      </w:rPr>
      <w:tblPr/>
      <w:tcPr>
        <w:tcBorders>
          <w:top w:val="nil"/>
          <w:left w:val="nil"/>
          <w:bottom w:val="single" w:sz="24" w:space="0" w:color="BFBFB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8989" w:themeFill="accent6" w:themeFillShade="99"/>
      </w:tcPr>
    </w:tblStylePr>
    <w:tblStylePr w:type="firstCol">
      <w:rPr>
        <w:color w:val="FFFFFF" w:themeColor="background1"/>
      </w:rPr>
      <w:tblPr/>
      <w:tcPr>
        <w:tcBorders>
          <w:top w:val="nil"/>
          <w:left w:val="nil"/>
          <w:bottom w:val="nil"/>
          <w:right w:val="nil"/>
          <w:insideH w:val="single" w:sz="4" w:space="0" w:color="898989" w:themeColor="accent6" w:themeShade="99"/>
          <w:insideV w:val="nil"/>
        </w:tcBorders>
        <w:shd w:val="clear" w:color="auto" w:fill="89898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98989" w:themeFill="accent6" w:themeFillShade="99"/>
      </w:tcPr>
    </w:tblStylePr>
    <w:tblStylePr w:type="band1Vert">
      <w:tblPr/>
      <w:tcPr>
        <w:shd w:val="clear" w:color="auto" w:fill="F4F4F4" w:themeFill="accent6" w:themeFillTint="66"/>
      </w:tcPr>
    </w:tblStylePr>
    <w:tblStylePr w:type="band1Horz">
      <w:tblPr/>
      <w:tcPr>
        <w:shd w:val="clear" w:color="auto" w:fill="F2F2F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F65A32"/>
    <w:rPr>
      <w:sz w:val="16"/>
      <w:szCs w:val="16"/>
      <w:lang w:val="en-GB"/>
    </w:rPr>
  </w:style>
  <w:style w:type="paragraph" w:styleId="CommentText">
    <w:name w:val="annotation text"/>
    <w:basedOn w:val="Normal"/>
    <w:link w:val="CommentTextChar"/>
    <w:uiPriority w:val="99"/>
    <w:rsid w:val="00F65A32"/>
    <w:rPr>
      <w:sz w:val="20"/>
      <w:szCs w:val="20"/>
    </w:rPr>
  </w:style>
  <w:style w:type="character" w:customStyle="1" w:styleId="CommentTextChar">
    <w:name w:val="Comment Text Char"/>
    <w:basedOn w:val="DefaultParagraphFont"/>
    <w:link w:val="CommentText"/>
    <w:uiPriority w:val="99"/>
    <w:rsid w:val="00F65A32"/>
    <w:rPr>
      <w:rFonts w:cs="Times New Roman (Body CS)"/>
      <w:color w:val="35383F" w:themeColor="text2"/>
      <w:sz w:val="20"/>
      <w:szCs w:val="20"/>
    </w:rPr>
  </w:style>
  <w:style w:type="paragraph" w:styleId="CommentSubject">
    <w:name w:val="annotation subject"/>
    <w:basedOn w:val="CommentText"/>
    <w:next w:val="CommentText"/>
    <w:link w:val="CommentSubjectChar"/>
    <w:uiPriority w:val="99"/>
    <w:semiHidden/>
    <w:unhideWhenUsed/>
    <w:rsid w:val="00F65A32"/>
    <w:rPr>
      <w:b/>
      <w:bCs/>
    </w:rPr>
  </w:style>
  <w:style w:type="character" w:customStyle="1" w:styleId="CommentSubjectChar">
    <w:name w:val="Comment Subject Char"/>
    <w:basedOn w:val="CommentTextChar"/>
    <w:link w:val="CommentSubject"/>
    <w:uiPriority w:val="99"/>
    <w:semiHidden/>
    <w:rsid w:val="00F65A32"/>
    <w:rPr>
      <w:rFonts w:cs="Times New Roman (Body CS)"/>
      <w:b/>
      <w:bCs/>
      <w:color w:val="35383F" w:themeColor="text2"/>
      <w:sz w:val="20"/>
      <w:szCs w:val="20"/>
    </w:rPr>
  </w:style>
  <w:style w:type="table" w:styleId="DarkList">
    <w:name w:val="Dark List"/>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FE5F0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E2E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BE46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BE4600" w:themeFill="accent1" w:themeFillShade="BF"/>
      </w:tcPr>
    </w:tblStylePr>
    <w:tblStylePr w:type="band1Vert">
      <w:tblPr/>
      <w:tcPr>
        <w:tcBorders>
          <w:top w:val="nil"/>
          <w:left w:val="nil"/>
          <w:bottom w:val="nil"/>
          <w:right w:val="nil"/>
          <w:insideH w:val="nil"/>
          <w:insideV w:val="nil"/>
        </w:tcBorders>
        <w:shd w:val="clear" w:color="auto" w:fill="BE4600" w:themeFill="accent1" w:themeFillShade="BF"/>
      </w:tcPr>
    </w:tblStylePr>
    <w:tblStylePr w:type="band1Horz">
      <w:tblPr/>
      <w:tcPr>
        <w:tcBorders>
          <w:top w:val="nil"/>
          <w:left w:val="nil"/>
          <w:bottom w:val="nil"/>
          <w:right w:val="nil"/>
          <w:insideH w:val="nil"/>
          <w:insideV w:val="nil"/>
        </w:tcBorders>
        <w:shd w:val="clear" w:color="auto" w:fill="BE4600" w:themeFill="accent1" w:themeFillShade="BF"/>
      </w:tcPr>
    </w:tblStylePr>
  </w:style>
  <w:style w:type="table" w:styleId="DarkList-Accent2">
    <w:name w:val="Dark List Accent 2"/>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F81F1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4060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6090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60906" w:themeFill="accent2" w:themeFillShade="BF"/>
      </w:tcPr>
    </w:tblStylePr>
    <w:tblStylePr w:type="band1Vert">
      <w:tblPr/>
      <w:tcPr>
        <w:tcBorders>
          <w:top w:val="nil"/>
          <w:left w:val="nil"/>
          <w:bottom w:val="nil"/>
          <w:right w:val="nil"/>
          <w:insideH w:val="nil"/>
          <w:insideV w:val="nil"/>
        </w:tcBorders>
        <w:shd w:val="clear" w:color="auto" w:fill="C60906" w:themeFill="accent2" w:themeFillShade="BF"/>
      </w:tcPr>
    </w:tblStylePr>
    <w:tblStylePr w:type="band1Horz">
      <w:tblPr/>
      <w:tcPr>
        <w:tcBorders>
          <w:top w:val="nil"/>
          <w:left w:val="nil"/>
          <w:bottom w:val="nil"/>
          <w:right w:val="nil"/>
          <w:insideH w:val="nil"/>
          <w:insideV w:val="nil"/>
        </w:tcBorders>
        <w:shd w:val="clear" w:color="auto" w:fill="C60906" w:themeFill="accent2" w:themeFillShade="BF"/>
      </w:tcPr>
    </w:tblStylePr>
  </w:style>
  <w:style w:type="table" w:styleId="DarkList-Accent3">
    <w:name w:val="Dark List Accent 3"/>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35383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1B1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7292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7292F" w:themeFill="accent3" w:themeFillShade="BF"/>
      </w:tcPr>
    </w:tblStylePr>
    <w:tblStylePr w:type="band1Vert">
      <w:tblPr/>
      <w:tcPr>
        <w:tcBorders>
          <w:top w:val="nil"/>
          <w:left w:val="nil"/>
          <w:bottom w:val="nil"/>
          <w:right w:val="nil"/>
          <w:insideH w:val="nil"/>
          <w:insideV w:val="nil"/>
        </w:tcBorders>
        <w:shd w:val="clear" w:color="auto" w:fill="27292F" w:themeFill="accent3" w:themeFillShade="BF"/>
      </w:tcPr>
    </w:tblStylePr>
    <w:tblStylePr w:type="band1Horz">
      <w:tblPr/>
      <w:tcPr>
        <w:tcBorders>
          <w:top w:val="nil"/>
          <w:left w:val="nil"/>
          <w:bottom w:val="nil"/>
          <w:right w:val="nil"/>
          <w:insideH w:val="nil"/>
          <w:insideV w:val="nil"/>
        </w:tcBorders>
        <w:shd w:val="clear" w:color="auto" w:fill="27292F" w:themeFill="accent3" w:themeFillShade="BF"/>
      </w:tcPr>
    </w:tblStylePr>
  </w:style>
  <w:style w:type="table" w:styleId="DarkList-Accent4">
    <w:name w:val="Dark List Accent 4"/>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80808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4" w:themeFillShade="BF"/>
      </w:tcPr>
    </w:tblStylePr>
    <w:tblStylePr w:type="band1Vert">
      <w:tblPr/>
      <w:tcPr>
        <w:tcBorders>
          <w:top w:val="nil"/>
          <w:left w:val="nil"/>
          <w:bottom w:val="nil"/>
          <w:right w:val="nil"/>
          <w:insideH w:val="nil"/>
          <w:insideV w:val="nil"/>
        </w:tcBorders>
        <w:shd w:val="clear" w:color="auto" w:fill="5F5F5F" w:themeFill="accent4" w:themeFillShade="BF"/>
      </w:tcPr>
    </w:tblStylePr>
    <w:tblStylePr w:type="band1Horz">
      <w:tblPr/>
      <w:tcPr>
        <w:tcBorders>
          <w:top w:val="nil"/>
          <w:left w:val="nil"/>
          <w:bottom w:val="nil"/>
          <w:right w:val="nil"/>
          <w:insideH w:val="nil"/>
          <w:insideV w:val="nil"/>
        </w:tcBorders>
        <w:shd w:val="clear" w:color="auto" w:fill="5F5F5F" w:themeFill="accent4" w:themeFillShade="BF"/>
      </w:tcPr>
    </w:tblStylePr>
  </w:style>
  <w:style w:type="table" w:styleId="DarkList-Accent5">
    <w:name w:val="Dark List Accent 5"/>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BFBFB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accent5" w:themeFillShade="BF"/>
      </w:tcPr>
    </w:tblStylePr>
    <w:tblStylePr w:type="band1Vert">
      <w:tblPr/>
      <w:tcPr>
        <w:tcBorders>
          <w:top w:val="nil"/>
          <w:left w:val="nil"/>
          <w:bottom w:val="nil"/>
          <w:right w:val="nil"/>
          <w:insideH w:val="nil"/>
          <w:insideV w:val="nil"/>
        </w:tcBorders>
        <w:shd w:val="clear" w:color="auto" w:fill="8F8F8F" w:themeFill="accent5" w:themeFillShade="BF"/>
      </w:tcPr>
    </w:tblStylePr>
    <w:tblStylePr w:type="band1Horz">
      <w:tblPr/>
      <w:tcPr>
        <w:tcBorders>
          <w:top w:val="nil"/>
          <w:left w:val="nil"/>
          <w:bottom w:val="nil"/>
          <w:right w:val="nil"/>
          <w:insideH w:val="nil"/>
          <w:insideV w:val="nil"/>
        </w:tcBorders>
        <w:shd w:val="clear" w:color="auto" w:fill="8F8F8F" w:themeFill="accent5" w:themeFillShade="BF"/>
      </w:tcPr>
    </w:tblStylePr>
  </w:style>
  <w:style w:type="table" w:styleId="DarkList-Accent6">
    <w:name w:val="Dark List Accent 6"/>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E5E5E5"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BABAB"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BABAB" w:themeFill="accent6" w:themeFillShade="BF"/>
      </w:tcPr>
    </w:tblStylePr>
    <w:tblStylePr w:type="band1Vert">
      <w:tblPr/>
      <w:tcPr>
        <w:tcBorders>
          <w:top w:val="nil"/>
          <w:left w:val="nil"/>
          <w:bottom w:val="nil"/>
          <w:right w:val="nil"/>
          <w:insideH w:val="nil"/>
          <w:insideV w:val="nil"/>
        </w:tcBorders>
        <w:shd w:val="clear" w:color="auto" w:fill="ABABAB" w:themeFill="accent6" w:themeFillShade="BF"/>
      </w:tcPr>
    </w:tblStylePr>
    <w:tblStylePr w:type="band1Horz">
      <w:tblPr/>
      <w:tcPr>
        <w:tcBorders>
          <w:top w:val="nil"/>
          <w:left w:val="nil"/>
          <w:bottom w:val="nil"/>
          <w:right w:val="nil"/>
          <w:insideH w:val="nil"/>
          <w:insideV w:val="nil"/>
        </w:tcBorders>
        <w:shd w:val="clear" w:color="auto" w:fill="ABABAB" w:themeFill="accent6" w:themeFillShade="BF"/>
      </w:tcPr>
    </w:tblStylePr>
  </w:style>
  <w:style w:type="paragraph" w:styleId="Date">
    <w:name w:val="Date"/>
    <w:basedOn w:val="Normal"/>
    <w:next w:val="Normal"/>
    <w:link w:val="DateChar"/>
    <w:uiPriority w:val="99"/>
    <w:semiHidden/>
    <w:unhideWhenUsed/>
    <w:rsid w:val="00F65A32"/>
  </w:style>
  <w:style w:type="character" w:customStyle="1" w:styleId="DateChar">
    <w:name w:val="Date Char"/>
    <w:basedOn w:val="DefaultParagraphFont"/>
    <w:link w:val="Date"/>
    <w:uiPriority w:val="99"/>
    <w:semiHidden/>
    <w:rsid w:val="00F65A32"/>
    <w:rPr>
      <w:rFonts w:cs="Times New Roman (Body CS)"/>
      <w:color w:val="35383F" w:themeColor="text2"/>
    </w:rPr>
  </w:style>
  <w:style w:type="paragraph" w:styleId="DocumentMap">
    <w:name w:val="Document Map"/>
    <w:basedOn w:val="Normal"/>
    <w:link w:val="DocumentMapChar"/>
    <w:uiPriority w:val="99"/>
    <w:semiHidden/>
    <w:unhideWhenUsed/>
    <w:rsid w:val="00F65A3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65A32"/>
    <w:rPr>
      <w:rFonts w:ascii="Segoe UI" w:hAnsi="Segoe UI" w:cs="Segoe UI"/>
      <w:color w:val="35383F" w:themeColor="text2"/>
      <w:sz w:val="16"/>
      <w:szCs w:val="16"/>
    </w:rPr>
  </w:style>
  <w:style w:type="paragraph" w:styleId="E-mailSignature">
    <w:name w:val="E-mail Signature"/>
    <w:basedOn w:val="Normal"/>
    <w:link w:val="E-mailSignatureChar"/>
    <w:uiPriority w:val="99"/>
    <w:semiHidden/>
    <w:unhideWhenUsed/>
    <w:rsid w:val="00F65A32"/>
  </w:style>
  <w:style w:type="character" w:customStyle="1" w:styleId="E-mailSignatureChar">
    <w:name w:val="E-mail Signature Char"/>
    <w:basedOn w:val="DefaultParagraphFont"/>
    <w:link w:val="E-mailSignature"/>
    <w:uiPriority w:val="99"/>
    <w:semiHidden/>
    <w:rsid w:val="00F65A32"/>
    <w:rPr>
      <w:rFonts w:cs="Times New Roman (Body CS)"/>
      <w:color w:val="35383F" w:themeColor="text2"/>
    </w:rPr>
  </w:style>
  <w:style w:type="character" w:styleId="Emphasis">
    <w:name w:val="Emphasis"/>
    <w:basedOn w:val="DefaultParagraphFont"/>
    <w:uiPriority w:val="20"/>
    <w:semiHidden/>
    <w:qFormat/>
    <w:rsid w:val="00F65A32"/>
    <w:rPr>
      <w:i/>
      <w:iCs/>
      <w:lang w:val="en-GB"/>
    </w:rPr>
  </w:style>
  <w:style w:type="character" w:styleId="EndnoteReference">
    <w:name w:val="endnote reference"/>
    <w:basedOn w:val="DefaultParagraphFont"/>
    <w:uiPriority w:val="99"/>
    <w:semiHidden/>
    <w:unhideWhenUsed/>
    <w:rsid w:val="00F65A32"/>
    <w:rPr>
      <w:vertAlign w:val="superscript"/>
      <w:lang w:val="en-GB"/>
    </w:rPr>
  </w:style>
  <w:style w:type="paragraph" w:styleId="EndnoteText">
    <w:name w:val="endnote text"/>
    <w:basedOn w:val="Normal"/>
    <w:link w:val="EndnoteTextChar"/>
    <w:uiPriority w:val="99"/>
    <w:semiHidden/>
    <w:unhideWhenUsed/>
    <w:rsid w:val="00F65A32"/>
    <w:rPr>
      <w:sz w:val="20"/>
      <w:szCs w:val="20"/>
    </w:rPr>
  </w:style>
  <w:style w:type="character" w:customStyle="1" w:styleId="EndnoteTextChar">
    <w:name w:val="Endnote Text Char"/>
    <w:basedOn w:val="DefaultParagraphFont"/>
    <w:link w:val="EndnoteText"/>
    <w:uiPriority w:val="99"/>
    <w:semiHidden/>
    <w:rsid w:val="00F65A32"/>
    <w:rPr>
      <w:rFonts w:cs="Times New Roman (Body CS)"/>
      <w:color w:val="35383F" w:themeColor="text2"/>
      <w:sz w:val="20"/>
      <w:szCs w:val="20"/>
    </w:rPr>
  </w:style>
  <w:style w:type="paragraph" w:styleId="EnvelopeAddress">
    <w:name w:val="envelope address"/>
    <w:basedOn w:val="Normal"/>
    <w:uiPriority w:val="99"/>
    <w:semiHidden/>
    <w:unhideWhenUsed/>
    <w:rsid w:val="00F65A3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65A3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F65A32"/>
    <w:rPr>
      <w:color w:val="35383F" w:themeColor="followedHyperlink"/>
      <w:u w:val="single"/>
      <w:lang w:val="en-GB"/>
    </w:rPr>
  </w:style>
  <w:style w:type="character" w:styleId="FootnoteReference">
    <w:name w:val="footnote reference"/>
    <w:basedOn w:val="FootnoteTextChar"/>
    <w:uiPriority w:val="99"/>
    <w:semiHidden/>
    <w:rsid w:val="00F65A32"/>
    <w:rPr>
      <w:rFonts w:asciiTheme="minorHAnsi" w:hAnsiTheme="minorHAnsi" w:cs="Times New Roman (Body CS)"/>
      <w:color w:val="35383F" w:themeColor="text2"/>
      <w:sz w:val="15"/>
      <w:szCs w:val="20"/>
      <w:vertAlign w:val="superscript"/>
    </w:rPr>
  </w:style>
  <w:style w:type="paragraph" w:styleId="FootnoteText">
    <w:name w:val="footnote text"/>
    <w:basedOn w:val="Normal"/>
    <w:link w:val="FootnoteTextChar"/>
    <w:autoRedefine/>
    <w:uiPriority w:val="99"/>
    <w:qFormat/>
    <w:rsid w:val="00F65A32"/>
    <w:pPr>
      <w:spacing w:after="80" w:line="240" w:lineRule="auto"/>
    </w:pPr>
    <w:rPr>
      <w:sz w:val="15"/>
      <w:szCs w:val="20"/>
    </w:rPr>
  </w:style>
  <w:style w:type="character" w:customStyle="1" w:styleId="FootnoteTextChar">
    <w:name w:val="Footnote Text Char"/>
    <w:basedOn w:val="DefaultParagraphFont"/>
    <w:link w:val="FootnoteText"/>
    <w:uiPriority w:val="99"/>
    <w:rsid w:val="00F65A32"/>
    <w:rPr>
      <w:rFonts w:cs="Times New Roman (Body CS)"/>
      <w:color w:val="35383F" w:themeColor="text2"/>
      <w:sz w:val="15"/>
      <w:szCs w:val="20"/>
    </w:rPr>
  </w:style>
  <w:style w:type="table" w:styleId="GridTable1Light">
    <w:name w:val="Grid Table 1 Light"/>
    <w:basedOn w:val="TableNormal"/>
    <w:uiPriority w:val="46"/>
    <w:rsid w:val="00F65A3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65A32"/>
    <w:pPr>
      <w:spacing w:after="0" w:line="240" w:lineRule="auto"/>
    </w:pPr>
    <w:tblPr>
      <w:tblStyleRowBandSize w:val="1"/>
      <w:tblStyleColBandSize w:val="1"/>
      <w:tblBorders>
        <w:top w:val="single" w:sz="4" w:space="0" w:color="FEBE99" w:themeColor="accent1" w:themeTint="66"/>
        <w:left w:val="single" w:sz="4" w:space="0" w:color="FEBE99" w:themeColor="accent1" w:themeTint="66"/>
        <w:bottom w:val="single" w:sz="4" w:space="0" w:color="FEBE99" w:themeColor="accent1" w:themeTint="66"/>
        <w:right w:val="single" w:sz="4" w:space="0" w:color="FEBE99" w:themeColor="accent1" w:themeTint="66"/>
        <w:insideH w:val="single" w:sz="4" w:space="0" w:color="FEBE99" w:themeColor="accent1" w:themeTint="66"/>
        <w:insideV w:val="single" w:sz="4" w:space="0" w:color="FEBE99" w:themeColor="accent1" w:themeTint="66"/>
      </w:tblBorders>
    </w:tblPr>
    <w:tblStylePr w:type="firstRow">
      <w:rPr>
        <w:b/>
        <w:bCs/>
      </w:rPr>
      <w:tblPr/>
      <w:tcPr>
        <w:tcBorders>
          <w:bottom w:val="single" w:sz="12" w:space="0" w:color="FE9E66" w:themeColor="accent1" w:themeTint="99"/>
        </w:tcBorders>
      </w:tcPr>
    </w:tblStylePr>
    <w:tblStylePr w:type="lastRow">
      <w:rPr>
        <w:b/>
        <w:bCs/>
      </w:rPr>
      <w:tblPr/>
      <w:tcPr>
        <w:tcBorders>
          <w:top w:val="double" w:sz="2" w:space="0" w:color="FE9E66"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65A32"/>
    <w:pPr>
      <w:spacing w:after="0" w:line="240" w:lineRule="auto"/>
    </w:pPr>
    <w:tblPr>
      <w:tblStyleRowBandSize w:val="1"/>
      <w:tblStyleColBandSize w:val="1"/>
      <w:tblBorders>
        <w:top w:val="single" w:sz="4" w:space="0" w:color="FCA4A3" w:themeColor="accent2" w:themeTint="66"/>
        <w:left w:val="single" w:sz="4" w:space="0" w:color="FCA4A3" w:themeColor="accent2" w:themeTint="66"/>
        <w:bottom w:val="single" w:sz="4" w:space="0" w:color="FCA4A3" w:themeColor="accent2" w:themeTint="66"/>
        <w:right w:val="single" w:sz="4" w:space="0" w:color="FCA4A3" w:themeColor="accent2" w:themeTint="66"/>
        <w:insideH w:val="single" w:sz="4" w:space="0" w:color="FCA4A3" w:themeColor="accent2" w:themeTint="66"/>
        <w:insideV w:val="single" w:sz="4" w:space="0" w:color="FCA4A3" w:themeColor="accent2" w:themeTint="66"/>
      </w:tblBorders>
    </w:tblPr>
    <w:tblStylePr w:type="firstRow">
      <w:rPr>
        <w:b/>
        <w:bCs/>
      </w:rPr>
      <w:tblPr/>
      <w:tcPr>
        <w:tcBorders>
          <w:bottom w:val="single" w:sz="12" w:space="0" w:color="FA7875" w:themeColor="accent2" w:themeTint="99"/>
        </w:tcBorders>
      </w:tcPr>
    </w:tblStylePr>
    <w:tblStylePr w:type="lastRow">
      <w:rPr>
        <w:b/>
        <w:bCs/>
      </w:rPr>
      <w:tblPr/>
      <w:tcPr>
        <w:tcBorders>
          <w:top w:val="double" w:sz="2" w:space="0" w:color="FA787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65A32"/>
    <w:pPr>
      <w:spacing w:after="0" w:line="240" w:lineRule="auto"/>
    </w:pPr>
    <w:tblPr>
      <w:tblStyleRowBandSize w:val="1"/>
      <w:tblStyleColBandSize w:val="1"/>
      <w:tblBorders>
        <w:top w:val="single" w:sz="4" w:space="0" w:color="A9ADB7" w:themeColor="accent3" w:themeTint="66"/>
        <w:left w:val="single" w:sz="4" w:space="0" w:color="A9ADB7" w:themeColor="accent3" w:themeTint="66"/>
        <w:bottom w:val="single" w:sz="4" w:space="0" w:color="A9ADB7" w:themeColor="accent3" w:themeTint="66"/>
        <w:right w:val="single" w:sz="4" w:space="0" w:color="A9ADB7" w:themeColor="accent3" w:themeTint="66"/>
        <w:insideH w:val="single" w:sz="4" w:space="0" w:color="A9ADB7" w:themeColor="accent3" w:themeTint="66"/>
        <w:insideV w:val="single" w:sz="4" w:space="0" w:color="A9ADB7" w:themeColor="accent3" w:themeTint="66"/>
      </w:tblBorders>
    </w:tblPr>
    <w:tblStylePr w:type="firstRow">
      <w:rPr>
        <w:b/>
        <w:bCs/>
      </w:rPr>
      <w:tblPr/>
      <w:tcPr>
        <w:tcBorders>
          <w:bottom w:val="single" w:sz="12" w:space="0" w:color="7E8492" w:themeColor="accent3" w:themeTint="99"/>
        </w:tcBorders>
      </w:tcPr>
    </w:tblStylePr>
    <w:tblStylePr w:type="lastRow">
      <w:rPr>
        <w:b/>
        <w:bCs/>
      </w:rPr>
      <w:tblPr/>
      <w:tcPr>
        <w:tcBorders>
          <w:top w:val="double" w:sz="2" w:space="0" w:color="7E8492"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65A32"/>
    <w:pPr>
      <w:spacing w:after="0" w:line="240" w:lineRule="auto"/>
    </w:pPr>
    <w:tblPr>
      <w:tblStyleRowBandSize w:val="1"/>
      <w:tblStyleColBandSize w:val="1"/>
      <w:tblBorders>
        <w:top w:val="single" w:sz="4" w:space="0" w:color="CCCCCC" w:themeColor="accent4" w:themeTint="66"/>
        <w:left w:val="single" w:sz="4" w:space="0" w:color="CCCCCC" w:themeColor="accent4" w:themeTint="66"/>
        <w:bottom w:val="single" w:sz="4" w:space="0" w:color="CCCCCC" w:themeColor="accent4" w:themeTint="66"/>
        <w:right w:val="single" w:sz="4" w:space="0" w:color="CCCCCC" w:themeColor="accent4" w:themeTint="66"/>
        <w:insideH w:val="single" w:sz="4" w:space="0" w:color="CCCCCC" w:themeColor="accent4" w:themeTint="66"/>
        <w:insideV w:val="single" w:sz="4" w:space="0" w:color="CCCCCC" w:themeColor="accent4" w:themeTint="66"/>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2" w:space="0" w:color="B2B2B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65A32"/>
    <w:pPr>
      <w:spacing w:after="0" w:line="240" w:lineRule="auto"/>
    </w:pPr>
    <w:tblPr>
      <w:tblStyleRowBandSize w:val="1"/>
      <w:tblStyleColBandSize w:val="1"/>
      <w:tblBorders>
        <w:top w:val="single" w:sz="4" w:space="0" w:color="E5E5E5" w:themeColor="accent5" w:themeTint="66"/>
        <w:left w:val="single" w:sz="4" w:space="0" w:color="E5E5E5" w:themeColor="accent5" w:themeTint="66"/>
        <w:bottom w:val="single" w:sz="4" w:space="0" w:color="E5E5E5" w:themeColor="accent5" w:themeTint="66"/>
        <w:right w:val="single" w:sz="4" w:space="0" w:color="E5E5E5" w:themeColor="accent5" w:themeTint="66"/>
        <w:insideH w:val="single" w:sz="4" w:space="0" w:color="E5E5E5" w:themeColor="accent5" w:themeTint="66"/>
        <w:insideV w:val="single" w:sz="4" w:space="0" w:color="E5E5E5" w:themeColor="accent5" w:themeTint="66"/>
      </w:tblBorders>
    </w:tblPr>
    <w:tblStylePr w:type="firstRow">
      <w:rPr>
        <w:b/>
        <w:bCs/>
      </w:rPr>
      <w:tblPr/>
      <w:tcPr>
        <w:tcBorders>
          <w:bottom w:val="single" w:sz="12" w:space="0" w:color="D8D8D8" w:themeColor="accent5" w:themeTint="99"/>
        </w:tcBorders>
      </w:tcPr>
    </w:tblStylePr>
    <w:tblStylePr w:type="lastRow">
      <w:rPr>
        <w:b/>
        <w:bCs/>
      </w:rPr>
      <w:tblPr/>
      <w:tcPr>
        <w:tcBorders>
          <w:top w:val="double" w:sz="2" w:space="0" w:color="D8D8D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65A32"/>
    <w:pPr>
      <w:spacing w:after="0" w:line="240" w:lineRule="auto"/>
    </w:pPr>
    <w:tblPr>
      <w:tblStyleRowBandSize w:val="1"/>
      <w:tblStyleColBandSize w:val="1"/>
      <w:tblBorders>
        <w:top w:val="single" w:sz="4" w:space="0" w:color="F4F4F4" w:themeColor="accent6" w:themeTint="66"/>
        <w:left w:val="single" w:sz="4" w:space="0" w:color="F4F4F4" w:themeColor="accent6" w:themeTint="66"/>
        <w:bottom w:val="single" w:sz="4" w:space="0" w:color="F4F4F4" w:themeColor="accent6" w:themeTint="66"/>
        <w:right w:val="single" w:sz="4" w:space="0" w:color="F4F4F4" w:themeColor="accent6" w:themeTint="66"/>
        <w:insideH w:val="single" w:sz="4" w:space="0" w:color="F4F4F4" w:themeColor="accent6" w:themeTint="66"/>
        <w:insideV w:val="single" w:sz="4" w:space="0" w:color="F4F4F4" w:themeColor="accent6" w:themeTint="66"/>
      </w:tblBorders>
    </w:tblPr>
    <w:tblStylePr w:type="firstRow">
      <w:rPr>
        <w:b/>
        <w:bCs/>
      </w:rPr>
      <w:tblPr/>
      <w:tcPr>
        <w:tcBorders>
          <w:bottom w:val="single" w:sz="12" w:space="0" w:color="EFEFEF" w:themeColor="accent6" w:themeTint="99"/>
        </w:tcBorders>
      </w:tcPr>
    </w:tblStylePr>
    <w:tblStylePr w:type="lastRow">
      <w:rPr>
        <w:b/>
        <w:bCs/>
      </w:rPr>
      <w:tblPr/>
      <w:tcPr>
        <w:tcBorders>
          <w:top w:val="double" w:sz="2" w:space="0" w:color="EFEFE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65A3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65A32"/>
    <w:pPr>
      <w:spacing w:after="0" w:line="240" w:lineRule="auto"/>
    </w:pPr>
    <w:tblPr>
      <w:tblStyleRowBandSize w:val="1"/>
      <w:tblStyleColBandSize w:val="1"/>
      <w:tblBorders>
        <w:top w:val="single" w:sz="2" w:space="0" w:color="FE9E66" w:themeColor="accent1" w:themeTint="99"/>
        <w:bottom w:val="single" w:sz="2" w:space="0" w:color="FE9E66" w:themeColor="accent1" w:themeTint="99"/>
        <w:insideH w:val="single" w:sz="2" w:space="0" w:color="FE9E66" w:themeColor="accent1" w:themeTint="99"/>
        <w:insideV w:val="single" w:sz="2" w:space="0" w:color="FE9E66" w:themeColor="accent1" w:themeTint="99"/>
      </w:tblBorders>
    </w:tblPr>
    <w:tblStylePr w:type="firstRow">
      <w:rPr>
        <w:b/>
        <w:bCs/>
      </w:rPr>
      <w:tblPr/>
      <w:tcPr>
        <w:tcBorders>
          <w:top w:val="nil"/>
          <w:bottom w:val="single" w:sz="12" w:space="0" w:color="FE9E66" w:themeColor="accent1" w:themeTint="99"/>
          <w:insideH w:val="nil"/>
          <w:insideV w:val="nil"/>
        </w:tcBorders>
        <w:shd w:val="clear" w:color="auto" w:fill="FFFFFF" w:themeFill="background1"/>
      </w:tcPr>
    </w:tblStylePr>
    <w:tblStylePr w:type="lastRow">
      <w:rPr>
        <w:b/>
        <w:bCs/>
      </w:rPr>
      <w:tblPr/>
      <w:tcPr>
        <w:tcBorders>
          <w:top w:val="double" w:sz="2" w:space="0" w:color="FE9E6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GridTable2-Accent2">
    <w:name w:val="Grid Table 2 Accent 2"/>
    <w:basedOn w:val="TableNormal"/>
    <w:uiPriority w:val="47"/>
    <w:rsid w:val="00F65A32"/>
    <w:pPr>
      <w:spacing w:after="0" w:line="240" w:lineRule="auto"/>
    </w:pPr>
    <w:tblPr>
      <w:tblStyleRowBandSize w:val="1"/>
      <w:tblStyleColBandSize w:val="1"/>
      <w:tblBorders>
        <w:top w:val="single" w:sz="2" w:space="0" w:color="FA7875" w:themeColor="accent2" w:themeTint="99"/>
        <w:bottom w:val="single" w:sz="2" w:space="0" w:color="FA7875" w:themeColor="accent2" w:themeTint="99"/>
        <w:insideH w:val="single" w:sz="2" w:space="0" w:color="FA7875" w:themeColor="accent2" w:themeTint="99"/>
        <w:insideV w:val="single" w:sz="2" w:space="0" w:color="FA7875" w:themeColor="accent2" w:themeTint="99"/>
      </w:tblBorders>
    </w:tblPr>
    <w:tblStylePr w:type="firstRow">
      <w:rPr>
        <w:b/>
        <w:bCs/>
      </w:rPr>
      <w:tblPr/>
      <w:tcPr>
        <w:tcBorders>
          <w:top w:val="nil"/>
          <w:bottom w:val="single" w:sz="12" w:space="0" w:color="FA7875" w:themeColor="accent2" w:themeTint="99"/>
          <w:insideH w:val="nil"/>
          <w:insideV w:val="nil"/>
        </w:tcBorders>
        <w:shd w:val="clear" w:color="auto" w:fill="FFFFFF" w:themeFill="background1"/>
      </w:tcPr>
    </w:tblStylePr>
    <w:tblStylePr w:type="lastRow">
      <w:rPr>
        <w:b/>
        <w:bCs/>
      </w:rPr>
      <w:tblPr/>
      <w:tcPr>
        <w:tcBorders>
          <w:top w:val="double" w:sz="2" w:space="0" w:color="FA787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GridTable2-Accent3">
    <w:name w:val="Grid Table 2 Accent 3"/>
    <w:basedOn w:val="TableNormal"/>
    <w:uiPriority w:val="47"/>
    <w:rsid w:val="00F65A32"/>
    <w:pPr>
      <w:spacing w:after="0" w:line="240" w:lineRule="auto"/>
    </w:pPr>
    <w:tblPr>
      <w:tblStyleRowBandSize w:val="1"/>
      <w:tblStyleColBandSize w:val="1"/>
      <w:tblBorders>
        <w:top w:val="single" w:sz="2" w:space="0" w:color="7E8492" w:themeColor="accent3" w:themeTint="99"/>
        <w:bottom w:val="single" w:sz="2" w:space="0" w:color="7E8492" w:themeColor="accent3" w:themeTint="99"/>
        <w:insideH w:val="single" w:sz="2" w:space="0" w:color="7E8492" w:themeColor="accent3" w:themeTint="99"/>
        <w:insideV w:val="single" w:sz="2" w:space="0" w:color="7E8492" w:themeColor="accent3" w:themeTint="99"/>
      </w:tblBorders>
    </w:tblPr>
    <w:tblStylePr w:type="firstRow">
      <w:rPr>
        <w:b/>
        <w:bCs/>
      </w:rPr>
      <w:tblPr/>
      <w:tcPr>
        <w:tcBorders>
          <w:top w:val="nil"/>
          <w:bottom w:val="single" w:sz="12" w:space="0" w:color="7E8492" w:themeColor="accent3" w:themeTint="99"/>
          <w:insideH w:val="nil"/>
          <w:insideV w:val="nil"/>
        </w:tcBorders>
        <w:shd w:val="clear" w:color="auto" w:fill="FFFFFF" w:themeFill="background1"/>
      </w:tcPr>
    </w:tblStylePr>
    <w:tblStylePr w:type="lastRow">
      <w:rPr>
        <w:b/>
        <w:bCs/>
      </w:rPr>
      <w:tblPr/>
      <w:tcPr>
        <w:tcBorders>
          <w:top w:val="double" w:sz="2" w:space="0" w:color="7E8492"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GridTable2-Accent4">
    <w:name w:val="Grid Table 2 Accent 4"/>
    <w:basedOn w:val="TableNormal"/>
    <w:uiPriority w:val="47"/>
    <w:rsid w:val="00F65A32"/>
    <w:pPr>
      <w:spacing w:after="0" w:line="240" w:lineRule="auto"/>
    </w:pPr>
    <w:tblPr>
      <w:tblStyleRowBandSize w:val="1"/>
      <w:tblStyleColBandSize w:val="1"/>
      <w:tblBorders>
        <w:top w:val="single" w:sz="2" w:space="0" w:color="B2B2B2" w:themeColor="accent4" w:themeTint="99"/>
        <w:bottom w:val="single" w:sz="2" w:space="0" w:color="B2B2B2" w:themeColor="accent4" w:themeTint="99"/>
        <w:insideH w:val="single" w:sz="2" w:space="0" w:color="B2B2B2" w:themeColor="accent4" w:themeTint="99"/>
        <w:insideV w:val="single" w:sz="2" w:space="0" w:color="B2B2B2" w:themeColor="accent4" w:themeTint="99"/>
      </w:tblBorders>
    </w:tblPr>
    <w:tblStylePr w:type="firstRow">
      <w:rPr>
        <w:b/>
        <w:bCs/>
      </w:rPr>
      <w:tblPr/>
      <w:tcPr>
        <w:tcBorders>
          <w:top w:val="nil"/>
          <w:bottom w:val="single" w:sz="12" w:space="0" w:color="B2B2B2" w:themeColor="accent4" w:themeTint="99"/>
          <w:insideH w:val="nil"/>
          <w:insideV w:val="nil"/>
        </w:tcBorders>
        <w:shd w:val="clear" w:color="auto" w:fill="FFFFFF" w:themeFill="background1"/>
      </w:tcPr>
    </w:tblStylePr>
    <w:tblStylePr w:type="lastRow">
      <w:rPr>
        <w:b/>
        <w:bCs/>
      </w:rPr>
      <w:tblPr/>
      <w:tcPr>
        <w:tcBorders>
          <w:top w:val="double" w:sz="2" w:space="0" w:color="B2B2B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5">
    <w:name w:val="Grid Table 2 Accent 5"/>
    <w:basedOn w:val="TableNormal"/>
    <w:uiPriority w:val="47"/>
    <w:rsid w:val="00F65A32"/>
    <w:pPr>
      <w:spacing w:after="0" w:line="240" w:lineRule="auto"/>
    </w:pPr>
    <w:tblPr>
      <w:tblStyleRowBandSize w:val="1"/>
      <w:tblStyleColBandSize w:val="1"/>
      <w:tblBorders>
        <w:top w:val="single" w:sz="2" w:space="0" w:color="D8D8D8" w:themeColor="accent5" w:themeTint="99"/>
        <w:bottom w:val="single" w:sz="2" w:space="0" w:color="D8D8D8" w:themeColor="accent5" w:themeTint="99"/>
        <w:insideH w:val="single" w:sz="2" w:space="0" w:color="D8D8D8" w:themeColor="accent5" w:themeTint="99"/>
        <w:insideV w:val="single" w:sz="2" w:space="0" w:color="D8D8D8" w:themeColor="accent5" w:themeTint="99"/>
      </w:tblBorders>
    </w:tblPr>
    <w:tblStylePr w:type="firstRow">
      <w:rPr>
        <w:b/>
        <w:bCs/>
      </w:rPr>
      <w:tblPr/>
      <w:tcPr>
        <w:tcBorders>
          <w:top w:val="nil"/>
          <w:bottom w:val="single" w:sz="12" w:space="0" w:color="D8D8D8" w:themeColor="accent5" w:themeTint="99"/>
          <w:insideH w:val="nil"/>
          <w:insideV w:val="nil"/>
        </w:tcBorders>
        <w:shd w:val="clear" w:color="auto" w:fill="FFFFFF" w:themeFill="background1"/>
      </w:tcPr>
    </w:tblStylePr>
    <w:tblStylePr w:type="lastRow">
      <w:rPr>
        <w:b/>
        <w:bCs/>
      </w:rPr>
      <w:tblPr/>
      <w:tcPr>
        <w:tcBorders>
          <w:top w:val="double" w:sz="2" w:space="0" w:color="D8D8D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GridTable2-Accent6">
    <w:name w:val="Grid Table 2 Accent 6"/>
    <w:basedOn w:val="TableNormal"/>
    <w:uiPriority w:val="47"/>
    <w:rsid w:val="00F65A32"/>
    <w:pPr>
      <w:spacing w:after="0" w:line="240" w:lineRule="auto"/>
    </w:pPr>
    <w:tblPr>
      <w:tblStyleRowBandSize w:val="1"/>
      <w:tblStyleColBandSize w:val="1"/>
      <w:tblBorders>
        <w:top w:val="single" w:sz="2" w:space="0" w:color="EFEFEF" w:themeColor="accent6" w:themeTint="99"/>
        <w:bottom w:val="single" w:sz="2" w:space="0" w:color="EFEFEF" w:themeColor="accent6" w:themeTint="99"/>
        <w:insideH w:val="single" w:sz="2" w:space="0" w:color="EFEFEF" w:themeColor="accent6" w:themeTint="99"/>
        <w:insideV w:val="single" w:sz="2" w:space="0" w:color="EFEFEF" w:themeColor="accent6" w:themeTint="99"/>
      </w:tblBorders>
    </w:tblPr>
    <w:tblStylePr w:type="firstRow">
      <w:rPr>
        <w:b/>
        <w:bCs/>
      </w:rPr>
      <w:tblPr/>
      <w:tcPr>
        <w:tcBorders>
          <w:top w:val="nil"/>
          <w:bottom w:val="single" w:sz="12" w:space="0" w:color="EFEFEF" w:themeColor="accent6" w:themeTint="99"/>
          <w:insideH w:val="nil"/>
          <w:insideV w:val="nil"/>
        </w:tcBorders>
        <w:shd w:val="clear" w:color="auto" w:fill="FFFFFF" w:themeFill="background1"/>
      </w:tcPr>
    </w:tblStylePr>
    <w:tblStylePr w:type="lastRow">
      <w:rPr>
        <w:b/>
        <w:bCs/>
      </w:rPr>
      <w:tblPr/>
      <w:tcPr>
        <w:tcBorders>
          <w:top w:val="double" w:sz="2" w:space="0" w:color="EFEFE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GridTable3">
    <w:name w:val="Grid Table 3"/>
    <w:basedOn w:val="TableNormal"/>
    <w:uiPriority w:val="48"/>
    <w:rsid w:val="00F65A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65A32"/>
    <w:pPr>
      <w:spacing w:after="0" w:line="240" w:lineRule="auto"/>
    </w:p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C" w:themeFill="accent1" w:themeFillTint="33"/>
      </w:tcPr>
    </w:tblStylePr>
    <w:tblStylePr w:type="band1Horz">
      <w:tblPr/>
      <w:tcPr>
        <w:shd w:val="clear" w:color="auto" w:fill="FEDECC" w:themeFill="accent1" w:themeFillTint="33"/>
      </w:tcPr>
    </w:tblStylePr>
    <w:tblStylePr w:type="neCell">
      <w:tblPr/>
      <w:tcPr>
        <w:tcBorders>
          <w:bottom w:val="single" w:sz="4" w:space="0" w:color="FE9E66" w:themeColor="accent1" w:themeTint="99"/>
        </w:tcBorders>
      </w:tcPr>
    </w:tblStylePr>
    <w:tblStylePr w:type="nwCell">
      <w:tblPr/>
      <w:tcPr>
        <w:tcBorders>
          <w:bottom w:val="single" w:sz="4" w:space="0" w:color="FE9E66" w:themeColor="accent1" w:themeTint="99"/>
        </w:tcBorders>
      </w:tcPr>
    </w:tblStylePr>
    <w:tblStylePr w:type="seCell">
      <w:tblPr/>
      <w:tcPr>
        <w:tcBorders>
          <w:top w:val="single" w:sz="4" w:space="0" w:color="FE9E66" w:themeColor="accent1" w:themeTint="99"/>
        </w:tcBorders>
      </w:tcPr>
    </w:tblStylePr>
    <w:tblStylePr w:type="swCell">
      <w:tblPr/>
      <w:tcPr>
        <w:tcBorders>
          <w:top w:val="single" w:sz="4" w:space="0" w:color="FE9E66" w:themeColor="accent1" w:themeTint="99"/>
        </w:tcBorders>
      </w:tcPr>
    </w:tblStylePr>
  </w:style>
  <w:style w:type="table" w:styleId="GridTable3-Accent2">
    <w:name w:val="Grid Table 3 Accent 2"/>
    <w:basedOn w:val="TableNormal"/>
    <w:uiPriority w:val="48"/>
    <w:rsid w:val="00F65A32"/>
    <w:pPr>
      <w:spacing w:after="0" w:line="240" w:lineRule="auto"/>
    </w:p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D1D1" w:themeFill="accent2" w:themeFillTint="33"/>
      </w:tcPr>
    </w:tblStylePr>
    <w:tblStylePr w:type="band1Horz">
      <w:tblPr/>
      <w:tcPr>
        <w:shd w:val="clear" w:color="auto" w:fill="FDD1D1" w:themeFill="accent2" w:themeFillTint="33"/>
      </w:tcPr>
    </w:tblStylePr>
    <w:tblStylePr w:type="neCell">
      <w:tblPr/>
      <w:tcPr>
        <w:tcBorders>
          <w:bottom w:val="single" w:sz="4" w:space="0" w:color="FA7875" w:themeColor="accent2" w:themeTint="99"/>
        </w:tcBorders>
      </w:tcPr>
    </w:tblStylePr>
    <w:tblStylePr w:type="nwCell">
      <w:tblPr/>
      <w:tcPr>
        <w:tcBorders>
          <w:bottom w:val="single" w:sz="4" w:space="0" w:color="FA7875" w:themeColor="accent2" w:themeTint="99"/>
        </w:tcBorders>
      </w:tcPr>
    </w:tblStylePr>
    <w:tblStylePr w:type="seCell">
      <w:tblPr/>
      <w:tcPr>
        <w:tcBorders>
          <w:top w:val="single" w:sz="4" w:space="0" w:color="FA7875" w:themeColor="accent2" w:themeTint="99"/>
        </w:tcBorders>
      </w:tcPr>
    </w:tblStylePr>
    <w:tblStylePr w:type="swCell">
      <w:tblPr/>
      <w:tcPr>
        <w:tcBorders>
          <w:top w:val="single" w:sz="4" w:space="0" w:color="FA7875" w:themeColor="accent2" w:themeTint="99"/>
        </w:tcBorders>
      </w:tcPr>
    </w:tblStylePr>
  </w:style>
  <w:style w:type="table" w:styleId="GridTable3-Accent3">
    <w:name w:val="Grid Table 3 Accent 3"/>
    <w:basedOn w:val="TableNormal"/>
    <w:uiPriority w:val="48"/>
    <w:rsid w:val="00F65A32"/>
    <w:pPr>
      <w:spacing w:after="0" w:line="240" w:lineRule="auto"/>
    </w:p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6DB" w:themeFill="accent3" w:themeFillTint="33"/>
      </w:tcPr>
    </w:tblStylePr>
    <w:tblStylePr w:type="band1Horz">
      <w:tblPr/>
      <w:tcPr>
        <w:shd w:val="clear" w:color="auto" w:fill="D4D6DB" w:themeFill="accent3" w:themeFillTint="33"/>
      </w:tcPr>
    </w:tblStylePr>
    <w:tblStylePr w:type="neCell">
      <w:tblPr/>
      <w:tcPr>
        <w:tcBorders>
          <w:bottom w:val="single" w:sz="4" w:space="0" w:color="7E8492" w:themeColor="accent3" w:themeTint="99"/>
        </w:tcBorders>
      </w:tcPr>
    </w:tblStylePr>
    <w:tblStylePr w:type="nwCell">
      <w:tblPr/>
      <w:tcPr>
        <w:tcBorders>
          <w:bottom w:val="single" w:sz="4" w:space="0" w:color="7E8492" w:themeColor="accent3" w:themeTint="99"/>
        </w:tcBorders>
      </w:tcPr>
    </w:tblStylePr>
    <w:tblStylePr w:type="seCell">
      <w:tblPr/>
      <w:tcPr>
        <w:tcBorders>
          <w:top w:val="single" w:sz="4" w:space="0" w:color="7E8492" w:themeColor="accent3" w:themeTint="99"/>
        </w:tcBorders>
      </w:tcPr>
    </w:tblStylePr>
    <w:tblStylePr w:type="swCell">
      <w:tblPr/>
      <w:tcPr>
        <w:tcBorders>
          <w:top w:val="single" w:sz="4" w:space="0" w:color="7E8492" w:themeColor="accent3" w:themeTint="99"/>
        </w:tcBorders>
      </w:tcPr>
    </w:tblStylePr>
  </w:style>
  <w:style w:type="table" w:styleId="GridTable3-Accent4">
    <w:name w:val="Grid Table 3 Accent 4"/>
    <w:basedOn w:val="TableNormal"/>
    <w:uiPriority w:val="48"/>
    <w:rsid w:val="00F65A32"/>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3-Accent5">
    <w:name w:val="Grid Table 3 Accent 5"/>
    <w:basedOn w:val="TableNormal"/>
    <w:uiPriority w:val="48"/>
    <w:rsid w:val="00F65A32"/>
    <w:pPr>
      <w:spacing w:after="0" w:line="240" w:lineRule="auto"/>
    </w:p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hemeFill="accent5" w:themeFillTint="33"/>
      </w:tcPr>
    </w:tblStylePr>
    <w:tblStylePr w:type="band1Horz">
      <w:tblPr/>
      <w:tcPr>
        <w:shd w:val="clear" w:color="auto" w:fill="F2F2F2" w:themeFill="accent5" w:themeFillTint="33"/>
      </w:tcPr>
    </w:tblStylePr>
    <w:tblStylePr w:type="neCell">
      <w:tblPr/>
      <w:tcPr>
        <w:tcBorders>
          <w:bottom w:val="single" w:sz="4" w:space="0" w:color="D8D8D8" w:themeColor="accent5" w:themeTint="99"/>
        </w:tcBorders>
      </w:tcPr>
    </w:tblStylePr>
    <w:tblStylePr w:type="nwCell">
      <w:tblPr/>
      <w:tcPr>
        <w:tcBorders>
          <w:bottom w:val="single" w:sz="4" w:space="0" w:color="D8D8D8" w:themeColor="accent5" w:themeTint="99"/>
        </w:tcBorders>
      </w:tcPr>
    </w:tblStylePr>
    <w:tblStylePr w:type="seCell">
      <w:tblPr/>
      <w:tcPr>
        <w:tcBorders>
          <w:top w:val="single" w:sz="4" w:space="0" w:color="D8D8D8" w:themeColor="accent5" w:themeTint="99"/>
        </w:tcBorders>
      </w:tcPr>
    </w:tblStylePr>
    <w:tblStylePr w:type="swCell">
      <w:tblPr/>
      <w:tcPr>
        <w:tcBorders>
          <w:top w:val="single" w:sz="4" w:space="0" w:color="D8D8D8" w:themeColor="accent5" w:themeTint="99"/>
        </w:tcBorders>
      </w:tcPr>
    </w:tblStylePr>
  </w:style>
  <w:style w:type="table" w:styleId="GridTable3-Accent6">
    <w:name w:val="Grid Table 3 Accent 6"/>
    <w:basedOn w:val="TableNormal"/>
    <w:uiPriority w:val="48"/>
    <w:rsid w:val="00F65A32"/>
    <w:pPr>
      <w:spacing w:after="0" w:line="240" w:lineRule="auto"/>
    </w:p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9F9" w:themeFill="accent6" w:themeFillTint="33"/>
      </w:tcPr>
    </w:tblStylePr>
    <w:tblStylePr w:type="band1Horz">
      <w:tblPr/>
      <w:tcPr>
        <w:shd w:val="clear" w:color="auto" w:fill="F9F9F9" w:themeFill="accent6" w:themeFillTint="33"/>
      </w:tcPr>
    </w:tblStylePr>
    <w:tblStylePr w:type="neCell">
      <w:tblPr/>
      <w:tcPr>
        <w:tcBorders>
          <w:bottom w:val="single" w:sz="4" w:space="0" w:color="EFEFEF" w:themeColor="accent6" w:themeTint="99"/>
        </w:tcBorders>
      </w:tcPr>
    </w:tblStylePr>
    <w:tblStylePr w:type="nwCell">
      <w:tblPr/>
      <w:tcPr>
        <w:tcBorders>
          <w:bottom w:val="single" w:sz="4" w:space="0" w:color="EFEFEF" w:themeColor="accent6" w:themeTint="99"/>
        </w:tcBorders>
      </w:tcPr>
    </w:tblStylePr>
    <w:tblStylePr w:type="seCell">
      <w:tblPr/>
      <w:tcPr>
        <w:tcBorders>
          <w:top w:val="single" w:sz="4" w:space="0" w:color="EFEFEF" w:themeColor="accent6" w:themeTint="99"/>
        </w:tcBorders>
      </w:tcPr>
    </w:tblStylePr>
    <w:tblStylePr w:type="swCell">
      <w:tblPr/>
      <w:tcPr>
        <w:tcBorders>
          <w:top w:val="single" w:sz="4" w:space="0" w:color="EFEFEF" w:themeColor="accent6" w:themeTint="99"/>
        </w:tcBorders>
      </w:tcPr>
    </w:tblStylePr>
  </w:style>
  <w:style w:type="table" w:styleId="GridTable4">
    <w:name w:val="Grid Table 4"/>
    <w:basedOn w:val="TableNormal"/>
    <w:uiPriority w:val="49"/>
    <w:rsid w:val="00F65A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65A32"/>
    <w:pPr>
      <w:spacing w:after="0" w:line="240" w:lineRule="auto"/>
    </w:p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color w:val="FFFFFF" w:themeColor="background1"/>
      </w:rPr>
      <w:tblPr/>
      <w:tcPr>
        <w:tcBorders>
          <w:top w:val="single" w:sz="4" w:space="0" w:color="FE5F01" w:themeColor="accent1"/>
          <w:left w:val="single" w:sz="4" w:space="0" w:color="FE5F01" w:themeColor="accent1"/>
          <w:bottom w:val="single" w:sz="4" w:space="0" w:color="FE5F01" w:themeColor="accent1"/>
          <w:right w:val="single" w:sz="4" w:space="0" w:color="FE5F01" w:themeColor="accent1"/>
          <w:insideH w:val="nil"/>
          <w:insideV w:val="nil"/>
        </w:tcBorders>
        <w:shd w:val="clear" w:color="auto" w:fill="FE5F01" w:themeFill="accent1"/>
      </w:tcPr>
    </w:tblStylePr>
    <w:tblStylePr w:type="lastRow">
      <w:rPr>
        <w:b/>
        <w:bCs/>
      </w:rPr>
      <w:tblPr/>
      <w:tcPr>
        <w:tcBorders>
          <w:top w:val="double" w:sz="4" w:space="0" w:color="FE5F01" w:themeColor="accent1"/>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GridTable4-Accent2">
    <w:name w:val="Grid Table 4 Accent 2"/>
    <w:basedOn w:val="TableNormal"/>
    <w:uiPriority w:val="49"/>
    <w:rsid w:val="00F65A32"/>
    <w:pPr>
      <w:spacing w:after="0" w:line="240" w:lineRule="auto"/>
    </w:p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color w:val="FFFFFF" w:themeColor="background1"/>
      </w:rPr>
      <w:tblPr/>
      <w:tcPr>
        <w:tcBorders>
          <w:top w:val="single" w:sz="4" w:space="0" w:color="F81F1A" w:themeColor="accent2"/>
          <w:left w:val="single" w:sz="4" w:space="0" w:color="F81F1A" w:themeColor="accent2"/>
          <w:bottom w:val="single" w:sz="4" w:space="0" w:color="F81F1A" w:themeColor="accent2"/>
          <w:right w:val="single" w:sz="4" w:space="0" w:color="F81F1A" w:themeColor="accent2"/>
          <w:insideH w:val="nil"/>
          <w:insideV w:val="nil"/>
        </w:tcBorders>
        <w:shd w:val="clear" w:color="auto" w:fill="F81F1A" w:themeFill="accent2"/>
      </w:tcPr>
    </w:tblStylePr>
    <w:tblStylePr w:type="lastRow">
      <w:rPr>
        <w:b/>
        <w:bCs/>
      </w:rPr>
      <w:tblPr/>
      <w:tcPr>
        <w:tcBorders>
          <w:top w:val="double" w:sz="4" w:space="0" w:color="F81F1A" w:themeColor="accent2"/>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GridTable4-Accent3">
    <w:name w:val="Grid Table 4 Accent 3"/>
    <w:basedOn w:val="TableNormal"/>
    <w:uiPriority w:val="49"/>
    <w:rsid w:val="00F65A32"/>
    <w:pPr>
      <w:spacing w:after="0" w:line="240" w:lineRule="auto"/>
    </w:p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color w:val="FFFFFF" w:themeColor="background1"/>
      </w:rPr>
      <w:tblPr/>
      <w:tcPr>
        <w:tcBorders>
          <w:top w:val="single" w:sz="4" w:space="0" w:color="35383F" w:themeColor="accent3"/>
          <w:left w:val="single" w:sz="4" w:space="0" w:color="35383F" w:themeColor="accent3"/>
          <w:bottom w:val="single" w:sz="4" w:space="0" w:color="35383F" w:themeColor="accent3"/>
          <w:right w:val="single" w:sz="4" w:space="0" w:color="35383F" w:themeColor="accent3"/>
          <w:insideH w:val="nil"/>
          <w:insideV w:val="nil"/>
        </w:tcBorders>
        <w:shd w:val="clear" w:color="auto" w:fill="35383F" w:themeFill="accent3"/>
      </w:tcPr>
    </w:tblStylePr>
    <w:tblStylePr w:type="lastRow">
      <w:rPr>
        <w:b/>
        <w:bCs/>
      </w:rPr>
      <w:tblPr/>
      <w:tcPr>
        <w:tcBorders>
          <w:top w:val="double" w:sz="4" w:space="0" w:color="35383F" w:themeColor="accent3"/>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GridTable4-Accent4">
    <w:name w:val="Grid Table 4 Accent 4"/>
    <w:basedOn w:val="TableNormal"/>
    <w:uiPriority w:val="49"/>
    <w:rsid w:val="00F65A32"/>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4-Accent5">
    <w:name w:val="Grid Table 4 Accent 5"/>
    <w:basedOn w:val="TableNormal"/>
    <w:uiPriority w:val="49"/>
    <w:rsid w:val="00F65A32"/>
    <w:pPr>
      <w:spacing w:after="0" w:line="240" w:lineRule="auto"/>
    </w:p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color w:val="FFFFFF" w:themeColor="background1"/>
      </w:rPr>
      <w:tblPr/>
      <w:tcPr>
        <w:tcBorders>
          <w:top w:val="single" w:sz="4" w:space="0" w:color="BFBFBF" w:themeColor="accent5"/>
          <w:left w:val="single" w:sz="4" w:space="0" w:color="BFBFBF" w:themeColor="accent5"/>
          <w:bottom w:val="single" w:sz="4" w:space="0" w:color="BFBFBF" w:themeColor="accent5"/>
          <w:right w:val="single" w:sz="4" w:space="0" w:color="BFBFBF" w:themeColor="accent5"/>
          <w:insideH w:val="nil"/>
          <w:insideV w:val="nil"/>
        </w:tcBorders>
        <w:shd w:val="clear" w:color="auto" w:fill="BFBFBF" w:themeFill="accent5"/>
      </w:tcPr>
    </w:tblStylePr>
    <w:tblStylePr w:type="lastRow">
      <w:rPr>
        <w:b/>
        <w:bCs/>
      </w:rPr>
      <w:tblPr/>
      <w:tcPr>
        <w:tcBorders>
          <w:top w:val="double" w:sz="4" w:space="0" w:color="BFBFBF" w:themeColor="accent5"/>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GridTable4-Accent6">
    <w:name w:val="Grid Table 4 Accent 6"/>
    <w:basedOn w:val="TableNormal"/>
    <w:uiPriority w:val="49"/>
    <w:rsid w:val="00F65A32"/>
    <w:pPr>
      <w:spacing w:after="0" w:line="240" w:lineRule="auto"/>
    </w:p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color w:val="FFFFFF" w:themeColor="background1"/>
      </w:rPr>
      <w:tblPr/>
      <w:tcPr>
        <w:tcBorders>
          <w:top w:val="single" w:sz="4" w:space="0" w:color="E5E5E5" w:themeColor="accent6"/>
          <w:left w:val="single" w:sz="4" w:space="0" w:color="E5E5E5" w:themeColor="accent6"/>
          <w:bottom w:val="single" w:sz="4" w:space="0" w:color="E5E5E5" w:themeColor="accent6"/>
          <w:right w:val="single" w:sz="4" w:space="0" w:color="E5E5E5" w:themeColor="accent6"/>
          <w:insideH w:val="nil"/>
          <w:insideV w:val="nil"/>
        </w:tcBorders>
        <w:shd w:val="clear" w:color="auto" w:fill="E5E5E5" w:themeFill="accent6"/>
      </w:tcPr>
    </w:tblStylePr>
    <w:tblStylePr w:type="lastRow">
      <w:rPr>
        <w:b/>
        <w:bCs/>
      </w:rPr>
      <w:tblPr/>
      <w:tcPr>
        <w:tcBorders>
          <w:top w:val="double" w:sz="4" w:space="0" w:color="E5E5E5" w:themeColor="accent6"/>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GridTable5Dark">
    <w:name w:val="Grid Table 5 Dark"/>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DEC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E5F0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E5F0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E5F0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E5F01" w:themeFill="accent1"/>
      </w:tcPr>
    </w:tblStylePr>
    <w:tblStylePr w:type="band1Vert">
      <w:tblPr/>
      <w:tcPr>
        <w:shd w:val="clear" w:color="auto" w:fill="FEBE99" w:themeFill="accent1" w:themeFillTint="66"/>
      </w:tcPr>
    </w:tblStylePr>
    <w:tblStylePr w:type="band1Horz">
      <w:tblPr/>
      <w:tcPr>
        <w:shd w:val="clear" w:color="auto" w:fill="FEBE99" w:themeFill="accent1" w:themeFillTint="66"/>
      </w:tcPr>
    </w:tblStylePr>
  </w:style>
  <w:style w:type="table" w:styleId="GridTable5Dark-Accent2">
    <w:name w:val="Grid Table 5 Dark Accent 2"/>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D1D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81F1A"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81F1A"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81F1A"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81F1A" w:themeFill="accent2"/>
      </w:tcPr>
    </w:tblStylePr>
    <w:tblStylePr w:type="band1Vert">
      <w:tblPr/>
      <w:tcPr>
        <w:shd w:val="clear" w:color="auto" w:fill="FCA4A3" w:themeFill="accent2" w:themeFillTint="66"/>
      </w:tcPr>
    </w:tblStylePr>
    <w:tblStylePr w:type="band1Horz">
      <w:tblPr/>
      <w:tcPr>
        <w:shd w:val="clear" w:color="auto" w:fill="FCA4A3" w:themeFill="accent2" w:themeFillTint="66"/>
      </w:tcPr>
    </w:tblStylePr>
  </w:style>
  <w:style w:type="table" w:styleId="GridTable5Dark-Accent3">
    <w:name w:val="Grid Table 5 Dark Accent 3"/>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D6D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5383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5383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5383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5383F" w:themeFill="accent3"/>
      </w:tcPr>
    </w:tblStylePr>
    <w:tblStylePr w:type="band1Vert">
      <w:tblPr/>
      <w:tcPr>
        <w:shd w:val="clear" w:color="auto" w:fill="A9ADB7" w:themeFill="accent3" w:themeFillTint="66"/>
      </w:tcPr>
    </w:tblStylePr>
    <w:tblStylePr w:type="band1Horz">
      <w:tblPr/>
      <w:tcPr>
        <w:shd w:val="clear" w:color="auto" w:fill="A9ADB7" w:themeFill="accent3" w:themeFillTint="66"/>
      </w:tcPr>
    </w:tblStylePr>
  </w:style>
  <w:style w:type="table" w:styleId="GridTable5Dark-Accent4">
    <w:name w:val="Grid Table 5 Dark Accent 4"/>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5E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808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808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808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8080" w:themeFill="accent4"/>
      </w:tcPr>
    </w:tblStylePr>
    <w:tblStylePr w:type="band1Vert">
      <w:tblPr/>
      <w:tcPr>
        <w:shd w:val="clear" w:color="auto" w:fill="CCCCCC" w:themeFill="accent4" w:themeFillTint="66"/>
      </w:tcPr>
    </w:tblStylePr>
    <w:tblStylePr w:type="band1Horz">
      <w:tblPr/>
      <w:tcPr>
        <w:shd w:val="clear" w:color="auto" w:fill="CCCCCC" w:themeFill="accent4" w:themeFillTint="66"/>
      </w:tcPr>
    </w:tblStylePr>
  </w:style>
  <w:style w:type="table" w:styleId="GridTable5Dark-Accent5">
    <w:name w:val="Grid Table 5 Dark Accent 5"/>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FBFB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FBFB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FBFB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accent5"/>
      </w:tcPr>
    </w:tblStylePr>
    <w:tblStylePr w:type="band1Vert">
      <w:tblPr/>
      <w:tcPr>
        <w:shd w:val="clear" w:color="auto" w:fill="E5E5E5" w:themeFill="accent5" w:themeFillTint="66"/>
      </w:tcPr>
    </w:tblStylePr>
    <w:tblStylePr w:type="band1Horz">
      <w:tblPr/>
      <w:tcPr>
        <w:shd w:val="clear" w:color="auto" w:fill="E5E5E5" w:themeFill="accent5" w:themeFillTint="66"/>
      </w:tcPr>
    </w:tblStylePr>
  </w:style>
  <w:style w:type="table" w:styleId="GridTable5Dark-Accent6">
    <w:name w:val="Grid Table 5 Dark Accent 6"/>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F9F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5E5E5"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5E5E5"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5E5E5"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5E5E5" w:themeFill="accent6"/>
      </w:tcPr>
    </w:tblStylePr>
    <w:tblStylePr w:type="band1Vert">
      <w:tblPr/>
      <w:tcPr>
        <w:shd w:val="clear" w:color="auto" w:fill="F4F4F4" w:themeFill="accent6" w:themeFillTint="66"/>
      </w:tcPr>
    </w:tblStylePr>
    <w:tblStylePr w:type="band1Horz">
      <w:tblPr/>
      <w:tcPr>
        <w:shd w:val="clear" w:color="auto" w:fill="F4F4F4" w:themeFill="accent6" w:themeFillTint="66"/>
      </w:tcPr>
    </w:tblStylePr>
  </w:style>
  <w:style w:type="table" w:styleId="GridTable6Colorful">
    <w:name w:val="Grid Table 6 Colorful"/>
    <w:basedOn w:val="TableNormal"/>
    <w:uiPriority w:val="51"/>
    <w:rsid w:val="00F65A3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65A32"/>
    <w:pPr>
      <w:spacing w:after="0" w:line="240" w:lineRule="auto"/>
    </w:pPr>
    <w:rPr>
      <w:color w:val="BE4600" w:themeColor="accent1" w:themeShade="BF"/>
    </w:r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rPr>
      <w:tblPr/>
      <w:tcPr>
        <w:tcBorders>
          <w:bottom w:val="single" w:sz="12" w:space="0" w:color="FE9E66" w:themeColor="accent1" w:themeTint="99"/>
        </w:tcBorders>
      </w:tcPr>
    </w:tblStylePr>
    <w:tblStylePr w:type="lastRow">
      <w:rPr>
        <w:b/>
        <w:bCs/>
      </w:rPr>
      <w:tblPr/>
      <w:tcPr>
        <w:tcBorders>
          <w:top w:val="double" w:sz="4" w:space="0" w:color="FE9E66" w:themeColor="accent1" w:themeTint="99"/>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GridTable6Colorful-Accent2">
    <w:name w:val="Grid Table 6 Colorful Accent 2"/>
    <w:basedOn w:val="TableNormal"/>
    <w:uiPriority w:val="51"/>
    <w:rsid w:val="00F65A32"/>
    <w:pPr>
      <w:spacing w:after="0" w:line="240" w:lineRule="auto"/>
    </w:pPr>
    <w:rPr>
      <w:color w:val="C60906" w:themeColor="accent2" w:themeShade="BF"/>
    </w:r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rPr>
      <w:tblPr/>
      <w:tcPr>
        <w:tcBorders>
          <w:bottom w:val="single" w:sz="12" w:space="0" w:color="FA7875" w:themeColor="accent2" w:themeTint="99"/>
        </w:tcBorders>
      </w:tcPr>
    </w:tblStylePr>
    <w:tblStylePr w:type="lastRow">
      <w:rPr>
        <w:b/>
        <w:bCs/>
      </w:rPr>
      <w:tblPr/>
      <w:tcPr>
        <w:tcBorders>
          <w:top w:val="double" w:sz="4" w:space="0" w:color="FA7875" w:themeColor="accent2" w:themeTint="99"/>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GridTable6Colorful-Accent3">
    <w:name w:val="Grid Table 6 Colorful Accent 3"/>
    <w:basedOn w:val="TableNormal"/>
    <w:uiPriority w:val="51"/>
    <w:rsid w:val="00F65A32"/>
    <w:pPr>
      <w:spacing w:after="0" w:line="240" w:lineRule="auto"/>
    </w:pPr>
    <w:rPr>
      <w:color w:val="27292F" w:themeColor="accent3" w:themeShade="BF"/>
    </w:r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rPr>
      <w:tblPr/>
      <w:tcPr>
        <w:tcBorders>
          <w:bottom w:val="single" w:sz="12" w:space="0" w:color="7E8492" w:themeColor="accent3" w:themeTint="99"/>
        </w:tcBorders>
      </w:tcPr>
    </w:tblStylePr>
    <w:tblStylePr w:type="lastRow">
      <w:rPr>
        <w:b/>
        <w:bCs/>
      </w:rPr>
      <w:tblPr/>
      <w:tcPr>
        <w:tcBorders>
          <w:top w:val="double" w:sz="4" w:space="0" w:color="7E8492" w:themeColor="accent3" w:themeTint="99"/>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GridTable6Colorful-Accent4">
    <w:name w:val="Grid Table 6 Colorful Accent 4"/>
    <w:basedOn w:val="TableNormal"/>
    <w:uiPriority w:val="51"/>
    <w:rsid w:val="00F65A32"/>
    <w:pPr>
      <w:spacing w:after="0" w:line="240" w:lineRule="auto"/>
    </w:pPr>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6Colorful-Accent5">
    <w:name w:val="Grid Table 6 Colorful Accent 5"/>
    <w:basedOn w:val="TableNormal"/>
    <w:uiPriority w:val="51"/>
    <w:rsid w:val="00F65A32"/>
    <w:pPr>
      <w:spacing w:after="0" w:line="240" w:lineRule="auto"/>
    </w:pPr>
    <w:rPr>
      <w:color w:val="8F8F8F" w:themeColor="accent5" w:themeShade="BF"/>
    </w:r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rPr>
      <w:tblPr/>
      <w:tcPr>
        <w:tcBorders>
          <w:bottom w:val="single" w:sz="12" w:space="0" w:color="D8D8D8" w:themeColor="accent5" w:themeTint="99"/>
        </w:tcBorders>
      </w:tcPr>
    </w:tblStylePr>
    <w:tblStylePr w:type="lastRow">
      <w:rPr>
        <w:b/>
        <w:bCs/>
      </w:rPr>
      <w:tblPr/>
      <w:tcPr>
        <w:tcBorders>
          <w:top w:val="double" w:sz="4" w:space="0" w:color="D8D8D8" w:themeColor="accent5" w:themeTint="99"/>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GridTable6Colorful-Accent6">
    <w:name w:val="Grid Table 6 Colorful Accent 6"/>
    <w:basedOn w:val="TableNormal"/>
    <w:uiPriority w:val="51"/>
    <w:rsid w:val="00F65A32"/>
    <w:pPr>
      <w:spacing w:after="0" w:line="240" w:lineRule="auto"/>
    </w:pPr>
    <w:rPr>
      <w:color w:val="ABABAB" w:themeColor="accent6" w:themeShade="BF"/>
    </w:r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rPr>
      <w:tblPr/>
      <w:tcPr>
        <w:tcBorders>
          <w:bottom w:val="single" w:sz="12" w:space="0" w:color="EFEFEF" w:themeColor="accent6" w:themeTint="99"/>
        </w:tcBorders>
      </w:tcPr>
    </w:tblStylePr>
    <w:tblStylePr w:type="lastRow">
      <w:rPr>
        <w:b/>
        <w:bCs/>
      </w:rPr>
      <w:tblPr/>
      <w:tcPr>
        <w:tcBorders>
          <w:top w:val="double" w:sz="4" w:space="0" w:color="EFEFEF" w:themeColor="accent6" w:themeTint="99"/>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GridTable7Colorful">
    <w:name w:val="Grid Table 7 Colorful"/>
    <w:basedOn w:val="TableNormal"/>
    <w:uiPriority w:val="52"/>
    <w:rsid w:val="00F65A3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65A32"/>
    <w:pPr>
      <w:spacing w:after="0" w:line="240" w:lineRule="auto"/>
    </w:pPr>
    <w:rPr>
      <w:color w:val="BE4600" w:themeColor="accent1" w:themeShade="BF"/>
    </w:r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C" w:themeFill="accent1" w:themeFillTint="33"/>
      </w:tcPr>
    </w:tblStylePr>
    <w:tblStylePr w:type="band1Horz">
      <w:tblPr/>
      <w:tcPr>
        <w:shd w:val="clear" w:color="auto" w:fill="FEDECC" w:themeFill="accent1" w:themeFillTint="33"/>
      </w:tcPr>
    </w:tblStylePr>
    <w:tblStylePr w:type="neCell">
      <w:tblPr/>
      <w:tcPr>
        <w:tcBorders>
          <w:bottom w:val="single" w:sz="4" w:space="0" w:color="FE9E66" w:themeColor="accent1" w:themeTint="99"/>
        </w:tcBorders>
      </w:tcPr>
    </w:tblStylePr>
    <w:tblStylePr w:type="nwCell">
      <w:tblPr/>
      <w:tcPr>
        <w:tcBorders>
          <w:bottom w:val="single" w:sz="4" w:space="0" w:color="FE9E66" w:themeColor="accent1" w:themeTint="99"/>
        </w:tcBorders>
      </w:tcPr>
    </w:tblStylePr>
    <w:tblStylePr w:type="seCell">
      <w:tblPr/>
      <w:tcPr>
        <w:tcBorders>
          <w:top w:val="single" w:sz="4" w:space="0" w:color="FE9E66" w:themeColor="accent1" w:themeTint="99"/>
        </w:tcBorders>
      </w:tcPr>
    </w:tblStylePr>
    <w:tblStylePr w:type="swCell">
      <w:tblPr/>
      <w:tcPr>
        <w:tcBorders>
          <w:top w:val="single" w:sz="4" w:space="0" w:color="FE9E66" w:themeColor="accent1" w:themeTint="99"/>
        </w:tcBorders>
      </w:tcPr>
    </w:tblStylePr>
  </w:style>
  <w:style w:type="table" w:styleId="GridTable7Colorful-Accent2">
    <w:name w:val="Grid Table 7 Colorful Accent 2"/>
    <w:basedOn w:val="TableNormal"/>
    <w:uiPriority w:val="52"/>
    <w:rsid w:val="00F65A32"/>
    <w:pPr>
      <w:spacing w:after="0" w:line="240" w:lineRule="auto"/>
    </w:pPr>
    <w:rPr>
      <w:color w:val="C60906" w:themeColor="accent2" w:themeShade="BF"/>
    </w:r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D1D1" w:themeFill="accent2" w:themeFillTint="33"/>
      </w:tcPr>
    </w:tblStylePr>
    <w:tblStylePr w:type="band1Horz">
      <w:tblPr/>
      <w:tcPr>
        <w:shd w:val="clear" w:color="auto" w:fill="FDD1D1" w:themeFill="accent2" w:themeFillTint="33"/>
      </w:tcPr>
    </w:tblStylePr>
    <w:tblStylePr w:type="neCell">
      <w:tblPr/>
      <w:tcPr>
        <w:tcBorders>
          <w:bottom w:val="single" w:sz="4" w:space="0" w:color="FA7875" w:themeColor="accent2" w:themeTint="99"/>
        </w:tcBorders>
      </w:tcPr>
    </w:tblStylePr>
    <w:tblStylePr w:type="nwCell">
      <w:tblPr/>
      <w:tcPr>
        <w:tcBorders>
          <w:bottom w:val="single" w:sz="4" w:space="0" w:color="FA7875" w:themeColor="accent2" w:themeTint="99"/>
        </w:tcBorders>
      </w:tcPr>
    </w:tblStylePr>
    <w:tblStylePr w:type="seCell">
      <w:tblPr/>
      <w:tcPr>
        <w:tcBorders>
          <w:top w:val="single" w:sz="4" w:space="0" w:color="FA7875" w:themeColor="accent2" w:themeTint="99"/>
        </w:tcBorders>
      </w:tcPr>
    </w:tblStylePr>
    <w:tblStylePr w:type="swCell">
      <w:tblPr/>
      <w:tcPr>
        <w:tcBorders>
          <w:top w:val="single" w:sz="4" w:space="0" w:color="FA7875" w:themeColor="accent2" w:themeTint="99"/>
        </w:tcBorders>
      </w:tcPr>
    </w:tblStylePr>
  </w:style>
  <w:style w:type="table" w:styleId="GridTable7Colorful-Accent3">
    <w:name w:val="Grid Table 7 Colorful Accent 3"/>
    <w:basedOn w:val="TableNormal"/>
    <w:uiPriority w:val="52"/>
    <w:rsid w:val="00F65A32"/>
    <w:pPr>
      <w:spacing w:after="0" w:line="240" w:lineRule="auto"/>
    </w:pPr>
    <w:rPr>
      <w:color w:val="27292F" w:themeColor="accent3" w:themeShade="BF"/>
    </w:r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6DB" w:themeFill="accent3" w:themeFillTint="33"/>
      </w:tcPr>
    </w:tblStylePr>
    <w:tblStylePr w:type="band1Horz">
      <w:tblPr/>
      <w:tcPr>
        <w:shd w:val="clear" w:color="auto" w:fill="D4D6DB" w:themeFill="accent3" w:themeFillTint="33"/>
      </w:tcPr>
    </w:tblStylePr>
    <w:tblStylePr w:type="neCell">
      <w:tblPr/>
      <w:tcPr>
        <w:tcBorders>
          <w:bottom w:val="single" w:sz="4" w:space="0" w:color="7E8492" w:themeColor="accent3" w:themeTint="99"/>
        </w:tcBorders>
      </w:tcPr>
    </w:tblStylePr>
    <w:tblStylePr w:type="nwCell">
      <w:tblPr/>
      <w:tcPr>
        <w:tcBorders>
          <w:bottom w:val="single" w:sz="4" w:space="0" w:color="7E8492" w:themeColor="accent3" w:themeTint="99"/>
        </w:tcBorders>
      </w:tcPr>
    </w:tblStylePr>
    <w:tblStylePr w:type="seCell">
      <w:tblPr/>
      <w:tcPr>
        <w:tcBorders>
          <w:top w:val="single" w:sz="4" w:space="0" w:color="7E8492" w:themeColor="accent3" w:themeTint="99"/>
        </w:tcBorders>
      </w:tcPr>
    </w:tblStylePr>
    <w:tblStylePr w:type="swCell">
      <w:tblPr/>
      <w:tcPr>
        <w:tcBorders>
          <w:top w:val="single" w:sz="4" w:space="0" w:color="7E8492" w:themeColor="accent3" w:themeTint="99"/>
        </w:tcBorders>
      </w:tcPr>
    </w:tblStylePr>
  </w:style>
  <w:style w:type="table" w:styleId="GridTable7Colorful-Accent4">
    <w:name w:val="Grid Table 7 Colorful Accent 4"/>
    <w:basedOn w:val="TableNormal"/>
    <w:uiPriority w:val="52"/>
    <w:rsid w:val="00F65A32"/>
    <w:pPr>
      <w:spacing w:after="0" w:line="240" w:lineRule="auto"/>
    </w:pPr>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7Colorful-Accent5">
    <w:name w:val="Grid Table 7 Colorful Accent 5"/>
    <w:basedOn w:val="TableNormal"/>
    <w:uiPriority w:val="52"/>
    <w:rsid w:val="00F65A32"/>
    <w:pPr>
      <w:spacing w:after="0" w:line="240" w:lineRule="auto"/>
    </w:pPr>
    <w:rPr>
      <w:color w:val="8F8F8F" w:themeColor="accent5" w:themeShade="BF"/>
    </w:r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hemeFill="accent5" w:themeFillTint="33"/>
      </w:tcPr>
    </w:tblStylePr>
    <w:tblStylePr w:type="band1Horz">
      <w:tblPr/>
      <w:tcPr>
        <w:shd w:val="clear" w:color="auto" w:fill="F2F2F2" w:themeFill="accent5" w:themeFillTint="33"/>
      </w:tcPr>
    </w:tblStylePr>
    <w:tblStylePr w:type="neCell">
      <w:tblPr/>
      <w:tcPr>
        <w:tcBorders>
          <w:bottom w:val="single" w:sz="4" w:space="0" w:color="D8D8D8" w:themeColor="accent5" w:themeTint="99"/>
        </w:tcBorders>
      </w:tcPr>
    </w:tblStylePr>
    <w:tblStylePr w:type="nwCell">
      <w:tblPr/>
      <w:tcPr>
        <w:tcBorders>
          <w:bottom w:val="single" w:sz="4" w:space="0" w:color="D8D8D8" w:themeColor="accent5" w:themeTint="99"/>
        </w:tcBorders>
      </w:tcPr>
    </w:tblStylePr>
    <w:tblStylePr w:type="seCell">
      <w:tblPr/>
      <w:tcPr>
        <w:tcBorders>
          <w:top w:val="single" w:sz="4" w:space="0" w:color="D8D8D8" w:themeColor="accent5" w:themeTint="99"/>
        </w:tcBorders>
      </w:tcPr>
    </w:tblStylePr>
    <w:tblStylePr w:type="swCell">
      <w:tblPr/>
      <w:tcPr>
        <w:tcBorders>
          <w:top w:val="single" w:sz="4" w:space="0" w:color="D8D8D8" w:themeColor="accent5" w:themeTint="99"/>
        </w:tcBorders>
      </w:tcPr>
    </w:tblStylePr>
  </w:style>
  <w:style w:type="table" w:styleId="GridTable7Colorful-Accent6">
    <w:name w:val="Grid Table 7 Colorful Accent 6"/>
    <w:basedOn w:val="TableNormal"/>
    <w:uiPriority w:val="52"/>
    <w:rsid w:val="00F65A32"/>
    <w:pPr>
      <w:spacing w:after="0" w:line="240" w:lineRule="auto"/>
    </w:pPr>
    <w:rPr>
      <w:color w:val="ABABAB" w:themeColor="accent6" w:themeShade="BF"/>
    </w:r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9F9" w:themeFill="accent6" w:themeFillTint="33"/>
      </w:tcPr>
    </w:tblStylePr>
    <w:tblStylePr w:type="band1Horz">
      <w:tblPr/>
      <w:tcPr>
        <w:shd w:val="clear" w:color="auto" w:fill="F9F9F9" w:themeFill="accent6" w:themeFillTint="33"/>
      </w:tcPr>
    </w:tblStylePr>
    <w:tblStylePr w:type="neCell">
      <w:tblPr/>
      <w:tcPr>
        <w:tcBorders>
          <w:bottom w:val="single" w:sz="4" w:space="0" w:color="EFEFEF" w:themeColor="accent6" w:themeTint="99"/>
        </w:tcBorders>
      </w:tcPr>
    </w:tblStylePr>
    <w:tblStylePr w:type="nwCell">
      <w:tblPr/>
      <w:tcPr>
        <w:tcBorders>
          <w:bottom w:val="single" w:sz="4" w:space="0" w:color="EFEFEF" w:themeColor="accent6" w:themeTint="99"/>
        </w:tcBorders>
      </w:tcPr>
    </w:tblStylePr>
    <w:tblStylePr w:type="seCell">
      <w:tblPr/>
      <w:tcPr>
        <w:tcBorders>
          <w:top w:val="single" w:sz="4" w:space="0" w:color="EFEFEF" w:themeColor="accent6" w:themeTint="99"/>
        </w:tcBorders>
      </w:tcPr>
    </w:tblStylePr>
    <w:tblStylePr w:type="swCell">
      <w:tblPr/>
      <w:tcPr>
        <w:tcBorders>
          <w:top w:val="single" w:sz="4" w:space="0" w:color="EFEFEF" w:themeColor="accent6" w:themeTint="99"/>
        </w:tcBorders>
      </w:tcPr>
    </w:tblStylePr>
  </w:style>
  <w:style w:type="character" w:styleId="Hashtag">
    <w:name w:val="Hashtag"/>
    <w:basedOn w:val="DefaultParagraphFont"/>
    <w:uiPriority w:val="99"/>
    <w:semiHidden/>
    <w:rsid w:val="00F65A32"/>
    <w:rPr>
      <w:color w:val="2B579A"/>
      <w:shd w:val="clear" w:color="auto" w:fill="E6E6E6"/>
      <w:lang w:val="en-GB"/>
    </w:rPr>
  </w:style>
  <w:style w:type="character" w:styleId="HTMLAcronym">
    <w:name w:val="HTML Acronym"/>
    <w:basedOn w:val="DefaultParagraphFont"/>
    <w:uiPriority w:val="99"/>
    <w:semiHidden/>
    <w:unhideWhenUsed/>
    <w:rsid w:val="00F65A32"/>
    <w:rPr>
      <w:lang w:val="en-GB"/>
    </w:rPr>
  </w:style>
  <w:style w:type="paragraph" w:styleId="HTMLAddress">
    <w:name w:val="HTML Address"/>
    <w:basedOn w:val="Normal"/>
    <w:link w:val="HTMLAddressChar"/>
    <w:uiPriority w:val="99"/>
    <w:semiHidden/>
    <w:unhideWhenUsed/>
    <w:rsid w:val="00F65A32"/>
    <w:rPr>
      <w:i/>
      <w:iCs/>
    </w:rPr>
  </w:style>
  <w:style w:type="character" w:customStyle="1" w:styleId="HTMLAddressChar">
    <w:name w:val="HTML Address Char"/>
    <w:basedOn w:val="DefaultParagraphFont"/>
    <w:link w:val="HTMLAddress"/>
    <w:uiPriority w:val="99"/>
    <w:semiHidden/>
    <w:rsid w:val="00F65A32"/>
    <w:rPr>
      <w:rFonts w:cs="Times New Roman (Body CS)"/>
      <w:i/>
      <w:iCs/>
      <w:color w:val="35383F" w:themeColor="text2"/>
    </w:rPr>
  </w:style>
  <w:style w:type="character" w:styleId="HTMLCite">
    <w:name w:val="HTML Cite"/>
    <w:basedOn w:val="DefaultParagraphFont"/>
    <w:uiPriority w:val="99"/>
    <w:semiHidden/>
    <w:unhideWhenUsed/>
    <w:rsid w:val="00F65A32"/>
    <w:rPr>
      <w:i/>
      <w:iCs/>
      <w:lang w:val="en-GB"/>
    </w:rPr>
  </w:style>
  <w:style w:type="character" w:styleId="HTMLCode">
    <w:name w:val="HTML Code"/>
    <w:basedOn w:val="DefaultParagraphFont"/>
    <w:uiPriority w:val="99"/>
    <w:semiHidden/>
    <w:unhideWhenUsed/>
    <w:rsid w:val="00F65A32"/>
    <w:rPr>
      <w:rFonts w:ascii="Consolas" w:hAnsi="Consolas"/>
      <w:sz w:val="20"/>
      <w:szCs w:val="20"/>
      <w:lang w:val="en-GB"/>
    </w:rPr>
  </w:style>
  <w:style w:type="character" w:styleId="HTMLDefinition">
    <w:name w:val="HTML Definition"/>
    <w:basedOn w:val="DefaultParagraphFont"/>
    <w:uiPriority w:val="99"/>
    <w:semiHidden/>
    <w:unhideWhenUsed/>
    <w:rsid w:val="00F65A32"/>
    <w:rPr>
      <w:i/>
      <w:iCs/>
      <w:lang w:val="en-GB"/>
    </w:rPr>
  </w:style>
  <w:style w:type="character" w:styleId="HTMLKeyboard">
    <w:name w:val="HTML Keyboard"/>
    <w:basedOn w:val="DefaultParagraphFont"/>
    <w:uiPriority w:val="99"/>
    <w:semiHidden/>
    <w:unhideWhenUsed/>
    <w:rsid w:val="00F65A32"/>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F65A3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65A32"/>
    <w:rPr>
      <w:rFonts w:ascii="Consolas" w:hAnsi="Consolas" w:cs="Times New Roman (Body CS)"/>
      <w:color w:val="35383F" w:themeColor="text2"/>
      <w:sz w:val="20"/>
      <w:szCs w:val="20"/>
    </w:rPr>
  </w:style>
  <w:style w:type="character" w:styleId="HTMLSample">
    <w:name w:val="HTML Sample"/>
    <w:basedOn w:val="DefaultParagraphFont"/>
    <w:uiPriority w:val="99"/>
    <w:semiHidden/>
    <w:unhideWhenUsed/>
    <w:rsid w:val="00F65A32"/>
    <w:rPr>
      <w:rFonts w:ascii="Consolas" w:hAnsi="Consolas"/>
      <w:sz w:val="24"/>
      <w:szCs w:val="24"/>
      <w:lang w:val="en-GB"/>
    </w:rPr>
  </w:style>
  <w:style w:type="character" w:styleId="HTMLTypewriter">
    <w:name w:val="HTML Typewriter"/>
    <w:basedOn w:val="DefaultParagraphFont"/>
    <w:uiPriority w:val="99"/>
    <w:semiHidden/>
    <w:unhideWhenUsed/>
    <w:rsid w:val="00F65A32"/>
    <w:rPr>
      <w:rFonts w:ascii="Consolas" w:hAnsi="Consolas"/>
      <w:sz w:val="20"/>
      <w:szCs w:val="20"/>
      <w:lang w:val="en-GB"/>
    </w:rPr>
  </w:style>
  <w:style w:type="character" w:styleId="HTMLVariable">
    <w:name w:val="HTML Variable"/>
    <w:basedOn w:val="DefaultParagraphFont"/>
    <w:uiPriority w:val="99"/>
    <w:semiHidden/>
    <w:unhideWhenUsed/>
    <w:rsid w:val="00F65A32"/>
    <w:rPr>
      <w:i/>
      <w:iCs/>
      <w:lang w:val="en-GB"/>
    </w:rPr>
  </w:style>
  <w:style w:type="paragraph" w:styleId="Index1">
    <w:name w:val="index 1"/>
    <w:basedOn w:val="Normal"/>
    <w:next w:val="Normal"/>
    <w:autoRedefine/>
    <w:uiPriority w:val="99"/>
    <w:semiHidden/>
    <w:unhideWhenUsed/>
    <w:rsid w:val="00F65A32"/>
    <w:pPr>
      <w:ind w:left="180" w:hanging="180"/>
    </w:pPr>
  </w:style>
  <w:style w:type="paragraph" w:styleId="Index2">
    <w:name w:val="index 2"/>
    <w:basedOn w:val="Normal"/>
    <w:next w:val="Normal"/>
    <w:autoRedefine/>
    <w:uiPriority w:val="99"/>
    <w:semiHidden/>
    <w:unhideWhenUsed/>
    <w:rsid w:val="00F65A32"/>
    <w:pPr>
      <w:ind w:left="360" w:hanging="180"/>
    </w:pPr>
  </w:style>
  <w:style w:type="paragraph" w:styleId="Index3">
    <w:name w:val="index 3"/>
    <w:basedOn w:val="Normal"/>
    <w:next w:val="Normal"/>
    <w:autoRedefine/>
    <w:uiPriority w:val="99"/>
    <w:semiHidden/>
    <w:unhideWhenUsed/>
    <w:rsid w:val="00F65A32"/>
    <w:pPr>
      <w:ind w:left="540" w:hanging="180"/>
    </w:pPr>
  </w:style>
  <w:style w:type="paragraph" w:styleId="Index4">
    <w:name w:val="index 4"/>
    <w:basedOn w:val="Normal"/>
    <w:next w:val="Normal"/>
    <w:autoRedefine/>
    <w:uiPriority w:val="99"/>
    <w:semiHidden/>
    <w:unhideWhenUsed/>
    <w:rsid w:val="00F65A32"/>
    <w:pPr>
      <w:ind w:left="720" w:hanging="180"/>
    </w:pPr>
  </w:style>
  <w:style w:type="paragraph" w:styleId="Index5">
    <w:name w:val="index 5"/>
    <w:basedOn w:val="Normal"/>
    <w:next w:val="Normal"/>
    <w:autoRedefine/>
    <w:uiPriority w:val="99"/>
    <w:semiHidden/>
    <w:unhideWhenUsed/>
    <w:rsid w:val="00F65A32"/>
    <w:pPr>
      <w:ind w:left="900" w:hanging="180"/>
    </w:pPr>
  </w:style>
  <w:style w:type="paragraph" w:styleId="Index6">
    <w:name w:val="index 6"/>
    <w:basedOn w:val="Normal"/>
    <w:next w:val="Normal"/>
    <w:autoRedefine/>
    <w:uiPriority w:val="99"/>
    <w:semiHidden/>
    <w:unhideWhenUsed/>
    <w:rsid w:val="00F65A32"/>
    <w:pPr>
      <w:ind w:left="1080" w:hanging="180"/>
    </w:pPr>
  </w:style>
  <w:style w:type="paragraph" w:styleId="Index7">
    <w:name w:val="index 7"/>
    <w:basedOn w:val="Normal"/>
    <w:next w:val="Normal"/>
    <w:autoRedefine/>
    <w:uiPriority w:val="99"/>
    <w:semiHidden/>
    <w:unhideWhenUsed/>
    <w:rsid w:val="00F65A32"/>
    <w:pPr>
      <w:ind w:left="1260" w:hanging="180"/>
    </w:pPr>
  </w:style>
  <w:style w:type="paragraph" w:styleId="Index8">
    <w:name w:val="index 8"/>
    <w:basedOn w:val="Normal"/>
    <w:next w:val="Normal"/>
    <w:autoRedefine/>
    <w:uiPriority w:val="99"/>
    <w:semiHidden/>
    <w:unhideWhenUsed/>
    <w:rsid w:val="00F65A32"/>
    <w:pPr>
      <w:ind w:left="1440" w:hanging="180"/>
    </w:pPr>
  </w:style>
  <w:style w:type="paragraph" w:styleId="Index9">
    <w:name w:val="index 9"/>
    <w:basedOn w:val="Normal"/>
    <w:next w:val="Normal"/>
    <w:autoRedefine/>
    <w:uiPriority w:val="99"/>
    <w:semiHidden/>
    <w:unhideWhenUsed/>
    <w:rsid w:val="00F65A32"/>
    <w:pPr>
      <w:ind w:left="1620" w:hanging="180"/>
    </w:pPr>
  </w:style>
  <w:style w:type="paragraph" w:styleId="IndexHeading">
    <w:name w:val="index heading"/>
    <w:basedOn w:val="Normal"/>
    <w:next w:val="Index1"/>
    <w:uiPriority w:val="99"/>
    <w:semiHidden/>
    <w:unhideWhenUsed/>
    <w:rsid w:val="00F65A32"/>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F65A32"/>
    <w:rPr>
      <w:i/>
      <w:iCs/>
      <w:color w:val="FE5F01" w:themeColor="accent1"/>
      <w:lang w:val="en-GB"/>
    </w:rPr>
  </w:style>
  <w:style w:type="paragraph" w:styleId="IntenseQuote">
    <w:name w:val="Intense Quote"/>
    <w:basedOn w:val="Normal"/>
    <w:next w:val="Normal"/>
    <w:link w:val="IntenseQuoteChar"/>
    <w:uiPriority w:val="30"/>
    <w:semiHidden/>
    <w:qFormat/>
    <w:rsid w:val="00F65A32"/>
    <w:pPr>
      <w:pBdr>
        <w:top w:val="single" w:sz="4" w:space="10" w:color="FE5F01" w:themeColor="accent1"/>
        <w:bottom w:val="single" w:sz="4" w:space="10" w:color="FE5F01" w:themeColor="accent1"/>
      </w:pBdr>
      <w:spacing w:before="360" w:after="360"/>
      <w:ind w:left="864" w:right="864"/>
      <w:jc w:val="center"/>
    </w:pPr>
    <w:rPr>
      <w:i/>
      <w:iCs/>
      <w:color w:val="FE5F01" w:themeColor="accent1"/>
    </w:rPr>
  </w:style>
  <w:style w:type="character" w:customStyle="1" w:styleId="IntenseQuoteChar">
    <w:name w:val="Intense Quote Char"/>
    <w:basedOn w:val="DefaultParagraphFont"/>
    <w:link w:val="IntenseQuote"/>
    <w:uiPriority w:val="30"/>
    <w:semiHidden/>
    <w:rsid w:val="00F65A32"/>
    <w:rPr>
      <w:rFonts w:cs="Times New Roman (Body CS)"/>
      <w:i/>
      <w:iCs/>
      <w:color w:val="FE5F01" w:themeColor="accent1"/>
    </w:rPr>
  </w:style>
  <w:style w:type="character" w:styleId="IntenseReference">
    <w:name w:val="Intense Reference"/>
    <w:basedOn w:val="DefaultParagraphFont"/>
    <w:uiPriority w:val="32"/>
    <w:semiHidden/>
    <w:qFormat/>
    <w:rsid w:val="00F65A32"/>
    <w:rPr>
      <w:b/>
      <w:bCs/>
      <w:smallCaps/>
      <w:color w:val="FE5F01" w:themeColor="accent1"/>
      <w:spacing w:val="5"/>
      <w:lang w:val="en-GB"/>
    </w:rPr>
  </w:style>
  <w:style w:type="table" w:styleId="LightGrid">
    <w:name w:val="Light Grid"/>
    <w:basedOn w:val="TableNormal"/>
    <w:uiPriority w:val="62"/>
    <w:semiHidden/>
    <w:unhideWhenUsed/>
    <w:rsid w:val="00F65A3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65A32"/>
    <w:pPr>
      <w:spacing w:after="0" w:line="240" w:lineRule="auto"/>
    </w:p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insideH w:val="single" w:sz="8" w:space="0" w:color="FE5F01" w:themeColor="accent1"/>
        <w:insideV w:val="single" w:sz="8" w:space="0" w:color="FE5F0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E5F01" w:themeColor="accent1"/>
          <w:left w:val="single" w:sz="8" w:space="0" w:color="FE5F01" w:themeColor="accent1"/>
          <w:bottom w:val="single" w:sz="18" w:space="0" w:color="FE5F01" w:themeColor="accent1"/>
          <w:right w:val="single" w:sz="8" w:space="0" w:color="FE5F01" w:themeColor="accent1"/>
          <w:insideH w:val="nil"/>
          <w:insideV w:val="single" w:sz="8" w:space="0" w:color="FE5F0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E5F01" w:themeColor="accent1"/>
          <w:left w:val="single" w:sz="8" w:space="0" w:color="FE5F01" w:themeColor="accent1"/>
          <w:bottom w:val="single" w:sz="8" w:space="0" w:color="FE5F01" w:themeColor="accent1"/>
          <w:right w:val="single" w:sz="8" w:space="0" w:color="FE5F01" w:themeColor="accent1"/>
          <w:insideH w:val="nil"/>
          <w:insideV w:val="single" w:sz="8" w:space="0" w:color="FE5F0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tcPr>
    </w:tblStylePr>
    <w:tblStylePr w:type="band1Vert">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shd w:val="clear" w:color="auto" w:fill="FED7C0" w:themeFill="accent1" w:themeFillTint="3F"/>
      </w:tcPr>
    </w:tblStylePr>
    <w:tblStylePr w:type="band1Horz">
      <w:tblPr/>
      <w:tcPr>
        <w:tcBorders>
          <w:top w:val="single" w:sz="8" w:space="0" w:color="FE5F01" w:themeColor="accent1"/>
          <w:left w:val="single" w:sz="8" w:space="0" w:color="FE5F01" w:themeColor="accent1"/>
          <w:bottom w:val="single" w:sz="8" w:space="0" w:color="FE5F01" w:themeColor="accent1"/>
          <w:right w:val="single" w:sz="8" w:space="0" w:color="FE5F01" w:themeColor="accent1"/>
          <w:insideV w:val="single" w:sz="8" w:space="0" w:color="FE5F01" w:themeColor="accent1"/>
        </w:tcBorders>
        <w:shd w:val="clear" w:color="auto" w:fill="FED7C0" w:themeFill="accent1" w:themeFillTint="3F"/>
      </w:tcPr>
    </w:tblStylePr>
    <w:tblStylePr w:type="band2Horz">
      <w:tblPr/>
      <w:tcPr>
        <w:tcBorders>
          <w:top w:val="single" w:sz="8" w:space="0" w:color="FE5F01" w:themeColor="accent1"/>
          <w:left w:val="single" w:sz="8" w:space="0" w:color="FE5F01" w:themeColor="accent1"/>
          <w:bottom w:val="single" w:sz="8" w:space="0" w:color="FE5F01" w:themeColor="accent1"/>
          <w:right w:val="single" w:sz="8" w:space="0" w:color="FE5F01" w:themeColor="accent1"/>
          <w:insideV w:val="single" w:sz="8" w:space="0" w:color="FE5F01" w:themeColor="accent1"/>
        </w:tcBorders>
      </w:tcPr>
    </w:tblStylePr>
  </w:style>
  <w:style w:type="table" w:styleId="LightGrid-Accent2">
    <w:name w:val="Light Grid Accent 2"/>
    <w:basedOn w:val="TableNormal"/>
    <w:uiPriority w:val="62"/>
    <w:semiHidden/>
    <w:unhideWhenUsed/>
    <w:rsid w:val="00F65A32"/>
    <w:pPr>
      <w:spacing w:after="0" w:line="240" w:lineRule="auto"/>
    </w:p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insideH w:val="single" w:sz="8" w:space="0" w:color="F81F1A" w:themeColor="accent2"/>
        <w:insideV w:val="single" w:sz="8" w:space="0" w:color="F81F1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81F1A" w:themeColor="accent2"/>
          <w:left w:val="single" w:sz="8" w:space="0" w:color="F81F1A" w:themeColor="accent2"/>
          <w:bottom w:val="single" w:sz="18" w:space="0" w:color="F81F1A" w:themeColor="accent2"/>
          <w:right w:val="single" w:sz="8" w:space="0" w:color="F81F1A" w:themeColor="accent2"/>
          <w:insideH w:val="nil"/>
          <w:insideV w:val="single" w:sz="8" w:space="0" w:color="F81F1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81F1A" w:themeColor="accent2"/>
          <w:left w:val="single" w:sz="8" w:space="0" w:color="F81F1A" w:themeColor="accent2"/>
          <w:bottom w:val="single" w:sz="8" w:space="0" w:color="F81F1A" w:themeColor="accent2"/>
          <w:right w:val="single" w:sz="8" w:space="0" w:color="F81F1A" w:themeColor="accent2"/>
          <w:insideH w:val="nil"/>
          <w:insideV w:val="single" w:sz="8" w:space="0" w:color="F81F1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tcPr>
    </w:tblStylePr>
    <w:tblStylePr w:type="band1Vert">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shd w:val="clear" w:color="auto" w:fill="FDC7C6" w:themeFill="accent2" w:themeFillTint="3F"/>
      </w:tcPr>
    </w:tblStylePr>
    <w:tblStylePr w:type="band1Horz">
      <w:tblPr/>
      <w:tcPr>
        <w:tcBorders>
          <w:top w:val="single" w:sz="8" w:space="0" w:color="F81F1A" w:themeColor="accent2"/>
          <w:left w:val="single" w:sz="8" w:space="0" w:color="F81F1A" w:themeColor="accent2"/>
          <w:bottom w:val="single" w:sz="8" w:space="0" w:color="F81F1A" w:themeColor="accent2"/>
          <w:right w:val="single" w:sz="8" w:space="0" w:color="F81F1A" w:themeColor="accent2"/>
          <w:insideV w:val="single" w:sz="8" w:space="0" w:color="F81F1A" w:themeColor="accent2"/>
        </w:tcBorders>
        <w:shd w:val="clear" w:color="auto" w:fill="FDC7C6" w:themeFill="accent2" w:themeFillTint="3F"/>
      </w:tcPr>
    </w:tblStylePr>
    <w:tblStylePr w:type="band2Horz">
      <w:tblPr/>
      <w:tcPr>
        <w:tcBorders>
          <w:top w:val="single" w:sz="8" w:space="0" w:color="F81F1A" w:themeColor="accent2"/>
          <w:left w:val="single" w:sz="8" w:space="0" w:color="F81F1A" w:themeColor="accent2"/>
          <w:bottom w:val="single" w:sz="8" w:space="0" w:color="F81F1A" w:themeColor="accent2"/>
          <w:right w:val="single" w:sz="8" w:space="0" w:color="F81F1A" w:themeColor="accent2"/>
          <w:insideV w:val="single" w:sz="8" w:space="0" w:color="F81F1A" w:themeColor="accent2"/>
        </w:tcBorders>
      </w:tcPr>
    </w:tblStylePr>
  </w:style>
  <w:style w:type="table" w:styleId="LightGrid-Accent3">
    <w:name w:val="Light Grid Accent 3"/>
    <w:basedOn w:val="TableNormal"/>
    <w:uiPriority w:val="62"/>
    <w:semiHidden/>
    <w:unhideWhenUsed/>
    <w:rsid w:val="00F65A32"/>
    <w:pPr>
      <w:spacing w:after="0" w:line="240" w:lineRule="auto"/>
    </w:p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insideH w:val="single" w:sz="8" w:space="0" w:color="35383F" w:themeColor="accent3"/>
        <w:insideV w:val="single" w:sz="8" w:space="0" w:color="35383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5383F" w:themeColor="accent3"/>
          <w:left w:val="single" w:sz="8" w:space="0" w:color="35383F" w:themeColor="accent3"/>
          <w:bottom w:val="single" w:sz="18" w:space="0" w:color="35383F" w:themeColor="accent3"/>
          <w:right w:val="single" w:sz="8" w:space="0" w:color="35383F" w:themeColor="accent3"/>
          <w:insideH w:val="nil"/>
          <w:insideV w:val="single" w:sz="8" w:space="0" w:color="35383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5383F" w:themeColor="accent3"/>
          <w:left w:val="single" w:sz="8" w:space="0" w:color="35383F" w:themeColor="accent3"/>
          <w:bottom w:val="single" w:sz="8" w:space="0" w:color="35383F" w:themeColor="accent3"/>
          <w:right w:val="single" w:sz="8" w:space="0" w:color="35383F" w:themeColor="accent3"/>
          <w:insideH w:val="nil"/>
          <w:insideV w:val="single" w:sz="8" w:space="0" w:color="35383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tcPr>
    </w:tblStylePr>
    <w:tblStylePr w:type="band1Vert">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shd w:val="clear" w:color="auto" w:fill="C9CCD2" w:themeFill="accent3" w:themeFillTint="3F"/>
      </w:tcPr>
    </w:tblStylePr>
    <w:tblStylePr w:type="band1Horz">
      <w:tblPr/>
      <w:tcPr>
        <w:tcBorders>
          <w:top w:val="single" w:sz="8" w:space="0" w:color="35383F" w:themeColor="accent3"/>
          <w:left w:val="single" w:sz="8" w:space="0" w:color="35383F" w:themeColor="accent3"/>
          <w:bottom w:val="single" w:sz="8" w:space="0" w:color="35383F" w:themeColor="accent3"/>
          <w:right w:val="single" w:sz="8" w:space="0" w:color="35383F" w:themeColor="accent3"/>
          <w:insideV w:val="single" w:sz="8" w:space="0" w:color="35383F" w:themeColor="accent3"/>
        </w:tcBorders>
        <w:shd w:val="clear" w:color="auto" w:fill="C9CCD2" w:themeFill="accent3" w:themeFillTint="3F"/>
      </w:tcPr>
    </w:tblStylePr>
    <w:tblStylePr w:type="band2Horz">
      <w:tblPr/>
      <w:tcPr>
        <w:tcBorders>
          <w:top w:val="single" w:sz="8" w:space="0" w:color="35383F" w:themeColor="accent3"/>
          <w:left w:val="single" w:sz="8" w:space="0" w:color="35383F" w:themeColor="accent3"/>
          <w:bottom w:val="single" w:sz="8" w:space="0" w:color="35383F" w:themeColor="accent3"/>
          <w:right w:val="single" w:sz="8" w:space="0" w:color="35383F" w:themeColor="accent3"/>
          <w:insideV w:val="single" w:sz="8" w:space="0" w:color="35383F" w:themeColor="accent3"/>
        </w:tcBorders>
      </w:tcPr>
    </w:tblStylePr>
  </w:style>
  <w:style w:type="table" w:styleId="LightGrid-Accent4">
    <w:name w:val="Light Grid Accent 4"/>
    <w:basedOn w:val="TableNormal"/>
    <w:uiPriority w:val="62"/>
    <w:semiHidden/>
    <w:unhideWhenUsed/>
    <w:rsid w:val="00F65A32"/>
    <w:pPr>
      <w:spacing w:after="0" w:line="240" w:lineRule="auto"/>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18" w:space="0" w:color="808080" w:themeColor="accent4"/>
          <w:right w:val="single" w:sz="8" w:space="0" w:color="808080" w:themeColor="accent4"/>
          <w:insideH w:val="nil"/>
          <w:insideV w:val="single" w:sz="8" w:space="0" w:color="80808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insideH w:val="nil"/>
          <w:insideV w:val="single" w:sz="8" w:space="0" w:color="80808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shd w:val="clear" w:color="auto" w:fill="DFDFDF" w:themeFill="accent4" w:themeFillTint="3F"/>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shd w:val="clear" w:color="auto" w:fill="DFDFDF" w:themeFill="accent4" w:themeFillTint="3F"/>
      </w:tcPr>
    </w:tblStylePr>
    <w:tblStylePr w:type="band2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tcPr>
    </w:tblStylePr>
  </w:style>
  <w:style w:type="table" w:styleId="LightGrid-Accent5">
    <w:name w:val="Light Grid Accent 5"/>
    <w:basedOn w:val="TableNormal"/>
    <w:uiPriority w:val="62"/>
    <w:semiHidden/>
    <w:unhideWhenUsed/>
    <w:rsid w:val="00F65A32"/>
    <w:pPr>
      <w:spacing w:after="0" w:line="240" w:lineRule="auto"/>
    </w:p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insideH w:val="single" w:sz="8" w:space="0" w:color="BFBFBF" w:themeColor="accent5"/>
        <w:insideV w:val="single" w:sz="8" w:space="0" w:color="BFBFB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BFBF" w:themeColor="accent5"/>
          <w:left w:val="single" w:sz="8" w:space="0" w:color="BFBFBF" w:themeColor="accent5"/>
          <w:bottom w:val="single" w:sz="18" w:space="0" w:color="BFBFBF" w:themeColor="accent5"/>
          <w:right w:val="single" w:sz="8" w:space="0" w:color="BFBFBF" w:themeColor="accent5"/>
          <w:insideH w:val="nil"/>
          <w:insideV w:val="single" w:sz="8" w:space="0" w:color="BFBFB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BFBF" w:themeColor="accent5"/>
          <w:left w:val="single" w:sz="8" w:space="0" w:color="BFBFBF" w:themeColor="accent5"/>
          <w:bottom w:val="single" w:sz="8" w:space="0" w:color="BFBFBF" w:themeColor="accent5"/>
          <w:right w:val="single" w:sz="8" w:space="0" w:color="BFBFBF" w:themeColor="accent5"/>
          <w:insideH w:val="nil"/>
          <w:insideV w:val="single" w:sz="8" w:space="0" w:color="BFBFB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tcPr>
    </w:tblStylePr>
    <w:tblStylePr w:type="band1Vert">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shd w:val="clear" w:color="auto" w:fill="EFEFEF" w:themeFill="accent5" w:themeFillTint="3F"/>
      </w:tcPr>
    </w:tblStylePr>
    <w:tblStylePr w:type="band1Horz">
      <w:tblPr/>
      <w:tcPr>
        <w:tcBorders>
          <w:top w:val="single" w:sz="8" w:space="0" w:color="BFBFBF" w:themeColor="accent5"/>
          <w:left w:val="single" w:sz="8" w:space="0" w:color="BFBFBF" w:themeColor="accent5"/>
          <w:bottom w:val="single" w:sz="8" w:space="0" w:color="BFBFBF" w:themeColor="accent5"/>
          <w:right w:val="single" w:sz="8" w:space="0" w:color="BFBFBF" w:themeColor="accent5"/>
          <w:insideV w:val="single" w:sz="8" w:space="0" w:color="BFBFBF" w:themeColor="accent5"/>
        </w:tcBorders>
        <w:shd w:val="clear" w:color="auto" w:fill="EFEFEF" w:themeFill="accent5" w:themeFillTint="3F"/>
      </w:tcPr>
    </w:tblStylePr>
    <w:tblStylePr w:type="band2Horz">
      <w:tblPr/>
      <w:tcPr>
        <w:tcBorders>
          <w:top w:val="single" w:sz="8" w:space="0" w:color="BFBFBF" w:themeColor="accent5"/>
          <w:left w:val="single" w:sz="8" w:space="0" w:color="BFBFBF" w:themeColor="accent5"/>
          <w:bottom w:val="single" w:sz="8" w:space="0" w:color="BFBFBF" w:themeColor="accent5"/>
          <w:right w:val="single" w:sz="8" w:space="0" w:color="BFBFBF" w:themeColor="accent5"/>
          <w:insideV w:val="single" w:sz="8" w:space="0" w:color="BFBFBF" w:themeColor="accent5"/>
        </w:tcBorders>
      </w:tcPr>
    </w:tblStylePr>
  </w:style>
  <w:style w:type="table" w:styleId="LightGrid-Accent6">
    <w:name w:val="Light Grid Accent 6"/>
    <w:basedOn w:val="TableNormal"/>
    <w:uiPriority w:val="62"/>
    <w:semiHidden/>
    <w:unhideWhenUsed/>
    <w:rsid w:val="00F65A32"/>
    <w:pPr>
      <w:spacing w:after="0" w:line="240" w:lineRule="auto"/>
    </w:p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insideH w:val="single" w:sz="8" w:space="0" w:color="E5E5E5" w:themeColor="accent6"/>
        <w:insideV w:val="single" w:sz="8" w:space="0" w:color="E5E5E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E5E5" w:themeColor="accent6"/>
          <w:left w:val="single" w:sz="8" w:space="0" w:color="E5E5E5" w:themeColor="accent6"/>
          <w:bottom w:val="single" w:sz="18" w:space="0" w:color="E5E5E5" w:themeColor="accent6"/>
          <w:right w:val="single" w:sz="8" w:space="0" w:color="E5E5E5" w:themeColor="accent6"/>
          <w:insideH w:val="nil"/>
          <w:insideV w:val="single" w:sz="8" w:space="0" w:color="E5E5E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E5E5" w:themeColor="accent6"/>
          <w:left w:val="single" w:sz="8" w:space="0" w:color="E5E5E5" w:themeColor="accent6"/>
          <w:bottom w:val="single" w:sz="8" w:space="0" w:color="E5E5E5" w:themeColor="accent6"/>
          <w:right w:val="single" w:sz="8" w:space="0" w:color="E5E5E5" w:themeColor="accent6"/>
          <w:insideH w:val="nil"/>
          <w:insideV w:val="single" w:sz="8" w:space="0" w:color="E5E5E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tblStylePr w:type="band1Vert">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shd w:val="clear" w:color="auto" w:fill="F8F8F8" w:themeFill="accent6" w:themeFillTint="3F"/>
      </w:tcPr>
    </w:tblStylePr>
    <w:tblStylePr w:type="band1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insideV w:val="single" w:sz="8" w:space="0" w:color="E5E5E5" w:themeColor="accent6"/>
        </w:tcBorders>
        <w:shd w:val="clear" w:color="auto" w:fill="F8F8F8" w:themeFill="accent6" w:themeFillTint="3F"/>
      </w:tcPr>
    </w:tblStylePr>
    <w:tblStylePr w:type="band2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insideV w:val="single" w:sz="8" w:space="0" w:color="E5E5E5" w:themeColor="accent6"/>
        </w:tcBorders>
      </w:tcPr>
    </w:tblStylePr>
  </w:style>
  <w:style w:type="table" w:styleId="LightList">
    <w:name w:val="Light List"/>
    <w:basedOn w:val="TableNormal"/>
    <w:uiPriority w:val="61"/>
    <w:semiHidden/>
    <w:unhideWhenUsed/>
    <w:rsid w:val="00F65A3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65A32"/>
    <w:pPr>
      <w:spacing w:after="0" w:line="240" w:lineRule="auto"/>
    </w:p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tblBorders>
    </w:tblPr>
    <w:tblStylePr w:type="firstRow">
      <w:pPr>
        <w:spacing w:before="0" w:after="0" w:line="240" w:lineRule="auto"/>
      </w:pPr>
      <w:rPr>
        <w:b/>
        <w:bCs/>
        <w:color w:val="FFFFFF" w:themeColor="background1"/>
      </w:rPr>
      <w:tblPr/>
      <w:tcPr>
        <w:shd w:val="clear" w:color="auto" w:fill="FE5F01" w:themeFill="accent1"/>
      </w:tcPr>
    </w:tblStylePr>
    <w:tblStylePr w:type="lastRow">
      <w:pPr>
        <w:spacing w:before="0" w:after="0" w:line="240" w:lineRule="auto"/>
      </w:pPr>
      <w:rPr>
        <w:b/>
        <w:bCs/>
      </w:rPr>
      <w:tblPr/>
      <w:tcPr>
        <w:tcBorders>
          <w:top w:val="double" w:sz="6" w:space="0" w:color="FE5F01" w:themeColor="accent1"/>
          <w:left w:val="single" w:sz="8" w:space="0" w:color="FE5F01" w:themeColor="accent1"/>
          <w:bottom w:val="single" w:sz="8" w:space="0" w:color="FE5F01" w:themeColor="accent1"/>
          <w:right w:val="single" w:sz="8" w:space="0" w:color="FE5F01" w:themeColor="accent1"/>
        </w:tcBorders>
      </w:tcPr>
    </w:tblStylePr>
    <w:tblStylePr w:type="firstCol">
      <w:rPr>
        <w:b/>
        <w:bCs/>
      </w:rPr>
    </w:tblStylePr>
    <w:tblStylePr w:type="lastCol">
      <w:rPr>
        <w:b/>
        <w:bCs/>
      </w:rPr>
    </w:tblStylePr>
    <w:tblStylePr w:type="band1Vert">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tcPr>
    </w:tblStylePr>
    <w:tblStylePr w:type="band1Horz">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tcPr>
    </w:tblStylePr>
  </w:style>
  <w:style w:type="table" w:styleId="LightList-Accent2">
    <w:name w:val="Light List Accent 2"/>
    <w:basedOn w:val="TableNormal"/>
    <w:uiPriority w:val="61"/>
    <w:semiHidden/>
    <w:unhideWhenUsed/>
    <w:rsid w:val="00F65A32"/>
    <w:pPr>
      <w:spacing w:after="0" w:line="240" w:lineRule="auto"/>
    </w:p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tblBorders>
    </w:tblPr>
    <w:tblStylePr w:type="firstRow">
      <w:pPr>
        <w:spacing w:before="0" w:after="0" w:line="240" w:lineRule="auto"/>
      </w:pPr>
      <w:rPr>
        <w:b/>
        <w:bCs/>
        <w:color w:val="FFFFFF" w:themeColor="background1"/>
      </w:rPr>
      <w:tblPr/>
      <w:tcPr>
        <w:shd w:val="clear" w:color="auto" w:fill="F81F1A" w:themeFill="accent2"/>
      </w:tcPr>
    </w:tblStylePr>
    <w:tblStylePr w:type="lastRow">
      <w:pPr>
        <w:spacing w:before="0" w:after="0" w:line="240" w:lineRule="auto"/>
      </w:pPr>
      <w:rPr>
        <w:b/>
        <w:bCs/>
      </w:rPr>
      <w:tblPr/>
      <w:tcPr>
        <w:tcBorders>
          <w:top w:val="double" w:sz="6" w:space="0" w:color="F81F1A" w:themeColor="accent2"/>
          <w:left w:val="single" w:sz="8" w:space="0" w:color="F81F1A" w:themeColor="accent2"/>
          <w:bottom w:val="single" w:sz="8" w:space="0" w:color="F81F1A" w:themeColor="accent2"/>
          <w:right w:val="single" w:sz="8" w:space="0" w:color="F81F1A" w:themeColor="accent2"/>
        </w:tcBorders>
      </w:tcPr>
    </w:tblStylePr>
    <w:tblStylePr w:type="firstCol">
      <w:rPr>
        <w:b/>
        <w:bCs/>
      </w:rPr>
    </w:tblStylePr>
    <w:tblStylePr w:type="lastCol">
      <w:rPr>
        <w:b/>
        <w:bCs/>
      </w:rPr>
    </w:tblStylePr>
    <w:tblStylePr w:type="band1Vert">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tcPr>
    </w:tblStylePr>
    <w:tblStylePr w:type="band1Horz">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tcPr>
    </w:tblStylePr>
  </w:style>
  <w:style w:type="table" w:styleId="LightList-Accent3">
    <w:name w:val="Light List Accent 3"/>
    <w:basedOn w:val="TableNormal"/>
    <w:uiPriority w:val="61"/>
    <w:semiHidden/>
    <w:unhideWhenUsed/>
    <w:rsid w:val="00F65A32"/>
    <w:pPr>
      <w:spacing w:after="0" w:line="240" w:lineRule="auto"/>
    </w:p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tblBorders>
    </w:tblPr>
    <w:tblStylePr w:type="firstRow">
      <w:pPr>
        <w:spacing w:before="0" w:after="0" w:line="240" w:lineRule="auto"/>
      </w:pPr>
      <w:rPr>
        <w:b/>
        <w:bCs/>
        <w:color w:val="FFFFFF" w:themeColor="background1"/>
      </w:rPr>
      <w:tblPr/>
      <w:tcPr>
        <w:shd w:val="clear" w:color="auto" w:fill="35383F" w:themeFill="accent3"/>
      </w:tcPr>
    </w:tblStylePr>
    <w:tblStylePr w:type="lastRow">
      <w:pPr>
        <w:spacing w:before="0" w:after="0" w:line="240" w:lineRule="auto"/>
      </w:pPr>
      <w:rPr>
        <w:b/>
        <w:bCs/>
      </w:rPr>
      <w:tblPr/>
      <w:tcPr>
        <w:tcBorders>
          <w:top w:val="double" w:sz="6" w:space="0" w:color="35383F" w:themeColor="accent3"/>
          <w:left w:val="single" w:sz="8" w:space="0" w:color="35383F" w:themeColor="accent3"/>
          <w:bottom w:val="single" w:sz="8" w:space="0" w:color="35383F" w:themeColor="accent3"/>
          <w:right w:val="single" w:sz="8" w:space="0" w:color="35383F" w:themeColor="accent3"/>
        </w:tcBorders>
      </w:tcPr>
    </w:tblStylePr>
    <w:tblStylePr w:type="firstCol">
      <w:rPr>
        <w:b/>
        <w:bCs/>
      </w:rPr>
    </w:tblStylePr>
    <w:tblStylePr w:type="lastCol">
      <w:rPr>
        <w:b/>
        <w:bCs/>
      </w:rPr>
    </w:tblStylePr>
    <w:tblStylePr w:type="band1Vert">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tcPr>
    </w:tblStylePr>
    <w:tblStylePr w:type="band1Horz">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tcPr>
    </w:tblStylePr>
  </w:style>
  <w:style w:type="table" w:styleId="LightList-Accent4">
    <w:name w:val="Light List Accent 4"/>
    <w:basedOn w:val="TableNormal"/>
    <w:uiPriority w:val="61"/>
    <w:semiHidden/>
    <w:unhideWhenUsed/>
    <w:rsid w:val="00F65A32"/>
    <w:pPr>
      <w:spacing w:after="0" w:line="240" w:lineRule="auto"/>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tcBorders>
      </w:tcPr>
    </w:tblStylePr>
    <w:tblStylePr w:type="firstCol">
      <w:rPr>
        <w:b/>
        <w:bCs/>
      </w:rPr>
    </w:tblStylePr>
    <w:tblStylePr w:type="lastCol">
      <w:rPr>
        <w:b/>
        <w:bCs/>
      </w:r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style>
  <w:style w:type="table" w:styleId="LightList-Accent5">
    <w:name w:val="Light List Accent 5"/>
    <w:basedOn w:val="TableNormal"/>
    <w:uiPriority w:val="61"/>
    <w:semiHidden/>
    <w:unhideWhenUsed/>
    <w:rsid w:val="00F65A32"/>
    <w:pPr>
      <w:spacing w:after="0" w:line="240" w:lineRule="auto"/>
    </w:p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tblBorders>
    </w:tblPr>
    <w:tblStylePr w:type="firstRow">
      <w:pPr>
        <w:spacing w:before="0" w:after="0" w:line="240" w:lineRule="auto"/>
      </w:pPr>
      <w:rPr>
        <w:b/>
        <w:bCs/>
        <w:color w:val="FFFFFF" w:themeColor="background1"/>
      </w:rPr>
      <w:tblPr/>
      <w:tcPr>
        <w:shd w:val="clear" w:color="auto" w:fill="BFBFBF" w:themeFill="accent5"/>
      </w:tcPr>
    </w:tblStylePr>
    <w:tblStylePr w:type="lastRow">
      <w:pPr>
        <w:spacing w:before="0" w:after="0" w:line="240" w:lineRule="auto"/>
      </w:pPr>
      <w:rPr>
        <w:b/>
        <w:bCs/>
      </w:rPr>
      <w:tblPr/>
      <w:tcPr>
        <w:tcBorders>
          <w:top w:val="double" w:sz="6" w:space="0" w:color="BFBFBF" w:themeColor="accent5"/>
          <w:left w:val="single" w:sz="8" w:space="0" w:color="BFBFBF" w:themeColor="accent5"/>
          <w:bottom w:val="single" w:sz="8" w:space="0" w:color="BFBFBF" w:themeColor="accent5"/>
          <w:right w:val="single" w:sz="8" w:space="0" w:color="BFBFBF" w:themeColor="accent5"/>
        </w:tcBorders>
      </w:tcPr>
    </w:tblStylePr>
    <w:tblStylePr w:type="firstCol">
      <w:rPr>
        <w:b/>
        <w:bCs/>
      </w:rPr>
    </w:tblStylePr>
    <w:tblStylePr w:type="lastCol">
      <w:rPr>
        <w:b/>
        <w:bCs/>
      </w:rPr>
    </w:tblStylePr>
    <w:tblStylePr w:type="band1Vert">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tcPr>
    </w:tblStylePr>
    <w:tblStylePr w:type="band1Horz">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tcPr>
    </w:tblStylePr>
  </w:style>
  <w:style w:type="table" w:styleId="LightList-Accent6">
    <w:name w:val="Light List Accent 6"/>
    <w:basedOn w:val="TableNormal"/>
    <w:uiPriority w:val="61"/>
    <w:semiHidden/>
    <w:unhideWhenUsed/>
    <w:rsid w:val="00F65A32"/>
    <w:pPr>
      <w:spacing w:after="0" w:line="240" w:lineRule="auto"/>
    </w:p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tblBorders>
    </w:tblPr>
    <w:tblStylePr w:type="firstRow">
      <w:pPr>
        <w:spacing w:before="0" w:after="0" w:line="240" w:lineRule="auto"/>
      </w:pPr>
      <w:rPr>
        <w:b/>
        <w:bCs/>
        <w:color w:val="FFFFFF" w:themeColor="background1"/>
      </w:rPr>
      <w:tblPr/>
      <w:tcPr>
        <w:shd w:val="clear" w:color="auto" w:fill="E5E5E5" w:themeFill="accent6"/>
      </w:tcPr>
    </w:tblStylePr>
    <w:tblStylePr w:type="lastRow">
      <w:pPr>
        <w:spacing w:before="0" w:after="0" w:line="240" w:lineRule="auto"/>
      </w:pPr>
      <w:rPr>
        <w:b/>
        <w:bCs/>
      </w:rPr>
      <w:tblPr/>
      <w:tcPr>
        <w:tcBorders>
          <w:top w:val="double" w:sz="6" w:space="0" w:color="E5E5E5" w:themeColor="accent6"/>
          <w:left w:val="single" w:sz="8" w:space="0" w:color="E5E5E5" w:themeColor="accent6"/>
          <w:bottom w:val="single" w:sz="8" w:space="0" w:color="E5E5E5" w:themeColor="accent6"/>
          <w:right w:val="single" w:sz="8" w:space="0" w:color="E5E5E5" w:themeColor="accent6"/>
        </w:tcBorders>
      </w:tcPr>
    </w:tblStylePr>
    <w:tblStylePr w:type="firstCol">
      <w:rPr>
        <w:b/>
        <w:bCs/>
      </w:rPr>
    </w:tblStylePr>
    <w:tblStylePr w:type="lastCol">
      <w:rPr>
        <w:b/>
        <w:bCs/>
      </w:rPr>
    </w:tblStylePr>
    <w:tblStylePr w:type="band1Vert">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tblStylePr w:type="band1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style>
  <w:style w:type="table" w:styleId="LightShading">
    <w:name w:val="Light Shading"/>
    <w:basedOn w:val="TableNormal"/>
    <w:uiPriority w:val="60"/>
    <w:semiHidden/>
    <w:unhideWhenUsed/>
    <w:rsid w:val="00F65A3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65A32"/>
    <w:pPr>
      <w:spacing w:after="0" w:line="240" w:lineRule="auto"/>
    </w:pPr>
    <w:rPr>
      <w:color w:val="BE4600" w:themeColor="accent1" w:themeShade="BF"/>
    </w:rPr>
    <w:tblPr>
      <w:tblStyleRowBandSize w:val="1"/>
      <w:tblStyleColBandSize w:val="1"/>
      <w:tblBorders>
        <w:top w:val="single" w:sz="8" w:space="0" w:color="FE5F01" w:themeColor="accent1"/>
        <w:bottom w:val="single" w:sz="8" w:space="0" w:color="FE5F01" w:themeColor="accent1"/>
      </w:tblBorders>
    </w:tblPr>
    <w:tblStylePr w:type="firstRow">
      <w:pPr>
        <w:spacing w:before="0" w:after="0" w:line="240" w:lineRule="auto"/>
      </w:pPr>
      <w:rPr>
        <w:b/>
        <w:bCs/>
      </w:rPr>
      <w:tblPr/>
      <w:tcPr>
        <w:tcBorders>
          <w:top w:val="single" w:sz="8" w:space="0" w:color="FE5F01" w:themeColor="accent1"/>
          <w:left w:val="nil"/>
          <w:bottom w:val="single" w:sz="8" w:space="0" w:color="FE5F01" w:themeColor="accent1"/>
          <w:right w:val="nil"/>
          <w:insideH w:val="nil"/>
          <w:insideV w:val="nil"/>
        </w:tcBorders>
      </w:tcPr>
    </w:tblStylePr>
    <w:tblStylePr w:type="lastRow">
      <w:pPr>
        <w:spacing w:before="0" w:after="0" w:line="240" w:lineRule="auto"/>
      </w:pPr>
      <w:rPr>
        <w:b/>
        <w:bCs/>
      </w:rPr>
      <w:tblPr/>
      <w:tcPr>
        <w:tcBorders>
          <w:top w:val="single" w:sz="8" w:space="0" w:color="FE5F01" w:themeColor="accent1"/>
          <w:left w:val="nil"/>
          <w:bottom w:val="single" w:sz="8" w:space="0" w:color="FE5F0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D7C0" w:themeFill="accent1" w:themeFillTint="3F"/>
      </w:tcPr>
    </w:tblStylePr>
    <w:tblStylePr w:type="band1Horz">
      <w:tblPr/>
      <w:tcPr>
        <w:tcBorders>
          <w:left w:val="nil"/>
          <w:right w:val="nil"/>
          <w:insideH w:val="nil"/>
          <w:insideV w:val="nil"/>
        </w:tcBorders>
        <w:shd w:val="clear" w:color="auto" w:fill="FED7C0" w:themeFill="accent1" w:themeFillTint="3F"/>
      </w:tcPr>
    </w:tblStylePr>
  </w:style>
  <w:style w:type="table" w:styleId="LightShading-Accent2">
    <w:name w:val="Light Shading Accent 2"/>
    <w:basedOn w:val="TableNormal"/>
    <w:uiPriority w:val="60"/>
    <w:semiHidden/>
    <w:unhideWhenUsed/>
    <w:rsid w:val="00F65A32"/>
    <w:pPr>
      <w:spacing w:after="0" w:line="240" w:lineRule="auto"/>
    </w:pPr>
    <w:rPr>
      <w:color w:val="C60906" w:themeColor="accent2" w:themeShade="BF"/>
    </w:rPr>
    <w:tblPr>
      <w:tblStyleRowBandSize w:val="1"/>
      <w:tblStyleColBandSize w:val="1"/>
      <w:tblBorders>
        <w:top w:val="single" w:sz="8" w:space="0" w:color="F81F1A" w:themeColor="accent2"/>
        <w:bottom w:val="single" w:sz="8" w:space="0" w:color="F81F1A" w:themeColor="accent2"/>
      </w:tblBorders>
    </w:tblPr>
    <w:tblStylePr w:type="firstRow">
      <w:pPr>
        <w:spacing w:before="0" w:after="0" w:line="240" w:lineRule="auto"/>
      </w:pPr>
      <w:rPr>
        <w:b/>
        <w:bCs/>
      </w:rPr>
      <w:tblPr/>
      <w:tcPr>
        <w:tcBorders>
          <w:top w:val="single" w:sz="8" w:space="0" w:color="F81F1A" w:themeColor="accent2"/>
          <w:left w:val="nil"/>
          <w:bottom w:val="single" w:sz="8" w:space="0" w:color="F81F1A" w:themeColor="accent2"/>
          <w:right w:val="nil"/>
          <w:insideH w:val="nil"/>
          <w:insideV w:val="nil"/>
        </w:tcBorders>
      </w:tcPr>
    </w:tblStylePr>
    <w:tblStylePr w:type="lastRow">
      <w:pPr>
        <w:spacing w:before="0" w:after="0" w:line="240" w:lineRule="auto"/>
      </w:pPr>
      <w:rPr>
        <w:b/>
        <w:bCs/>
      </w:rPr>
      <w:tblPr/>
      <w:tcPr>
        <w:tcBorders>
          <w:top w:val="single" w:sz="8" w:space="0" w:color="F81F1A" w:themeColor="accent2"/>
          <w:left w:val="nil"/>
          <w:bottom w:val="single" w:sz="8" w:space="0" w:color="F81F1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C7C6" w:themeFill="accent2" w:themeFillTint="3F"/>
      </w:tcPr>
    </w:tblStylePr>
    <w:tblStylePr w:type="band1Horz">
      <w:tblPr/>
      <w:tcPr>
        <w:tcBorders>
          <w:left w:val="nil"/>
          <w:right w:val="nil"/>
          <w:insideH w:val="nil"/>
          <w:insideV w:val="nil"/>
        </w:tcBorders>
        <w:shd w:val="clear" w:color="auto" w:fill="FDC7C6" w:themeFill="accent2" w:themeFillTint="3F"/>
      </w:tcPr>
    </w:tblStylePr>
  </w:style>
  <w:style w:type="table" w:styleId="LightShading-Accent3">
    <w:name w:val="Light Shading Accent 3"/>
    <w:basedOn w:val="TableNormal"/>
    <w:uiPriority w:val="60"/>
    <w:semiHidden/>
    <w:unhideWhenUsed/>
    <w:rsid w:val="00F65A32"/>
    <w:pPr>
      <w:spacing w:after="0" w:line="240" w:lineRule="auto"/>
    </w:pPr>
    <w:rPr>
      <w:color w:val="27292F" w:themeColor="accent3" w:themeShade="BF"/>
    </w:rPr>
    <w:tblPr>
      <w:tblStyleRowBandSize w:val="1"/>
      <w:tblStyleColBandSize w:val="1"/>
      <w:tblBorders>
        <w:top w:val="single" w:sz="8" w:space="0" w:color="35383F" w:themeColor="accent3"/>
        <w:bottom w:val="single" w:sz="8" w:space="0" w:color="35383F" w:themeColor="accent3"/>
      </w:tblBorders>
    </w:tblPr>
    <w:tblStylePr w:type="firstRow">
      <w:pPr>
        <w:spacing w:before="0" w:after="0" w:line="240" w:lineRule="auto"/>
      </w:pPr>
      <w:rPr>
        <w:b/>
        <w:bCs/>
      </w:rPr>
      <w:tblPr/>
      <w:tcPr>
        <w:tcBorders>
          <w:top w:val="single" w:sz="8" w:space="0" w:color="35383F" w:themeColor="accent3"/>
          <w:left w:val="nil"/>
          <w:bottom w:val="single" w:sz="8" w:space="0" w:color="35383F" w:themeColor="accent3"/>
          <w:right w:val="nil"/>
          <w:insideH w:val="nil"/>
          <w:insideV w:val="nil"/>
        </w:tcBorders>
      </w:tcPr>
    </w:tblStylePr>
    <w:tblStylePr w:type="lastRow">
      <w:pPr>
        <w:spacing w:before="0" w:after="0" w:line="240" w:lineRule="auto"/>
      </w:pPr>
      <w:rPr>
        <w:b/>
        <w:bCs/>
      </w:rPr>
      <w:tblPr/>
      <w:tcPr>
        <w:tcBorders>
          <w:top w:val="single" w:sz="8" w:space="0" w:color="35383F" w:themeColor="accent3"/>
          <w:left w:val="nil"/>
          <w:bottom w:val="single" w:sz="8" w:space="0" w:color="35383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CD2" w:themeFill="accent3" w:themeFillTint="3F"/>
      </w:tcPr>
    </w:tblStylePr>
    <w:tblStylePr w:type="band1Horz">
      <w:tblPr/>
      <w:tcPr>
        <w:tcBorders>
          <w:left w:val="nil"/>
          <w:right w:val="nil"/>
          <w:insideH w:val="nil"/>
          <w:insideV w:val="nil"/>
        </w:tcBorders>
        <w:shd w:val="clear" w:color="auto" w:fill="C9CCD2" w:themeFill="accent3" w:themeFillTint="3F"/>
      </w:tcPr>
    </w:tblStylePr>
  </w:style>
  <w:style w:type="table" w:styleId="LightShading-Accent4">
    <w:name w:val="Light Shading Accent 4"/>
    <w:basedOn w:val="TableNormal"/>
    <w:uiPriority w:val="60"/>
    <w:semiHidden/>
    <w:unhideWhenUsed/>
    <w:rsid w:val="00F65A32"/>
    <w:pPr>
      <w:spacing w:after="0" w:line="240" w:lineRule="auto"/>
    </w:pPr>
    <w:rPr>
      <w:color w:val="5F5F5F" w:themeColor="accent4" w:themeShade="BF"/>
    </w:rPr>
    <w:tblPr>
      <w:tblStyleRowBandSize w:val="1"/>
      <w:tblStyleColBandSize w:val="1"/>
      <w:tblBorders>
        <w:top w:val="single" w:sz="8" w:space="0" w:color="808080" w:themeColor="accent4"/>
        <w:bottom w:val="single" w:sz="8" w:space="0" w:color="808080" w:themeColor="accent4"/>
      </w:tblBorders>
    </w:tblPr>
    <w:tblStylePr w:type="fir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la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left w:val="nil"/>
          <w:right w:val="nil"/>
          <w:insideH w:val="nil"/>
          <w:insideV w:val="nil"/>
        </w:tcBorders>
        <w:shd w:val="clear" w:color="auto" w:fill="DFDFDF" w:themeFill="accent4" w:themeFillTint="3F"/>
      </w:tcPr>
    </w:tblStylePr>
  </w:style>
  <w:style w:type="table" w:styleId="LightShading-Accent5">
    <w:name w:val="Light Shading Accent 5"/>
    <w:basedOn w:val="TableNormal"/>
    <w:uiPriority w:val="60"/>
    <w:semiHidden/>
    <w:unhideWhenUsed/>
    <w:rsid w:val="00F65A32"/>
    <w:pPr>
      <w:spacing w:after="0" w:line="240" w:lineRule="auto"/>
    </w:pPr>
    <w:rPr>
      <w:color w:val="8F8F8F" w:themeColor="accent5" w:themeShade="BF"/>
    </w:rPr>
    <w:tblPr>
      <w:tblStyleRowBandSize w:val="1"/>
      <w:tblStyleColBandSize w:val="1"/>
      <w:tblBorders>
        <w:top w:val="single" w:sz="8" w:space="0" w:color="BFBFBF" w:themeColor="accent5"/>
        <w:bottom w:val="single" w:sz="8" w:space="0" w:color="BFBFBF" w:themeColor="accent5"/>
      </w:tblBorders>
    </w:tblPr>
    <w:tblStylePr w:type="firstRow">
      <w:pPr>
        <w:spacing w:before="0" w:after="0" w:line="240" w:lineRule="auto"/>
      </w:pPr>
      <w:rPr>
        <w:b/>
        <w:bCs/>
      </w:rPr>
      <w:tblPr/>
      <w:tcPr>
        <w:tcBorders>
          <w:top w:val="single" w:sz="8" w:space="0" w:color="BFBFBF" w:themeColor="accent5"/>
          <w:left w:val="nil"/>
          <w:bottom w:val="single" w:sz="8" w:space="0" w:color="BFBFBF" w:themeColor="accent5"/>
          <w:right w:val="nil"/>
          <w:insideH w:val="nil"/>
          <w:insideV w:val="nil"/>
        </w:tcBorders>
      </w:tcPr>
    </w:tblStylePr>
    <w:tblStylePr w:type="lastRow">
      <w:pPr>
        <w:spacing w:before="0" w:after="0" w:line="240" w:lineRule="auto"/>
      </w:pPr>
      <w:rPr>
        <w:b/>
        <w:bCs/>
      </w:rPr>
      <w:tblPr/>
      <w:tcPr>
        <w:tcBorders>
          <w:top w:val="single" w:sz="8" w:space="0" w:color="BFBFBF" w:themeColor="accent5"/>
          <w:left w:val="nil"/>
          <w:bottom w:val="single" w:sz="8" w:space="0" w:color="BFBFB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left w:val="nil"/>
          <w:right w:val="nil"/>
          <w:insideH w:val="nil"/>
          <w:insideV w:val="nil"/>
        </w:tcBorders>
        <w:shd w:val="clear" w:color="auto" w:fill="EFEFEF" w:themeFill="accent5" w:themeFillTint="3F"/>
      </w:tcPr>
    </w:tblStylePr>
  </w:style>
  <w:style w:type="table" w:styleId="LightShading-Accent6">
    <w:name w:val="Light Shading Accent 6"/>
    <w:basedOn w:val="TableNormal"/>
    <w:uiPriority w:val="60"/>
    <w:semiHidden/>
    <w:unhideWhenUsed/>
    <w:rsid w:val="00F65A32"/>
    <w:pPr>
      <w:spacing w:after="0" w:line="240" w:lineRule="auto"/>
    </w:pPr>
    <w:rPr>
      <w:color w:val="ABABAB" w:themeColor="accent6" w:themeShade="BF"/>
    </w:rPr>
    <w:tblPr>
      <w:tblStyleRowBandSize w:val="1"/>
      <w:tblStyleColBandSize w:val="1"/>
      <w:tblBorders>
        <w:top w:val="single" w:sz="8" w:space="0" w:color="E5E5E5" w:themeColor="accent6"/>
        <w:bottom w:val="single" w:sz="8" w:space="0" w:color="E5E5E5" w:themeColor="accent6"/>
      </w:tblBorders>
    </w:tblPr>
    <w:tblStylePr w:type="firstRow">
      <w:pPr>
        <w:spacing w:before="0" w:after="0" w:line="240" w:lineRule="auto"/>
      </w:pPr>
      <w:rPr>
        <w:b/>
        <w:bCs/>
      </w:rPr>
      <w:tblPr/>
      <w:tcPr>
        <w:tcBorders>
          <w:top w:val="single" w:sz="8" w:space="0" w:color="E5E5E5" w:themeColor="accent6"/>
          <w:left w:val="nil"/>
          <w:bottom w:val="single" w:sz="8" w:space="0" w:color="E5E5E5" w:themeColor="accent6"/>
          <w:right w:val="nil"/>
          <w:insideH w:val="nil"/>
          <w:insideV w:val="nil"/>
        </w:tcBorders>
      </w:tcPr>
    </w:tblStylePr>
    <w:tblStylePr w:type="lastRow">
      <w:pPr>
        <w:spacing w:before="0" w:after="0" w:line="240" w:lineRule="auto"/>
      </w:pPr>
      <w:rPr>
        <w:b/>
        <w:bCs/>
      </w:rPr>
      <w:tblPr/>
      <w:tcPr>
        <w:tcBorders>
          <w:top w:val="single" w:sz="8" w:space="0" w:color="E5E5E5" w:themeColor="accent6"/>
          <w:left w:val="nil"/>
          <w:bottom w:val="single" w:sz="8" w:space="0" w:color="E5E5E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character" w:styleId="LineNumber">
    <w:name w:val="line number"/>
    <w:basedOn w:val="DefaultParagraphFont"/>
    <w:uiPriority w:val="99"/>
    <w:semiHidden/>
    <w:unhideWhenUsed/>
    <w:rsid w:val="00F65A32"/>
    <w:rPr>
      <w:lang w:val="en-GB"/>
    </w:rPr>
  </w:style>
  <w:style w:type="paragraph" w:styleId="List">
    <w:name w:val="List"/>
    <w:basedOn w:val="Normal"/>
    <w:uiPriority w:val="99"/>
    <w:semiHidden/>
    <w:unhideWhenUsed/>
    <w:rsid w:val="00F65A32"/>
    <w:pPr>
      <w:ind w:left="283" w:hanging="283"/>
      <w:contextualSpacing/>
    </w:pPr>
  </w:style>
  <w:style w:type="paragraph" w:styleId="List2">
    <w:name w:val="List 2"/>
    <w:basedOn w:val="Normal"/>
    <w:uiPriority w:val="99"/>
    <w:semiHidden/>
    <w:unhideWhenUsed/>
    <w:rsid w:val="00F65A32"/>
    <w:pPr>
      <w:ind w:left="566" w:hanging="283"/>
      <w:contextualSpacing/>
    </w:pPr>
  </w:style>
  <w:style w:type="paragraph" w:styleId="List3">
    <w:name w:val="List 3"/>
    <w:basedOn w:val="Normal"/>
    <w:uiPriority w:val="99"/>
    <w:semiHidden/>
    <w:unhideWhenUsed/>
    <w:rsid w:val="00F65A32"/>
    <w:pPr>
      <w:ind w:left="849" w:hanging="283"/>
      <w:contextualSpacing/>
    </w:pPr>
  </w:style>
  <w:style w:type="paragraph" w:styleId="List4">
    <w:name w:val="List 4"/>
    <w:basedOn w:val="Normal"/>
    <w:uiPriority w:val="99"/>
    <w:semiHidden/>
    <w:unhideWhenUsed/>
    <w:rsid w:val="00F65A32"/>
    <w:pPr>
      <w:ind w:left="1132" w:hanging="283"/>
      <w:contextualSpacing/>
    </w:pPr>
  </w:style>
  <w:style w:type="paragraph" w:styleId="List5">
    <w:name w:val="List 5"/>
    <w:basedOn w:val="Normal"/>
    <w:uiPriority w:val="99"/>
    <w:semiHidden/>
    <w:unhideWhenUsed/>
    <w:rsid w:val="00F65A32"/>
    <w:pPr>
      <w:ind w:left="1415" w:hanging="283"/>
      <w:contextualSpacing/>
    </w:pPr>
  </w:style>
  <w:style w:type="paragraph" w:styleId="ListBullet2">
    <w:name w:val="List Bullet 2"/>
    <w:basedOn w:val="Normal"/>
    <w:uiPriority w:val="99"/>
    <w:semiHidden/>
    <w:unhideWhenUsed/>
    <w:rsid w:val="00F65A32"/>
    <w:pPr>
      <w:numPr>
        <w:numId w:val="14"/>
      </w:numPr>
      <w:contextualSpacing/>
    </w:pPr>
  </w:style>
  <w:style w:type="paragraph" w:styleId="ListBullet3">
    <w:name w:val="List Bullet 3"/>
    <w:basedOn w:val="Normal"/>
    <w:uiPriority w:val="99"/>
    <w:semiHidden/>
    <w:unhideWhenUsed/>
    <w:rsid w:val="00F65A32"/>
    <w:pPr>
      <w:numPr>
        <w:numId w:val="15"/>
      </w:numPr>
      <w:contextualSpacing/>
    </w:pPr>
  </w:style>
  <w:style w:type="paragraph" w:styleId="ListBullet4">
    <w:name w:val="List Bullet 4"/>
    <w:basedOn w:val="Normal"/>
    <w:uiPriority w:val="99"/>
    <w:semiHidden/>
    <w:unhideWhenUsed/>
    <w:rsid w:val="00F65A32"/>
    <w:pPr>
      <w:numPr>
        <w:numId w:val="16"/>
      </w:numPr>
      <w:contextualSpacing/>
    </w:pPr>
  </w:style>
  <w:style w:type="paragraph" w:styleId="ListBullet5">
    <w:name w:val="List Bullet 5"/>
    <w:basedOn w:val="Normal"/>
    <w:uiPriority w:val="99"/>
    <w:semiHidden/>
    <w:unhideWhenUsed/>
    <w:rsid w:val="00F65A32"/>
    <w:pPr>
      <w:numPr>
        <w:numId w:val="17"/>
      </w:numPr>
      <w:contextualSpacing/>
    </w:pPr>
  </w:style>
  <w:style w:type="paragraph" w:styleId="ListContinue2">
    <w:name w:val="List Continue 2"/>
    <w:basedOn w:val="Normal"/>
    <w:uiPriority w:val="99"/>
    <w:semiHidden/>
    <w:unhideWhenUsed/>
    <w:rsid w:val="00F65A32"/>
    <w:pPr>
      <w:spacing w:after="120"/>
      <w:ind w:left="566"/>
      <w:contextualSpacing/>
    </w:pPr>
  </w:style>
  <w:style w:type="paragraph" w:styleId="ListContinue3">
    <w:name w:val="List Continue 3"/>
    <w:basedOn w:val="Normal"/>
    <w:uiPriority w:val="99"/>
    <w:semiHidden/>
    <w:unhideWhenUsed/>
    <w:rsid w:val="00F65A32"/>
    <w:pPr>
      <w:spacing w:after="120"/>
      <w:ind w:left="849"/>
      <w:contextualSpacing/>
    </w:pPr>
  </w:style>
  <w:style w:type="paragraph" w:styleId="ListContinue4">
    <w:name w:val="List Continue 4"/>
    <w:basedOn w:val="Normal"/>
    <w:uiPriority w:val="99"/>
    <w:semiHidden/>
    <w:unhideWhenUsed/>
    <w:rsid w:val="00F65A32"/>
    <w:pPr>
      <w:spacing w:after="120"/>
      <w:ind w:left="1132"/>
      <w:contextualSpacing/>
    </w:pPr>
  </w:style>
  <w:style w:type="paragraph" w:styleId="ListContinue5">
    <w:name w:val="List Continue 5"/>
    <w:basedOn w:val="Normal"/>
    <w:uiPriority w:val="99"/>
    <w:semiHidden/>
    <w:unhideWhenUsed/>
    <w:rsid w:val="00F65A32"/>
    <w:pPr>
      <w:spacing w:after="120"/>
      <w:ind w:left="1415"/>
      <w:contextualSpacing/>
    </w:pPr>
  </w:style>
  <w:style w:type="paragraph" w:styleId="ListNumber2">
    <w:name w:val="List Number 2"/>
    <w:basedOn w:val="Normal"/>
    <w:uiPriority w:val="99"/>
    <w:semiHidden/>
    <w:rsid w:val="00F65A32"/>
    <w:pPr>
      <w:contextualSpacing/>
    </w:pPr>
  </w:style>
  <w:style w:type="paragraph" w:styleId="ListNumber3">
    <w:name w:val="List Number 3"/>
    <w:basedOn w:val="Normal"/>
    <w:uiPriority w:val="99"/>
    <w:semiHidden/>
    <w:rsid w:val="00F65A32"/>
    <w:pPr>
      <w:contextualSpacing/>
    </w:pPr>
  </w:style>
  <w:style w:type="paragraph" w:styleId="ListNumber4">
    <w:name w:val="List Number 4"/>
    <w:basedOn w:val="Normal"/>
    <w:uiPriority w:val="99"/>
    <w:semiHidden/>
    <w:unhideWhenUsed/>
    <w:rsid w:val="00F65A32"/>
    <w:pPr>
      <w:numPr>
        <w:numId w:val="19"/>
      </w:numPr>
      <w:contextualSpacing/>
    </w:pPr>
  </w:style>
  <w:style w:type="paragraph" w:styleId="ListNumber5">
    <w:name w:val="List Number 5"/>
    <w:basedOn w:val="Normal"/>
    <w:uiPriority w:val="99"/>
    <w:semiHidden/>
    <w:unhideWhenUsed/>
    <w:rsid w:val="00F65A32"/>
    <w:pPr>
      <w:numPr>
        <w:numId w:val="20"/>
      </w:numPr>
      <w:contextualSpacing/>
    </w:pPr>
  </w:style>
  <w:style w:type="paragraph" w:styleId="ListParagraph">
    <w:name w:val="List Paragraph"/>
    <w:basedOn w:val="Normal"/>
    <w:uiPriority w:val="34"/>
    <w:qFormat/>
    <w:rsid w:val="00F65A32"/>
    <w:pPr>
      <w:ind w:left="720"/>
      <w:contextualSpacing/>
    </w:pPr>
  </w:style>
  <w:style w:type="table" w:styleId="ListTable1Light">
    <w:name w:val="List Table 1 Light"/>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FE9E66" w:themeColor="accent1" w:themeTint="99"/>
        </w:tcBorders>
      </w:tcPr>
    </w:tblStylePr>
    <w:tblStylePr w:type="lastRow">
      <w:rPr>
        <w:b/>
        <w:bCs/>
      </w:rPr>
      <w:tblPr/>
      <w:tcPr>
        <w:tcBorders>
          <w:top w:val="single" w:sz="4" w:space="0" w:color="FE9E66" w:themeColor="accent1" w:themeTint="99"/>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1Light-Accent2">
    <w:name w:val="List Table 1 Light Accent 2"/>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FA7875" w:themeColor="accent2" w:themeTint="99"/>
        </w:tcBorders>
      </w:tcPr>
    </w:tblStylePr>
    <w:tblStylePr w:type="lastRow">
      <w:rPr>
        <w:b/>
        <w:bCs/>
      </w:rPr>
      <w:tblPr/>
      <w:tcPr>
        <w:tcBorders>
          <w:top w:val="single" w:sz="4" w:space="0" w:color="FA7875" w:themeColor="accent2" w:themeTint="99"/>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1Light-Accent3">
    <w:name w:val="List Table 1 Light Accent 3"/>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7E8492" w:themeColor="accent3" w:themeTint="99"/>
        </w:tcBorders>
      </w:tcPr>
    </w:tblStylePr>
    <w:tblStylePr w:type="lastRow">
      <w:rPr>
        <w:b/>
        <w:bCs/>
      </w:rPr>
      <w:tblPr/>
      <w:tcPr>
        <w:tcBorders>
          <w:top w:val="single" w:sz="4" w:space="0" w:color="7E8492" w:themeColor="accent3" w:themeTint="99"/>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1Light-Accent4">
    <w:name w:val="List Table 1 Light Accent 4"/>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B2B2B2" w:themeColor="accent4" w:themeTint="99"/>
        </w:tcBorders>
      </w:tcPr>
    </w:tblStylePr>
    <w:tblStylePr w:type="lastRow">
      <w:rPr>
        <w:b/>
        <w:bCs/>
      </w:rPr>
      <w:tblPr/>
      <w:tcPr>
        <w:tcBorders>
          <w:top w:val="sing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1Light-Accent5">
    <w:name w:val="List Table 1 Light Accent 5"/>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D8D8D8" w:themeColor="accent5" w:themeTint="99"/>
        </w:tcBorders>
      </w:tcPr>
    </w:tblStylePr>
    <w:tblStylePr w:type="lastRow">
      <w:rPr>
        <w:b/>
        <w:bCs/>
      </w:rPr>
      <w:tblPr/>
      <w:tcPr>
        <w:tcBorders>
          <w:top w:val="single" w:sz="4" w:space="0" w:color="D8D8D8" w:themeColor="accent5" w:themeTint="99"/>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1Light-Accent6">
    <w:name w:val="List Table 1 Light Accent 6"/>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EFEFEF" w:themeColor="accent6" w:themeTint="99"/>
        </w:tcBorders>
      </w:tcPr>
    </w:tblStylePr>
    <w:tblStylePr w:type="lastRow">
      <w:rPr>
        <w:b/>
        <w:bCs/>
      </w:rPr>
      <w:tblPr/>
      <w:tcPr>
        <w:tcBorders>
          <w:top w:val="single" w:sz="4" w:space="0" w:color="EFEFEF" w:themeColor="accent6" w:themeTint="99"/>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2">
    <w:name w:val="List Table 2"/>
    <w:basedOn w:val="TableNormal"/>
    <w:uiPriority w:val="47"/>
    <w:rsid w:val="00F65A3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65A32"/>
    <w:pPr>
      <w:spacing w:after="0" w:line="240" w:lineRule="auto"/>
    </w:pPr>
    <w:tblPr>
      <w:tblStyleRowBandSize w:val="1"/>
      <w:tblStyleColBandSize w:val="1"/>
      <w:tblBorders>
        <w:top w:val="single" w:sz="4" w:space="0" w:color="FE9E66" w:themeColor="accent1" w:themeTint="99"/>
        <w:bottom w:val="single" w:sz="4" w:space="0" w:color="FE9E66" w:themeColor="accent1" w:themeTint="99"/>
        <w:insideH w:val="single" w:sz="4" w:space="0" w:color="FE9E66"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2-Accent2">
    <w:name w:val="List Table 2 Accent 2"/>
    <w:basedOn w:val="TableNormal"/>
    <w:uiPriority w:val="47"/>
    <w:rsid w:val="00F65A32"/>
    <w:pPr>
      <w:spacing w:after="0" w:line="240" w:lineRule="auto"/>
    </w:pPr>
    <w:tblPr>
      <w:tblStyleRowBandSize w:val="1"/>
      <w:tblStyleColBandSize w:val="1"/>
      <w:tblBorders>
        <w:top w:val="single" w:sz="4" w:space="0" w:color="FA7875" w:themeColor="accent2" w:themeTint="99"/>
        <w:bottom w:val="single" w:sz="4" w:space="0" w:color="FA7875" w:themeColor="accent2" w:themeTint="99"/>
        <w:insideH w:val="single" w:sz="4" w:space="0" w:color="FA787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2-Accent3">
    <w:name w:val="List Table 2 Accent 3"/>
    <w:basedOn w:val="TableNormal"/>
    <w:uiPriority w:val="47"/>
    <w:rsid w:val="00F65A32"/>
    <w:pPr>
      <w:spacing w:after="0" w:line="240" w:lineRule="auto"/>
    </w:pPr>
    <w:tblPr>
      <w:tblStyleRowBandSize w:val="1"/>
      <w:tblStyleColBandSize w:val="1"/>
      <w:tblBorders>
        <w:top w:val="single" w:sz="4" w:space="0" w:color="7E8492" w:themeColor="accent3" w:themeTint="99"/>
        <w:bottom w:val="single" w:sz="4" w:space="0" w:color="7E8492" w:themeColor="accent3" w:themeTint="99"/>
        <w:insideH w:val="single" w:sz="4" w:space="0" w:color="7E8492"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2-Accent4">
    <w:name w:val="List Table 2 Accent 4"/>
    <w:basedOn w:val="TableNormal"/>
    <w:uiPriority w:val="47"/>
    <w:rsid w:val="00F65A32"/>
    <w:pPr>
      <w:spacing w:after="0" w:line="240" w:lineRule="auto"/>
    </w:pPr>
    <w:tblPr>
      <w:tblStyleRowBandSize w:val="1"/>
      <w:tblStyleColBandSize w:val="1"/>
      <w:tblBorders>
        <w:top w:val="single" w:sz="4" w:space="0" w:color="B2B2B2" w:themeColor="accent4" w:themeTint="99"/>
        <w:bottom w:val="single" w:sz="4" w:space="0" w:color="B2B2B2" w:themeColor="accent4" w:themeTint="99"/>
        <w:insideH w:val="single" w:sz="4" w:space="0" w:color="B2B2B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2-Accent5">
    <w:name w:val="List Table 2 Accent 5"/>
    <w:basedOn w:val="TableNormal"/>
    <w:uiPriority w:val="47"/>
    <w:rsid w:val="00F65A32"/>
    <w:pPr>
      <w:spacing w:after="0" w:line="240" w:lineRule="auto"/>
    </w:pPr>
    <w:tblPr>
      <w:tblStyleRowBandSize w:val="1"/>
      <w:tblStyleColBandSize w:val="1"/>
      <w:tblBorders>
        <w:top w:val="single" w:sz="4" w:space="0" w:color="D8D8D8" w:themeColor="accent5" w:themeTint="99"/>
        <w:bottom w:val="single" w:sz="4" w:space="0" w:color="D8D8D8" w:themeColor="accent5" w:themeTint="99"/>
        <w:insideH w:val="single" w:sz="4" w:space="0" w:color="D8D8D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2-Accent6">
    <w:name w:val="List Table 2 Accent 6"/>
    <w:basedOn w:val="TableNormal"/>
    <w:uiPriority w:val="47"/>
    <w:rsid w:val="00F65A32"/>
    <w:pPr>
      <w:spacing w:after="0" w:line="240" w:lineRule="auto"/>
    </w:pPr>
    <w:tblPr>
      <w:tblStyleRowBandSize w:val="1"/>
      <w:tblStyleColBandSize w:val="1"/>
      <w:tblBorders>
        <w:top w:val="single" w:sz="4" w:space="0" w:color="EFEFEF" w:themeColor="accent6" w:themeTint="99"/>
        <w:bottom w:val="single" w:sz="4" w:space="0" w:color="EFEFEF" w:themeColor="accent6" w:themeTint="99"/>
        <w:insideH w:val="single" w:sz="4" w:space="0" w:color="EFEFE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3">
    <w:name w:val="List Table 3"/>
    <w:basedOn w:val="TableNormal"/>
    <w:uiPriority w:val="48"/>
    <w:rsid w:val="00F65A3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65A32"/>
    <w:pPr>
      <w:spacing w:after="0" w:line="240" w:lineRule="auto"/>
    </w:pPr>
    <w:tblPr>
      <w:tblStyleRowBandSize w:val="1"/>
      <w:tblStyleColBandSize w:val="1"/>
      <w:tblBorders>
        <w:top w:val="single" w:sz="4" w:space="0" w:color="FE5F01" w:themeColor="accent1"/>
        <w:left w:val="single" w:sz="4" w:space="0" w:color="FE5F01" w:themeColor="accent1"/>
        <w:bottom w:val="single" w:sz="4" w:space="0" w:color="FE5F01" w:themeColor="accent1"/>
        <w:right w:val="single" w:sz="4" w:space="0" w:color="FE5F01" w:themeColor="accent1"/>
      </w:tblBorders>
    </w:tblPr>
    <w:tblStylePr w:type="firstRow">
      <w:rPr>
        <w:b/>
        <w:bCs/>
        <w:color w:val="FFFFFF" w:themeColor="background1"/>
      </w:rPr>
      <w:tblPr/>
      <w:tcPr>
        <w:shd w:val="clear" w:color="auto" w:fill="FE5F01" w:themeFill="accent1"/>
      </w:tcPr>
    </w:tblStylePr>
    <w:tblStylePr w:type="lastRow">
      <w:rPr>
        <w:b/>
        <w:bCs/>
      </w:rPr>
      <w:tblPr/>
      <w:tcPr>
        <w:tcBorders>
          <w:top w:val="double" w:sz="4" w:space="0" w:color="FE5F01"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E5F01" w:themeColor="accent1"/>
          <w:right w:val="single" w:sz="4" w:space="0" w:color="FE5F01" w:themeColor="accent1"/>
        </w:tcBorders>
      </w:tcPr>
    </w:tblStylePr>
    <w:tblStylePr w:type="band1Horz">
      <w:tblPr/>
      <w:tcPr>
        <w:tcBorders>
          <w:top w:val="single" w:sz="4" w:space="0" w:color="FE5F01" w:themeColor="accent1"/>
          <w:bottom w:val="single" w:sz="4" w:space="0" w:color="FE5F01"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E5F01" w:themeColor="accent1"/>
          <w:left w:val="nil"/>
        </w:tcBorders>
      </w:tcPr>
    </w:tblStylePr>
    <w:tblStylePr w:type="swCell">
      <w:tblPr/>
      <w:tcPr>
        <w:tcBorders>
          <w:top w:val="double" w:sz="4" w:space="0" w:color="FE5F01" w:themeColor="accent1"/>
          <w:right w:val="nil"/>
        </w:tcBorders>
      </w:tcPr>
    </w:tblStylePr>
  </w:style>
  <w:style w:type="table" w:styleId="ListTable3-Accent2">
    <w:name w:val="List Table 3 Accent 2"/>
    <w:basedOn w:val="TableNormal"/>
    <w:uiPriority w:val="48"/>
    <w:rsid w:val="00F65A32"/>
    <w:pPr>
      <w:spacing w:after="0" w:line="240" w:lineRule="auto"/>
    </w:pPr>
    <w:tblPr>
      <w:tblStyleRowBandSize w:val="1"/>
      <w:tblStyleColBandSize w:val="1"/>
      <w:tblBorders>
        <w:top w:val="single" w:sz="4" w:space="0" w:color="F81F1A" w:themeColor="accent2"/>
        <w:left w:val="single" w:sz="4" w:space="0" w:color="F81F1A" w:themeColor="accent2"/>
        <w:bottom w:val="single" w:sz="4" w:space="0" w:color="F81F1A" w:themeColor="accent2"/>
        <w:right w:val="single" w:sz="4" w:space="0" w:color="F81F1A" w:themeColor="accent2"/>
      </w:tblBorders>
    </w:tblPr>
    <w:tblStylePr w:type="firstRow">
      <w:rPr>
        <w:b/>
        <w:bCs/>
        <w:color w:val="FFFFFF" w:themeColor="background1"/>
      </w:rPr>
      <w:tblPr/>
      <w:tcPr>
        <w:shd w:val="clear" w:color="auto" w:fill="F81F1A" w:themeFill="accent2"/>
      </w:tcPr>
    </w:tblStylePr>
    <w:tblStylePr w:type="lastRow">
      <w:rPr>
        <w:b/>
        <w:bCs/>
      </w:rPr>
      <w:tblPr/>
      <w:tcPr>
        <w:tcBorders>
          <w:top w:val="double" w:sz="4" w:space="0" w:color="F81F1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81F1A" w:themeColor="accent2"/>
          <w:right w:val="single" w:sz="4" w:space="0" w:color="F81F1A" w:themeColor="accent2"/>
        </w:tcBorders>
      </w:tcPr>
    </w:tblStylePr>
    <w:tblStylePr w:type="band1Horz">
      <w:tblPr/>
      <w:tcPr>
        <w:tcBorders>
          <w:top w:val="single" w:sz="4" w:space="0" w:color="F81F1A" w:themeColor="accent2"/>
          <w:bottom w:val="single" w:sz="4" w:space="0" w:color="F81F1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81F1A" w:themeColor="accent2"/>
          <w:left w:val="nil"/>
        </w:tcBorders>
      </w:tcPr>
    </w:tblStylePr>
    <w:tblStylePr w:type="swCell">
      <w:tblPr/>
      <w:tcPr>
        <w:tcBorders>
          <w:top w:val="double" w:sz="4" w:space="0" w:color="F81F1A" w:themeColor="accent2"/>
          <w:right w:val="nil"/>
        </w:tcBorders>
      </w:tcPr>
    </w:tblStylePr>
  </w:style>
  <w:style w:type="table" w:styleId="ListTable3-Accent3">
    <w:name w:val="List Table 3 Accent 3"/>
    <w:basedOn w:val="TableNormal"/>
    <w:uiPriority w:val="48"/>
    <w:rsid w:val="00F65A32"/>
    <w:pPr>
      <w:spacing w:after="0" w:line="240" w:lineRule="auto"/>
    </w:pPr>
    <w:tblPr>
      <w:tblStyleRowBandSize w:val="1"/>
      <w:tblStyleColBandSize w:val="1"/>
      <w:tblBorders>
        <w:top w:val="single" w:sz="4" w:space="0" w:color="35383F" w:themeColor="accent3"/>
        <w:left w:val="single" w:sz="4" w:space="0" w:color="35383F" w:themeColor="accent3"/>
        <w:bottom w:val="single" w:sz="4" w:space="0" w:color="35383F" w:themeColor="accent3"/>
        <w:right w:val="single" w:sz="4" w:space="0" w:color="35383F" w:themeColor="accent3"/>
      </w:tblBorders>
    </w:tblPr>
    <w:tblStylePr w:type="firstRow">
      <w:rPr>
        <w:b/>
        <w:bCs/>
        <w:color w:val="FFFFFF" w:themeColor="background1"/>
      </w:rPr>
      <w:tblPr/>
      <w:tcPr>
        <w:shd w:val="clear" w:color="auto" w:fill="35383F" w:themeFill="accent3"/>
      </w:tcPr>
    </w:tblStylePr>
    <w:tblStylePr w:type="lastRow">
      <w:rPr>
        <w:b/>
        <w:bCs/>
      </w:rPr>
      <w:tblPr/>
      <w:tcPr>
        <w:tcBorders>
          <w:top w:val="double" w:sz="4" w:space="0" w:color="35383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5383F" w:themeColor="accent3"/>
          <w:right w:val="single" w:sz="4" w:space="0" w:color="35383F" w:themeColor="accent3"/>
        </w:tcBorders>
      </w:tcPr>
    </w:tblStylePr>
    <w:tblStylePr w:type="band1Horz">
      <w:tblPr/>
      <w:tcPr>
        <w:tcBorders>
          <w:top w:val="single" w:sz="4" w:space="0" w:color="35383F" w:themeColor="accent3"/>
          <w:bottom w:val="single" w:sz="4" w:space="0" w:color="35383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5383F" w:themeColor="accent3"/>
          <w:left w:val="nil"/>
        </w:tcBorders>
      </w:tcPr>
    </w:tblStylePr>
    <w:tblStylePr w:type="swCell">
      <w:tblPr/>
      <w:tcPr>
        <w:tcBorders>
          <w:top w:val="double" w:sz="4" w:space="0" w:color="35383F" w:themeColor="accent3"/>
          <w:right w:val="nil"/>
        </w:tcBorders>
      </w:tcPr>
    </w:tblStylePr>
  </w:style>
  <w:style w:type="table" w:styleId="ListTable3-Accent4">
    <w:name w:val="List Table 3 Accent 4"/>
    <w:basedOn w:val="TableNormal"/>
    <w:uiPriority w:val="48"/>
    <w:rsid w:val="00F65A32"/>
    <w:pPr>
      <w:spacing w:after="0" w:line="240" w:lineRule="auto"/>
    </w:pPr>
    <w:tblPr>
      <w:tblStyleRowBandSize w:val="1"/>
      <w:tblStyleColBandSize w:val="1"/>
      <w:tblBorders>
        <w:top w:val="single" w:sz="4" w:space="0" w:color="808080" w:themeColor="accent4"/>
        <w:left w:val="single" w:sz="4" w:space="0" w:color="808080" w:themeColor="accent4"/>
        <w:bottom w:val="single" w:sz="4" w:space="0" w:color="808080" w:themeColor="accent4"/>
        <w:right w:val="single" w:sz="4" w:space="0" w:color="808080" w:themeColor="accent4"/>
      </w:tblBorders>
    </w:tblPr>
    <w:tblStylePr w:type="firstRow">
      <w:rPr>
        <w:b/>
        <w:bCs/>
        <w:color w:val="FFFFFF" w:themeColor="background1"/>
      </w:rPr>
      <w:tblPr/>
      <w:tcPr>
        <w:shd w:val="clear" w:color="auto" w:fill="808080" w:themeFill="accent4"/>
      </w:tcPr>
    </w:tblStylePr>
    <w:tblStylePr w:type="lastRow">
      <w:rPr>
        <w:b/>
        <w:bCs/>
      </w:rPr>
      <w:tblPr/>
      <w:tcPr>
        <w:tcBorders>
          <w:top w:val="double" w:sz="4" w:space="0" w:color="80808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8080" w:themeColor="accent4"/>
          <w:right w:val="single" w:sz="4" w:space="0" w:color="808080" w:themeColor="accent4"/>
        </w:tcBorders>
      </w:tcPr>
    </w:tblStylePr>
    <w:tblStylePr w:type="band1Horz">
      <w:tblPr/>
      <w:tcPr>
        <w:tcBorders>
          <w:top w:val="single" w:sz="4" w:space="0" w:color="808080" w:themeColor="accent4"/>
          <w:bottom w:val="single" w:sz="4" w:space="0" w:color="80808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8080" w:themeColor="accent4"/>
          <w:left w:val="nil"/>
        </w:tcBorders>
      </w:tcPr>
    </w:tblStylePr>
    <w:tblStylePr w:type="swCell">
      <w:tblPr/>
      <w:tcPr>
        <w:tcBorders>
          <w:top w:val="double" w:sz="4" w:space="0" w:color="808080" w:themeColor="accent4"/>
          <w:right w:val="nil"/>
        </w:tcBorders>
      </w:tcPr>
    </w:tblStylePr>
  </w:style>
  <w:style w:type="table" w:styleId="ListTable3-Accent5">
    <w:name w:val="List Table 3 Accent 5"/>
    <w:basedOn w:val="TableNormal"/>
    <w:uiPriority w:val="48"/>
    <w:rsid w:val="00F65A32"/>
    <w:pPr>
      <w:spacing w:after="0" w:line="240" w:lineRule="auto"/>
    </w:pPr>
    <w:tblPr>
      <w:tblStyleRowBandSize w:val="1"/>
      <w:tblStyleColBandSize w:val="1"/>
      <w:tblBorders>
        <w:top w:val="single" w:sz="4" w:space="0" w:color="BFBFBF" w:themeColor="accent5"/>
        <w:left w:val="single" w:sz="4" w:space="0" w:color="BFBFBF" w:themeColor="accent5"/>
        <w:bottom w:val="single" w:sz="4" w:space="0" w:color="BFBFBF" w:themeColor="accent5"/>
        <w:right w:val="single" w:sz="4" w:space="0" w:color="BFBFBF" w:themeColor="accent5"/>
      </w:tblBorders>
    </w:tblPr>
    <w:tblStylePr w:type="firstRow">
      <w:rPr>
        <w:b/>
        <w:bCs/>
        <w:color w:val="FFFFFF" w:themeColor="background1"/>
      </w:rPr>
      <w:tblPr/>
      <w:tcPr>
        <w:shd w:val="clear" w:color="auto" w:fill="BFBFBF" w:themeFill="accent5"/>
      </w:tcPr>
    </w:tblStylePr>
    <w:tblStylePr w:type="lastRow">
      <w:rPr>
        <w:b/>
        <w:bCs/>
      </w:rPr>
      <w:tblPr/>
      <w:tcPr>
        <w:tcBorders>
          <w:top w:val="double" w:sz="4" w:space="0" w:color="BFBFB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FBFBF" w:themeColor="accent5"/>
          <w:right w:val="single" w:sz="4" w:space="0" w:color="BFBFBF" w:themeColor="accent5"/>
        </w:tcBorders>
      </w:tcPr>
    </w:tblStylePr>
    <w:tblStylePr w:type="band1Horz">
      <w:tblPr/>
      <w:tcPr>
        <w:tcBorders>
          <w:top w:val="single" w:sz="4" w:space="0" w:color="BFBFBF" w:themeColor="accent5"/>
          <w:bottom w:val="single" w:sz="4" w:space="0" w:color="BFBFB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FBFBF" w:themeColor="accent5"/>
          <w:left w:val="nil"/>
        </w:tcBorders>
      </w:tcPr>
    </w:tblStylePr>
    <w:tblStylePr w:type="swCell">
      <w:tblPr/>
      <w:tcPr>
        <w:tcBorders>
          <w:top w:val="double" w:sz="4" w:space="0" w:color="BFBFBF" w:themeColor="accent5"/>
          <w:right w:val="nil"/>
        </w:tcBorders>
      </w:tcPr>
    </w:tblStylePr>
  </w:style>
  <w:style w:type="table" w:styleId="ListTable3-Accent6">
    <w:name w:val="List Table 3 Accent 6"/>
    <w:basedOn w:val="TableNormal"/>
    <w:uiPriority w:val="48"/>
    <w:rsid w:val="00F65A32"/>
    <w:pPr>
      <w:spacing w:after="0" w:line="240" w:lineRule="auto"/>
    </w:pPr>
    <w:tblPr>
      <w:tblStyleRowBandSize w:val="1"/>
      <w:tblStyleColBandSize w:val="1"/>
      <w:tblBorders>
        <w:top w:val="single" w:sz="4" w:space="0" w:color="E5E5E5" w:themeColor="accent6"/>
        <w:left w:val="single" w:sz="4" w:space="0" w:color="E5E5E5" w:themeColor="accent6"/>
        <w:bottom w:val="single" w:sz="4" w:space="0" w:color="E5E5E5" w:themeColor="accent6"/>
        <w:right w:val="single" w:sz="4" w:space="0" w:color="E5E5E5" w:themeColor="accent6"/>
      </w:tblBorders>
    </w:tblPr>
    <w:tblStylePr w:type="firstRow">
      <w:rPr>
        <w:b/>
        <w:bCs/>
        <w:color w:val="FFFFFF" w:themeColor="background1"/>
      </w:rPr>
      <w:tblPr/>
      <w:tcPr>
        <w:shd w:val="clear" w:color="auto" w:fill="E5E5E5" w:themeFill="accent6"/>
      </w:tcPr>
    </w:tblStylePr>
    <w:tblStylePr w:type="lastRow">
      <w:rPr>
        <w:b/>
        <w:bCs/>
      </w:rPr>
      <w:tblPr/>
      <w:tcPr>
        <w:tcBorders>
          <w:top w:val="double" w:sz="4" w:space="0" w:color="E5E5E5"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5E5E5" w:themeColor="accent6"/>
          <w:right w:val="single" w:sz="4" w:space="0" w:color="E5E5E5" w:themeColor="accent6"/>
        </w:tcBorders>
      </w:tcPr>
    </w:tblStylePr>
    <w:tblStylePr w:type="band1Horz">
      <w:tblPr/>
      <w:tcPr>
        <w:tcBorders>
          <w:top w:val="single" w:sz="4" w:space="0" w:color="E5E5E5" w:themeColor="accent6"/>
          <w:bottom w:val="single" w:sz="4" w:space="0" w:color="E5E5E5"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5E5E5" w:themeColor="accent6"/>
          <w:left w:val="nil"/>
        </w:tcBorders>
      </w:tcPr>
    </w:tblStylePr>
    <w:tblStylePr w:type="swCell">
      <w:tblPr/>
      <w:tcPr>
        <w:tcBorders>
          <w:top w:val="double" w:sz="4" w:space="0" w:color="E5E5E5" w:themeColor="accent6"/>
          <w:right w:val="nil"/>
        </w:tcBorders>
      </w:tcPr>
    </w:tblStylePr>
  </w:style>
  <w:style w:type="table" w:styleId="ListTable4">
    <w:name w:val="List Table 4"/>
    <w:basedOn w:val="TableNormal"/>
    <w:uiPriority w:val="49"/>
    <w:rsid w:val="00F65A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65A32"/>
    <w:pPr>
      <w:spacing w:after="0" w:line="240" w:lineRule="auto"/>
    </w:p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tblBorders>
    </w:tblPr>
    <w:tblStylePr w:type="firstRow">
      <w:rPr>
        <w:b/>
        <w:bCs/>
        <w:color w:val="FFFFFF" w:themeColor="background1"/>
      </w:rPr>
      <w:tblPr/>
      <w:tcPr>
        <w:tcBorders>
          <w:top w:val="single" w:sz="4" w:space="0" w:color="FE5F01" w:themeColor="accent1"/>
          <w:left w:val="single" w:sz="4" w:space="0" w:color="FE5F01" w:themeColor="accent1"/>
          <w:bottom w:val="single" w:sz="4" w:space="0" w:color="FE5F01" w:themeColor="accent1"/>
          <w:right w:val="single" w:sz="4" w:space="0" w:color="FE5F01" w:themeColor="accent1"/>
          <w:insideH w:val="nil"/>
        </w:tcBorders>
        <w:shd w:val="clear" w:color="auto" w:fill="FE5F01" w:themeFill="accent1"/>
      </w:tcPr>
    </w:tblStylePr>
    <w:tblStylePr w:type="lastRow">
      <w:rPr>
        <w:b/>
        <w:bCs/>
      </w:rPr>
      <w:tblPr/>
      <w:tcPr>
        <w:tcBorders>
          <w:top w:val="double" w:sz="4" w:space="0" w:color="FE9E66" w:themeColor="accent1" w:themeTint="99"/>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4-Accent2">
    <w:name w:val="List Table 4 Accent 2"/>
    <w:basedOn w:val="TableNormal"/>
    <w:uiPriority w:val="49"/>
    <w:rsid w:val="00F65A32"/>
    <w:pPr>
      <w:spacing w:after="0" w:line="240" w:lineRule="auto"/>
    </w:p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tblBorders>
    </w:tblPr>
    <w:tblStylePr w:type="firstRow">
      <w:rPr>
        <w:b/>
        <w:bCs/>
        <w:color w:val="FFFFFF" w:themeColor="background1"/>
      </w:rPr>
      <w:tblPr/>
      <w:tcPr>
        <w:tcBorders>
          <w:top w:val="single" w:sz="4" w:space="0" w:color="F81F1A" w:themeColor="accent2"/>
          <w:left w:val="single" w:sz="4" w:space="0" w:color="F81F1A" w:themeColor="accent2"/>
          <w:bottom w:val="single" w:sz="4" w:space="0" w:color="F81F1A" w:themeColor="accent2"/>
          <w:right w:val="single" w:sz="4" w:space="0" w:color="F81F1A" w:themeColor="accent2"/>
          <w:insideH w:val="nil"/>
        </w:tcBorders>
        <w:shd w:val="clear" w:color="auto" w:fill="F81F1A" w:themeFill="accent2"/>
      </w:tcPr>
    </w:tblStylePr>
    <w:tblStylePr w:type="lastRow">
      <w:rPr>
        <w:b/>
        <w:bCs/>
      </w:rPr>
      <w:tblPr/>
      <w:tcPr>
        <w:tcBorders>
          <w:top w:val="double" w:sz="4" w:space="0" w:color="FA7875" w:themeColor="accent2" w:themeTint="99"/>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4-Accent3">
    <w:name w:val="List Table 4 Accent 3"/>
    <w:basedOn w:val="TableNormal"/>
    <w:uiPriority w:val="49"/>
    <w:rsid w:val="00F65A32"/>
    <w:pPr>
      <w:spacing w:after="0" w:line="240" w:lineRule="auto"/>
    </w:p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tblBorders>
    </w:tblPr>
    <w:tblStylePr w:type="firstRow">
      <w:rPr>
        <w:b/>
        <w:bCs/>
        <w:color w:val="FFFFFF" w:themeColor="background1"/>
      </w:rPr>
      <w:tblPr/>
      <w:tcPr>
        <w:tcBorders>
          <w:top w:val="single" w:sz="4" w:space="0" w:color="35383F" w:themeColor="accent3"/>
          <w:left w:val="single" w:sz="4" w:space="0" w:color="35383F" w:themeColor="accent3"/>
          <w:bottom w:val="single" w:sz="4" w:space="0" w:color="35383F" w:themeColor="accent3"/>
          <w:right w:val="single" w:sz="4" w:space="0" w:color="35383F" w:themeColor="accent3"/>
          <w:insideH w:val="nil"/>
        </w:tcBorders>
        <w:shd w:val="clear" w:color="auto" w:fill="35383F" w:themeFill="accent3"/>
      </w:tcPr>
    </w:tblStylePr>
    <w:tblStylePr w:type="lastRow">
      <w:rPr>
        <w:b/>
        <w:bCs/>
      </w:rPr>
      <w:tblPr/>
      <w:tcPr>
        <w:tcBorders>
          <w:top w:val="double" w:sz="4" w:space="0" w:color="7E8492" w:themeColor="accent3" w:themeTint="99"/>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4-Accent4">
    <w:name w:val="List Table 4 Accent 4"/>
    <w:basedOn w:val="TableNormal"/>
    <w:uiPriority w:val="49"/>
    <w:rsid w:val="00F65A32"/>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tcBorders>
        <w:shd w:val="clear" w:color="auto" w:fill="808080" w:themeFill="accent4"/>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4-Accent5">
    <w:name w:val="List Table 4 Accent 5"/>
    <w:basedOn w:val="TableNormal"/>
    <w:uiPriority w:val="49"/>
    <w:rsid w:val="00F65A32"/>
    <w:pPr>
      <w:spacing w:after="0" w:line="240" w:lineRule="auto"/>
    </w:p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tblBorders>
    </w:tblPr>
    <w:tblStylePr w:type="firstRow">
      <w:rPr>
        <w:b/>
        <w:bCs/>
        <w:color w:val="FFFFFF" w:themeColor="background1"/>
      </w:rPr>
      <w:tblPr/>
      <w:tcPr>
        <w:tcBorders>
          <w:top w:val="single" w:sz="4" w:space="0" w:color="BFBFBF" w:themeColor="accent5"/>
          <w:left w:val="single" w:sz="4" w:space="0" w:color="BFBFBF" w:themeColor="accent5"/>
          <w:bottom w:val="single" w:sz="4" w:space="0" w:color="BFBFBF" w:themeColor="accent5"/>
          <w:right w:val="single" w:sz="4" w:space="0" w:color="BFBFBF" w:themeColor="accent5"/>
          <w:insideH w:val="nil"/>
        </w:tcBorders>
        <w:shd w:val="clear" w:color="auto" w:fill="BFBFBF" w:themeFill="accent5"/>
      </w:tcPr>
    </w:tblStylePr>
    <w:tblStylePr w:type="lastRow">
      <w:rPr>
        <w:b/>
        <w:bCs/>
      </w:rPr>
      <w:tblPr/>
      <w:tcPr>
        <w:tcBorders>
          <w:top w:val="double" w:sz="4" w:space="0" w:color="D8D8D8" w:themeColor="accent5" w:themeTint="99"/>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4-Accent6">
    <w:name w:val="List Table 4 Accent 6"/>
    <w:basedOn w:val="TableNormal"/>
    <w:uiPriority w:val="49"/>
    <w:rsid w:val="00F65A32"/>
    <w:pPr>
      <w:spacing w:after="0" w:line="240" w:lineRule="auto"/>
    </w:p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tblBorders>
    </w:tblPr>
    <w:tblStylePr w:type="firstRow">
      <w:rPr>
        <w:b/>
        <w:bCs/>
        <w:color w:val="FFFFFF" w:themeColor="background1"/>
      </w:rPr>
      <w:tblPr/>
      <w:tcPr>
        <w:tcBorders>
          <w:top w:val="single" w:sz="4" w:space="0" w:color="E5E5E5" w:themeColor="accent6"/>
          <w:left w:val="single" w:sz="4" w:space="0" w:color="E5E5E5" w:themeColor="accent6"/>
          <w:bottom w:val="single" w:sz="4" w:space="0" w:color="E5E5E5" w:themeColor="accent6"/>
          <w:right w:val="single" w:sz="4" w:space="0" w:color="E5E5E5" w:themeColor="accent6"/>
          <w:insideH w:val="nil"/>
        </w:tcBorders>
        <w:shd w:val="clear" w:color="auto" w:fill="E5E5E5" w:themeFill="accent6"/>
      </w:tcPr>
    </w:tblStylePr>
    <w:tblStylePr w:type="lastRow">
      <w:rPr>
        <w:b/>
        <w:bCs/>
      </w:rPr>
      <w:tblPr/>
      <w:tcPr>
        <w:tcBorders>
          <w:top w:val="double" w:sz="4" w:space="0" w:color="EFEFEF" w:themeColor="accent6" w:themeTint="99"/>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5Dark">
    <w:name w:val="List Table 5 Dark"/>
    <w:basedOn w:val="TableNormal"/>
    <w:uiPriority w:val="50"/>
    <w:rsid w:val="00F65A3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65A32"/>
    <w:pPr>
      <w:spacing w:after="0" w:line="240" w:lineRule="auto"/>
    </w:pPr>
    <w:rPr>
      <w:color w:val="FFFFFF" w:themeColor="background1"/>
    </w:rPr>
    <w:tblPr>
      <w:tblStyleRowBandSize w:val="1"/>
      <w:tblStyleColBandSize w:val="1"/>
      <w:tblBorders>
        <w:top w:val="single" w:sz="24" w:space="0" w:color="FE5F01" w:themeColor="accent1"/>
        <w:left w:val="single" w:sz="24" w:space="0" w:color="FE5F01" w:themeColor="accent1"/>
        <w:bottom w:val="single" w:sz="24" w:space="0" w:color="FE5F01" w:themeColor="accent1"/>
        <w:right w:val="single" w:sz="24" w:space="0" w:color="FE5F01" w:themeColor="accent1"/>
      </w:tblBorders>
    </w:tblPr>
    <w:tcPr>
      <w:shd w:val="clear" w:color="auto" w:fill="FE5F01"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65A32"/>
    <w:pPr>
      <w:spacing w:after="0" w:line="240" w:lineRule="auto"/>
    </w:pPr>
    <w:rPr>
      <w:color w:val="FFFFFF" w:themeColor="background1"/>
    </w:rPr>
    <w:tblPr>
      <w:tblStyleRowBandSize w:val="1"/>
      <w:tblStyleColBandSize w:val="1"/>
      <w:tblBorders>
        <w:top w:val="single" w:sz="24" w:space="0" w:color="F81F1A" w:themeColor="accent2"/>
        <w:left w:val="single" w:sz="24" w:space="0" w:color="F81F1A" w:themeColor="accent2"/>
        <w:bottom w:val="single" w:sz="24" w:space="0" w:color="F81F1A" w:themeColor="accent2"/>
        <w:right w:val="single" w:sz="24" w:space="0" w:color="F81F1A" w:themeColor="accent2"/>
      </w:tblBorders>
    </w:tblPr>
    <w:tcPr>
      <w:shd w:val="clear" w:color="auto" w:fill="F81F1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65A32"/>
    <w:pPr>
      <w:spacing w:after="0" w:line="240" w:lineRule="auto"/>
    </w:pPr>
    <w:rPr>
      <w:color w:val="FFFFFF" w:themeColor="background1"/>
    </w:rPr>
    <w:tblPr>
      <w:tblStyleRowBandSize w:val="1"/>
      <w:tblStyleColBandSize w:val="1"/>
      <w:tblBorders>
        <w:top w:val="single" w:sz="24" w:space="0" w:color="35383F" w:themeColor="accent3"/>
        <w:left w:val="single" w:sz="24" w:space="0" w:color="35383F" w:themeColor="accent3"/>
        <w:bottom w:val="single" w:sz="24" w:space="0" w:color="35383F" w:themeColor="accent3"/>
        <w:right w:val="single" w:sz="24" w:space="0" w:color="35383F" w:themeColor="accent3"/>
      </w:tblBorders>
    </w:tblPr>
    <w:tcPr>
      <w:shd w:val="clear" w:color="auto" w:fill="35383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65A32"/>
    <w:pPr>
      <w:spacing w:after="0" w:line="240" w:lineRule="auto"/>
    </w:pPr>
    <w:rPr>
      <w:color w:val="FFFFFF" w:themeColor="background1"/>
    </w:rPr>
    <w:tblPr>
      <w:tblStyleRowBandSize w:val="1"/>
      <w:tblStyleColBandSize w:val="1"/>
      <w:tblBorders>
        <w:top w:val="single" w:sz="24" w:space="0" w:color="808080" w:themeColor="accent4"/>
        <w:left w:val="single" w:sz="24" w:space="0" w:color="808080" w:themeColor="accent4"/>
        <w:bottom w:val="single" w:sz="24" w:space="0" w:color="808080" w:themeColor="accent4"/>
        <w:right w:val="single" w:sz="24" w:space="0" w:color="808080" w:themeColor="accent4"/>
      </w:tblBorders>
    </w:tblPr>
    <w:tcPr>
      <w:shd w:val="clear" w:color="auto" w:fill="80808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65A32"/>
    <w:pPr>
      <w:spacing w:after="0" w:line="240" w:lineRule="auto"/>
    </w:pPr>
    <w:rPr>
      <w:color w:val="FFFFFF" w:themeColor="background1"/>
    </w:rPr>
    <w:tblPr>
      <w:tblStyleRowBandSize w:val="1"/>
      <w:tblStyleColBandSize w:val="1"/>
      <w:tblBorders>
        <w:top w:val="single" w:sz="24" w:space="0" w:color="BFBFBF" w:themeColor="accent5"/>
        <w:left w:val="single" w:sz="24" w:space="0" w:color="BFBFBF" w:themeColor="accent5"/>
        <w:bottom w:val="single" w:sz="24" w:space="0" w:color="BFBFBF" w:themeColor="accent5"/>
        <w:right w:val="single" w:sz="24" w:space="0" w:color="BFBFBF" w:themeColor="accent5"/>
      </w:tblBorders>
    </w:tblPr>
    <w:tcPr>
      <w:shd w:val="clear" w:color="auto" w:fill="BFBFB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65A32"/>
    <w:pPr>
      <w:spacing w:after="0" w:line="240" w:lineRule="auto"/>
    </w:pPr>
    <w:rPr>
      <w:color w:val="FFFFFF" w:themeColor="background1"/>
    </w:rPr>
    <w:tblPr>
      <w:tblStyleRowBandSize w:val="1"/>
      <w:tblStyleColBandSize w:val="1"/>
      <w:tblBorders>
        <w:top w:val="single" w:sz="24" w:space="0" w:color="E5E5E5" w:themeColor="accent6"/>
        <w:left w:val="single" w:sz="24" w:space="0" w:color="E5E5E5" w:themeColor="accent6"/>
        <w:bottom w:val="single" w:sz="24" w:space="0" w:color="E5E5E5" w:themeColor="accent6"/>
        <w:right w:val="single" w:sz="24" w:space="0" w:color="E5E5E5" w:themeColor="accent6"/>
      </w:tblBorders>
    </w:tblPr>
    <w:tcPr>
      <w:shd w:val="clear" w:color="auto" w:fill="E5E5E5"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65A3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65A32"/>
    <w:pPr>
      <w:spacing w:after="0" w:line="240" w:lineRule="auto"/>
    </w:pPr>
    <w:rPr>
      <w:color w:val="BE4600" w:themeColor="accent1" w:themeShade="BF"/>
    </w:rPr>
    <w:tblPr>
      <w:tblStyleRowBandSize w:val="1"/>
      <w:tblStyleColBandSize w:val="1"/>
      <w:tblBorders>
        <w:top w:val="single" w:sz="4" w:space="0" w:color="FE5F01" w:themeColor="accent1"/>
        <w:bottom w:val="single" w:sz="4" w:space="0" w:color="FE5F01" w:themeColor="accent1"/>
      </w:tblBorders>
    </w:tblPr>
    <w:tblStylePr w:type="firstRow">
      <w:rPr>
        <w:b/>
        <w:bCs/>
      </w:rPr>
      <w:tblPr/>
      <w:tcPr>
        <w:tcBorders>
          <w:bottom w:val="single" w:sz="4" w:space="0" w:color="FE5F01" w:themeColor="accent1"/>
        </w:tcBorders>
      </w:tcPr>
    </w:tblStylePr>
    <w:tblStylePr w:type="lastRow">
      <w:rPr>
        <w:b/>
        <w:bCs/>
      </w:rPr>
      <w:tblPr/>
      <w:tcPr>
        <w:tcBorders>
          <w:top w:val="double" w:sz="4" w:space="0" w:color="FE5F01" w:themeColor="accent1"/>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6Colorful-Accent2">
    <w:name w:val="List Table 6 Colorful Accent 2"/>
    <w:basedOn w:val="TableNormal"/>
    <w:uiPriority w:val="51"/>
    <w:rsid w:val="00F65A32"/>
    <w:pPr>
      <w:spacing w:after="0" w:line="240" w:lineRule="auto"/>
    </w:pPr>
    <w:rPr>
      <w:color w:val="C60906" w:themeColor="accent2" w:themeShade="BF"/>
    </w:rPr>
    <w:tblPr>
      <w:tblStyleRowBandSize w:val="1"/>
      <w:tblStyleColBandSize w:val="1"/>
      <w:tblBorders>
        <w:top w:val="single" w:sz="4" w:space="0" w:color="F81F1A" w:themeColor="accent2"/>
        <w:bottom w:val="single" w:sz="4" w:space="0" w:color="F81F1A" w:themeColor="accent2"/>
      </w:tblBorders>
    </w:tblPr>
    <w:tblStylePr w:type="firstRow">
      <w:rPr>
        <w:b/>
        <w:bCs/>
      </w:rPr>
      <w:tblPr/>
      <w:tcPr>
        <w:tcBorders>
          <w:bottom w:val="single" w:sz="4" w:space="0" w:color="F81F1A" w:themeColor="accent2"/>
        </w:tcBorders>
      </w:tcPr>
    </w:tblStylePr>
    <w:tblStylePr w:type="lastRow">
      <w:rPr>
        <w:b/>
        <w:bCs/>
      </w:rPr>
      <w:tblPr/>
      <w:tcPr>
        <w:tcBorders>
          <w:top w:val="double" w:sz="4" w:space="0" w:color="F81F1A" w:themeColor="accent2"/>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6Colorful-Accent3">
    <w:name w:val="List Table 6 Colorful Accent 3"/>
    <w:basedOn w:val="TableNormal"/>
    <w:uiPriority w:val="51"/>
    <w:rsid w:val="00F65A32"/>
    <w:pPr>
      <w:spacing w:after="0" w:line="240" w:lineRule="auto"/>
    </w:pPr>
    <w:rPr>
      <w:color w:val="27292F" w:themeColor="accent3" w:themeShade="BF"/>
    </w:rPr>
    <w:tblPr>
      <w:tblStyleRowBandSize w:val="1"/>
      <w:tblStyleColBandSize w:val="1"/>
      <w:tblBorders>
        <w:top w:val="single" w:sz="4" w:space="0" w:color="35383F" w:themeColor="accent3"/>
        <w:bottom w:val="single" w:sz="4" w:space="0" w:color="35383F" w:themeColor="accent3"/>
      </w:tblBorders>
    </w:tblPr>
    <w:tblStylePr w:type="firstRow">
      <w:rPr>
        <w:b/>
        <w:bCs/>
      </w:rPr>
      <w:tblPr/>
      <w:tcPr>
        <w:tcBorders>
          <w:bottom w:val="single" w:sz="4" w:space="0" w:color="35383F" w:themeColor="accent3"/>
        </w:tcBorders>
      </w:tcPr>
    </w:tblStylePr>
    <w:tblStylePr w:type="lastRow">
      <w:rPr>
        <w:b/>
        <w:bCs/>
      </w:rPr>
      <w:tblPr/>
      <w:tcPr>
        <w:tcBorders>
          <w:top w:val="double" w:sz="4" w:space="0" w:color="35383F" w:themeColor="accent3"/>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6Colorful-Accent4">
    <w:name w:val="List Table 6 Colorful Accent 4"/>
    <w:basedOn w:val="TableNormal"/>
    <w:uiPriority w:val="51"/>
    <w:rsid w:val="00F65A32"/>
    <w:pPr>
      <w:spacing w:after="0" w:line="240" w:lineRule="auto"/>
    </w:pPr>
    <w:rPr>
      <w:color w:val="5F5F5F" w:themeColor="accent4" w:themeShade="BF"/>
    </w:rPr>
    <w:tblPr>
      <w:tblStyleRowBandSize w:val="1"/>
      <w:tblStyleColBandSize w:val="1"/>
      <w:tblBorders>
        <w:top w:val="single" w:sz="4" w:space="0" w:color="808080" w:themeColor="accent4"/>
        <w:bottom w:val="single" w:sz="4" w:space="0" w:color="808080" w:themeColor="accent4"/>
      </w:tblBorders>
    </w:tblPr>
    <w:tblStylePr w:type="firstRow">
      <w:rPr>
        <w:b/>
        <w:bCs/>
      </w:rPr>
      <w:tblPr/>
      <w:tcPr>
        <w:tcBorders>
          <w:bottom w:val="single" w:sz="4" w:space="0" w:color="808080" w:themeColor="accent4"/>
        </w:tcBorders>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6Colorful-Accent5">
    <w:name w:val="List Table 6 Colorful Accent 5"/>
    <w:basedOn w:val="TableNormal"/>
    <w:uiPriority w:val="51"/>
    <w:rsid w:val="00F65A32"/>
    <w:pPr>
      <w:spacing w:after="0" w:line="240" w:lineRule="auto"/>
    </w:pPr>
    <w:rPr>
      <w:color w:val="8F8F8F" w:themeColor="accent5" w:themeShade="BF"/>
    </w:rPr>
    <w:tblPr>
      <w:tblStyleRowBandSize w:val="1"/>
      <w:tblStyleColBandSize w:val="1"/>
      <w:tblBorders>
        <w:top w:val="single" w:sz="4" w:space="0" w:color="BFBFBF" w:themeColor="accent5"/>
        <w:bottom w:val="single" w:sz="4" w:space="0" w:color="BFBFBF" w:themeColor="accent5"/>
      </w:tblBorders>
    </w:tblPr>
    <w:tblStylePr w:type="firstRow">
      <w:rPr>
        <w:b/>
        <w:bCs/>
      </w:rPr>
      <w:tblPr/>
      <w:tcPr>
        <w:tcBorders>
          <w:bottom w:val="single" w:sz="4" w:space="0" w:color="BFBFBF" w:themeColor="accent5"/>
        </w:tcBorders>
      </w:tcPr>
    </w:tblStylePr>
    <w:tblStylePr w:type="lastRow">
      <w:rPr>
        <w:b/>
        <w:bCs/>
      </w:rPr>
      <w:tblPr/>
      <w:tcPr>
        <w:tcBorders>
          <w:top w:val="double" w:sz="4" w:space="0" w:color="BFBFBF" w:themeColor="accent5"/>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6Colorful-Accent6">
    <w:name w:val="List Table 6 Colorful Accent 6"/>
    <w:basedOn w:val="TableNormal"/>
    <w:uiPriority w:val="51"/>
    <w:rsid w:val="00F65A32"/>
    <w:pPr>
      <w:spacing w:after="0" w:line="240" w:lineRule="auto"/>
    </w:pPr>
    <w:rPr>
      <w:color w:val="ABABAB" w:themeColor="accent6" w:themeShade="BF"/>
    </w:rPr>
    <w:tblPr>
      <w:tblStyleRowBandSize w:val="1"/>
      <w:tblStyleColBandSize w:val="1"/>
      <w:tblBorders>
        <w:top w:val="single" w:sz="4" w:space="0" w:color="E5E5E5" w:themeColor="accent6"/>
        <w:bottom w:val="single" w:sz="4" w:space="0" w:color="E5E5E5" w:themeColor="accent6"/>
      </w:tblBorders>
    </w:tblPr>
    <w:tblStylePr w:type="firstRow">
      <w:rPr>
        <w:b/>
        <w:bCs/>
      </w:rPr>
      <w:tblPr/>
      <w:tcPr>
        <w:tcBorders>
          <w:bottom w:val="single" w:sz="4" w:space="0" w:color="E5E5E5" w:themeColor="accent6"/>
        </w:tcBorders>
      </w:tcPr>
    </w:tblStylePr>
    <w:tblStylePr w:type="lastRow">
      <w:rPr>
        <w:b/>
        <w:bCs/>
      </w:rPr>
      <w:tblPr/>
      <w:tcPr>
        <w:tcBorders>
          <w:top w:val="double" w:sz="4" w:space="0" w:color="E5E5E5" w:themeColor="accent6"/>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7Colorful">
    <w:name w:val="List Table 7 Colorful"/>
    <w:basedOn w:val="TableNormal"/>
    <w:uiPriority w:val="52"/>
    <w:rsid w:val="00F65A3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65A32"/>
    <w:pPr>
      <w:spacing w:after="0" w:line="240" w:lineRule="auto"/>
    </w:pPr>
    <w:rPr>
      <w:color w:val="BE460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E5F01"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E5F01"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E5F01"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E5F01" w:themeColor="accent1"/>
        </w:tcBorders>
        <w:shd w:val="clear" w:color="auto" w:fill="FFFFFF" w:themeFill="background1"/>
      </w:tcPr>
    </w:tblStylePr>
    <w:tblStylePr w:type="band1Vert">
      <w:tblPr/>
      <w:tcPr>
        <w:shd w:val="clear" w:color="auto" w:fill="FEDECC" w:themeFill="accent1" w:themeFillTint="33"/>
      </w:tcPr>
    </w:tblStylePr>
    <w:tblStylePr w:type="band1Horz">
      <w:tblPr/>
      <w:tcPr>
        <w:shd w:val="clear" w:color="auto" w:fill="FEDEC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65A32"/>
    <w:pPr>
      <w:spacing w:after="0" w:line="240" w:lineRule="auto"/>
    </w:pPr>
    <w:rPr>
      <w:color w:val="C6090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81F1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81F1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81F1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81F1A" w:themeColor="accent2"/>
        </w:tcBorders>
        <w:shd w:val="clear" w:color="auto" w:fill="FFFFFF" w:themeFill="background1"/>
      </w:tcPr>
    </w:tblStylePr>
    <w:tblStylePr w:type="band1Vert">
      <w:tblPr/>
      <w:tcPr>
        <w:shd w:val="clear" w:color="auto" w:fill="FDD1D1" w:themeFill="accent2" w:themeFillTint="33"/>
      </w:tcPr>
    </w:tblStylePr>
    <w:tblStylePr w:type="band1Horz">
      <w:tblPr/>
      <w:tcPr>
        <w:shd w:val="clear" w:color="auto" w:fill="FDD1D1"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65A32"/>
    <w:pPr>
      <w:spacing w:after="0" w:line="240" w:lineRule="auto"/>
    </w:pPr>
    <w:rPr>
      <w:color w:val="27292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5383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5383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5383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5383F" w:themeColor="accent3"/>
        </w:tcBorders>
        <w:shd w:val="clear" w:color="auto" w:fill="FFFFFF" w:themeFill="background1"/>
      </w:tcPr>
    </w:tblStylePr>
    <w:tblStylePr w:type="band1Vert">
      <w:tblPr/>
      <w:tcPr>
        <w:shd w:val="clear" w:color="auto" w:fill="D4D6DB" w:themeFill="accent3" w:themeFillTint="33"/>
      </w:tcPr>
    </w:tblStylePr>
    <w:tblStylePr w:type="band1Horz">
      <w:tblPr/>
      <w:tcPr>
        <w:shd w:val="clear" w:color="auto" w:fill="D4D6D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65A32"/>
    <w:pPr>
      <w:spacing w:after="0" w:line="240" w:lineRule="auto"/>
    </w:pPr>
    <w:rPr>
      <w:color w:val="5F5F5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808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808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808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8080" w:themeColor="accent4"/>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65A32"/>
    <w:pPr>
      <w:spacing w:after="0" w:line="240" w:lineRule="auto"/>
    </w:pPr>
    <w:rPr>
      <w:color w:val="8F8F8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FBFB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FBFB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FBFB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FBFBF" w:themeColor="accent5"/>
        </w:tcBorders>
        <w:shd w:val="clear" w:color="auto" w:fill="FFFFFF" w:themeFill="background1"/>
      </w:tcPr>
    </w:tblStylePr>
    <w:tblStylePr w:type="band1Vert">
      <w:tblPr/>
      <w:tcPr>
        <w:shd w:val="clear" w:color="auto" w:fill="F2F2F2" w:themeFill="accent5" w:themeFillTint="33"/>
      </w:tcPr>
    </w:tblStylePr>
    <w:tblStylePr w:type="band1Horz">
      <w:tblPr/>
      <w:tcPr>
        <w:shd w:val="clear" w:color="auto" w:fill="F2F2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65A32"/>
    <w:pPr>
      <w:spacing w:after="0" w:line="240" w:lineRule="auto"/>
    </w:pPr>
    <w:rPr>
      <w:color w:val="ABABAB"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5E5E5"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5E5E5"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5E5E5"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5E5E5" w:themeColor="accent6"/>
        </w:tcBorders>
        <w:shd w:val="clear" w:color="auto" w:fill="FFFFFF" w:themeFill="background1"/>
      </w:tcPr>
    </w:tblStylePr>
    <w:tblStylePr w:type="band1Vert">
      <w:tblPr/>
      <w:tcPr>
        <w:shd w:val="clear" w:color="auto" w:fill="F9F9F9" w:themeFill="accent6" w:themeFillTint="33"/>
      </w:tcPr>
    </w:tblStylePr>
    <w:tblStylePr w:type="band1Horz">
      <w:tblPr/>
      <w:tcPr>
        <w:shd w:val="clear" w:color="auto" w:fill="F9F9F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65A3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F65A32"/>
    <w:rPr>
      <w:rFonts w:ascii="Consolas" w:hAnsi="Consolas"/>
      <w:sz w:val="20"/>
      <w:szCs w:val="20"/>
    </w:rPr>
  </w:style>
  <w:style w:type="table" w:styleId="MediumGrid1">
    <w:name w:val="Medium Grid 1"/>
    <w:basedOn w:val="TableNormal"/>
    <w:uiPriority w:val="67"/>
    <w:semiHidden/>
    <w:unhideWhenUsed/>
    <w:rsid w:val="00F65A3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65A32"/>
    <w:pPr>
      <w:spacing w:after="0" w:line="240" w:lineRule="auto"/>
    </w:pPr>
    <w:tblPr>
      <w:tblStyleRowBandSize w:val="1"/>
      <w:tblStyleColBandSize w:val="1"/>
      <w:tblBorders>
        <w:top w:val="single" w:sz="8"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single" w:sz="8" w:space="0" w:color="FE8640" w:themeColor="accent1" w:themeTint="BF"/>
        <w:insideV w:val="single" w:sz="8" w:space="0" w:color="FE8640" w:themeColor="accent1" w:themeTint="BF"/>
      </w:tblBorders>
    </w:tblPr>
    <w:tcPr>
      <w:shd w:val="clear" w:color="auto" w:fill="FED7C0" w:themeFill="accent1" w:themeFillTint="3F"/>
    </w:tcPr>
    <w:tblStylePr w:type="firstRow">
      <w:rPr>
        <w:b/>
        <w:bCs/>
      </w:rPr>
    </w:tblStylePr>
    <w:tblStylePr w:type="lastRow">
      <w:rPr>
        <w:b/>
        <w:bCs/>
      </w:rPr>
      <w:tblPr/>
      <w:tcPr>
        <w:tcBorders>
          <w:top w:val="single" w:sz="18" w:space="0" w:color="FE8640" w:themeColor="accent1" w:themeTint="BF"/>
        </w:tcBorders>
      </w:tcPr>
    </w:tblStylePr>
    <w:tblStylePr w:type="firstCol">
      <w:rPr>
        <w:b/>
        <w:bCs/>
      </w:rPr>
    </w:tblStylePr>
    <w:tblStylePr w:type="lastCol">
      <w:rPr>
        <w:b/>
        <w:bCs/>
      </w:rPr>
    </w:tblStylePr>
    <w:tblStylePr w:type="band1Vert">
      <w:tblPr/>
      <w:tcPr>
        <w:shd w:val="clear" w:color="auto" w:fill="FEAE80" w:themeFill="accent1" w:themeFillTint="7F"/>
      </w:tcPr>
    </w:tblStylePr>
    <w:tblStylePr w:type="band1Horz">
      <w:tblPr/>
      <w:tcPr>
        <w:shd w:val="clear" w:color="auto" w:fill="FEAE80" w:themeFill="accent1" w:themeFillTint="7F"/>
      </w:tcPr>
    </w:tblStylePr>
  </w:style>
  <w:style w:type="table" w:styleId="MediumGrid1-Accent2">
    <w:name w:val="Medium Grid 1 Accent 2"/>
    <w:basedOn w:val="TableNormal"/>
    <w:uiPriority w:val="67"/>
    <w:semiHidden/>
    <w:unhideWhenUsed/>
    <w:rsid w:val="00F65A32"/>
    <w:pPr>
      <w:spacing w:after="0" w:line="240" w:lineRule="auto"/>
    </w:pPr>
    <w:tblPr>
      <w:tblStyleRowBandSize w:val="1"/>
      <w:tblStyleColBandSize w:val="1"/>
      <w:tblBorders>
        <w:top w:val="single" w:sz="8"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single" w:sz="8" w:space="0" w:color="F95653" w:themeColor="accent2" w:themeTint="BF"/>
        <w:insideV w:val="single" w:sz="8" w:space="0" w:color="F95653" w:themeColor="accent2" w:themeTint="BF"/>
      </w:tblBorders>
    </w:tblPr>
    <w:tcPr>
      <w:shd w:val="clear" w:color="auto" w:fill="FDC7C6" w:themeFill="accent2" w:themeFillTint="3F"/>
    </w:tcPr>
    <w:tblStylePr w:type="firstRow">
      <w:rPr>
        <w:b/>
        <w:bCs/>
      </w:rPr>
    </w:tblStylePr>
    <w:tblStylePr w:type="lastRow">
      <w:rPr>
        <w:b/>
        <w:bCs/>
      </w:rPr>
      <w:tblPr/>
      <w:tcPr>
        <w:tcBorders>
          <w:top w:val="single" w:sz="18" w:space="0" w:color="F95653" w:themeColor="accent2" w:themeTint="BF"/>
        </w:tcBorders>
      </w:tcPr>
    </w:tblStylePr>
    <w:tblStylePr w:type="firstCol">
      <w:rPr>
        <w:b/>
        <w:bCs/>
      </w:rPr>
    </w:tblStylePr>
    <w:tblStylePr w:type="lastCol">
      <w:rPr>
        <w:b/>
        <w:bCs/>
      </w:rPr>
    </w:tblStylePr>
    <w:tblStylePr w:type="band1Vert">
      <w:tblPr/>
      <w:tcPr>
        <w:shd w:val="clear" w:color="auto" w:fill="FB8E8C" w:themeFill="accent2" w:themeFillTint="7F"/>
      </w:tcPr>
    </w:tblStylePr>
    <w:tblStylePr w:type="band1Horz">
      <w:tblPr/>
      <w:tcPr>
        <w:shd w:val="clear" w:color="auto" w:fill="FB8E8C" w:themeFill="accent2" w:themeFillTint="7F"/>
      </w:tcPr>
    </w:tblStylePr>
  </w:style>
  <w:style w:type="table" w:styleId="MediumGrid1-Accent3">
    <w:name w:val="Medium Grid 1 Accent 3"/>
    <w:basedOn w:val="TableNormal"/>
    <w:uiPriority w:val="67"/>
    <w:semiHidden/>
    <w:unhideWhenUsed/>
    <w:rsid w:val="00F65A32"/>
    <w:pPr>
      <w:spacing w:after="0" w:line="240" w:lineRule="auto"/>
    </w:pPr>
    <w:tblPr>
      <w:tblStyleRowBandSize w:val="1"/>
      <w:tblStyleColBandSize w:val="1"/>
      <w:tblBorders>
        <w:top w:val="single" w:sz="8"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single" w:sz="8" w:space="0" w:color="626774" w:themeColor="accent3" w:themeTint="BF"/>
        <w:insideV w:val="single" w:sz="8" w:space="0" w:color="626774" w:themeColor="accent3" w:themeTint="BF"/>
      </w:tblBorders>
    </w:tblPr>
    <w:tcPr>
      <w:shd w:val="clear" w:color="auto" w:fill="C9CCD2" w:themeFill="accent3" w:themeFillTint="3F"/>
    </w:tcPr>
    <w:tblStylePr w:type="firstRow">
      <w:rPr>
        <w:b/>
        <w:bCs/>
      </w:rPr>
    </w:tblStylePr>
    <w:tblStylePr w:type="lastRow">
      <w:rPr>
        <w:b/>
        <w:bCs/>
      </w:rPr>
      <w:tblPr/>
      <w:tcPr>
        <w:tcBorders>
          <w:top w:val="single" w:sz="18" w:space="0" w:color="626774" w:themeColor="accent3" w:themeTint="BF"/>
        </w:tcBorders>
      </w:tcPr>
    </w:tblStylePr>
    <w:tblStylePr w:type="firstCol">
      <w:rPr>
        <w:b/>
        <w:bCs/>
      </w:rPr>
    </w:tblStylePr>
    <w:tblStylePr w:type="lastCol">
      <w:rPr>
        <w:b/>
        <w:bCs/>
      </w:rPr>
    </w:tblStylePr>
    <w:tblStylePr w:type="band1Vert">
      <w:tblPr/>
      <w:tcPr>
        <w:shd w:val="clear" w:color="auto" w:fill="9499A5" w:themeFill="accent3" w:themeFillTint="7F"/>
      </w:tcPr>
    </w:tblStylePr>
    <w:tblStylePr w:type="band1Horz">
      <w:tblPr/>
      <w:tcPr>
        <w:shd w:val="clear" w:color="auto" w:fill="9499A5" w:themeFill="accent3" w:themeFillTint="7F"/>
      </w:tcPr>
    </w:tblStylePr>
  </w:style>
  <w:style w:type="table" w:styleId="MediumGrid1-Accent4">
    <w:name w:val="Medium Grid 1 Accent 4"/>
    <w:basedOn w:val="TableNormal"/>
    <w:uiPriority w:val="67"/>
    <w:semiHidden/>
    <w:unhideWhenUsed/>
    <w:rsid w:val="00F65A32"/>
    <w:pPr>
      <w:spacing w:after="0" w:line="240" w:lineRule="auto"/>
    </w:p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insideV w:val="single" w:sz="8" w:space="0" w:color="9F9F9F" w:themeColor="accent4" w:themeTint="BF"/>
      </w:tblBorders>
    </w:tblPr>
    <w:tcPr>
      <w:shd w:val="clear" w:color="auto" w:fill="DFDFDF" w:themeFill="accent4" w:themeFillTint="3F"/>
    </w:tcPr>
    <w:tblStylePr w:type="firstRow">
      <w:rPr>
        <w:b/>
        <w:bCs/>
      </w:rPr>
    </w:tblStylePr>
    <w:tblStylePr w:type="lastRow">
      <w:rPr>
        <w:b/>
        <w:bCs/>
      </w:rPr>
      <w:tblPr/>
      <w:tcPr>
        <w:tcBorders>
          <w:top w:val="single" w:sz="18" w:space="0" w:color="9F9F9F" w:themeColor="accent4" w:themeTint="BF"/>
        </w:tcBorders>
      </w:tcPr>
    </w:tblStylePr>
    <w:tblStylePr w:type="firstCol">
      <w:rPr>
        <w:b/>
        <w:bCs/>
      </w:rPr>
    </w:tblStylePr>
    <w:tblStylePr w:type="lastCol">
      <w:rPr>
        <w:b/>
        <w:bCs/>
      </w:r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MediumGrid1-Accent5">
    <w:name w:val="Medium Grid 1 Accent 5"/>
    <w:basedOn w:val="TableNormal"/>
    <w:uiPriority w:val="67"/>
    <w:semiHidden/>
    <w:unhideWhenUsed/>
    <w:rsid w:val="00F65A32"/>
    <w:pPr>
      <w:spacing w:after="0" w:line="240" w:lineRule="auto"/>
    </w:p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insideV w:val="single" w:sz="8" w:space="0" w:color="CFCFCF" w:themeColor="accent5" w:themeTint="BF"/>
      </w:tblBorders>
    </w:tblPr>
    <w:tcPr>
      <w:shd w:val="clear" w:color="auto" w:fill="EFEFEF" w:themeFill="accent5" w:themeFillTint="3F"/>
    </w:tcPr>
    <w:tblStylePr w:type="firstRow">
      <w:rPr>
        <w:b/>
        <w:bCs/>
      </w:rPr>
    </w:tblStylePr>
    <w:tblStylePr w:type="lastRow">
      <w:rPr>
        <w:b/>
        <w:bCs/>
      </w:rPr>
      <w:tblPr/>
      <w:tcPr>
        <w:tcBorders>
          <w:top w:val="single" w:sz="18" w:space="0" w:color="CFCFCF" w:themeColor="accent5" w:themeTint="BF"/>
        </w:tcBorders>
      </w:tcPr>
    </w:tblStylePr>
    <w:tblStylePr w:type="firstCol">
      <w:rPr>
        <w:b/>
        <w:bCs/>
      </w:rPr>
    </w:tblStylePr>
    <w:tblStylePr w:type="lastCol">
      <w:rPr>
        <w:b/>
        <w:bCs/>
      </w:r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MediumGrid1-Accent6">
    <w:name w:val="Medium Grid 1 Accent 6"/>
    <w:basedOn w:val="TableNormal"/>
    <w:uiPriority w:val="67"/>
    <w:semiHidden/>
    <w:unhideWhenUsed/>
    <w:rsid w:val="00F65A32"/>
    <w:pPr>
      <w:spacing w:after="0" w:line="240" w:lineRule="auto"/>
    </w:pPr>
    <w:tblPr>
      <w:tblStyleRowBandSize w:val="1"/>
      <w:tblStyleColBandSize w:val="1"/>
      <w:tbl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single" w:sz="8" w:space="0" w:color="EBEBEB" w:themeColor="accent6" w:themeTint="BF"/>
        <w:insideV w:val="single" w:sz="8" w:space="0" w:color="EBEBEB" w:themeColor="accent6" w:themeTint="BF"/>
      </w:tblBorders>
    </w:tblPr>
    <w:tcPr>
      <w:shd w:val="clear" w:color="auto" w:fill="F8F8F8" w:themeFill="accent6" w:themeFillTint="3F"/>
    </w:tcPr>
    <w:tblStylePr w:type="firstRow">
      <w:rPr>
        <w:b/>
        <w:bCs/>
      </w:rPr>
    </w:tblStylePr>
    <w:tblStylePr w:type="lastRow">
      <w:rPr>
        <w:b/>
        <w:bCs/>
      </w:rPr>
      <w:tblPr/>
      <w:tcPr>
        <w:tcBorders>
          <w:top w:val="single" w:sz="18" w:space="0" w:color="EBEBEB" w:themeColor="accent6" w:themeTint="BF"/>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MediumGrid2">
    <w:name w:val="Medium Grid 2"/>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insideH w:val="single" w:sz="8" w:space="0" w:color="FE5F01" w:themeColor="accent1"/>
        <w:insideV w:val="single" w:sz="8" w:space="0" w:color="FE5F01" w:themeColor="accent1"/>
      </w:tblBorders>
    </w:tblPr>
    <w:tcPr>
      <w:shd w:val="clear" w:color="auto" w:fill="FED7C0" w:themeFill="accent1" w:themeFillTint="3F"/>
    </w:tcPr>
    <w:tblStylePr w:type="firstRow">
      <w:rPr>
        <w:b/>
        <w:bCs/>
        <w:color w:val="000000" w:themeColor="text1"/>
      </w:rPr>
      <w:tblPr/>
      <w:tcPr>
        <w:shd w:val="clear" w:color="auto" w:fill="FFEFE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DECC" w:themeFill="accent1" w:themeFillTint="33"/>
      </w:tcPr>
    </w:tblStylePr>
    <w:tblStylePr w:type="band1Vert">
      <w:tblPr/>
      <w:tcPr>
        <w:shd w:val="clear" w:color="auto" w:fill="FEAE80" w:themeFill="accent1" w:themeFillTint="7F"/>
      </w:tcPr>
    </w:tblStylePr>
    <w:tblStylePr w:type="band1Horz">
      <w:tblPr/>
      <w:tcPr>
        <w:tcBorders>
          <w:insideH w:val="single" w:sz="6" w:space="0" w:color="FE5F01" w:themeColor="accent1"/>
          <w:insideV w:val="single" w:sz="6" w:space="0" w:color="FE5F01" w:themeColor="accent1"/>
        </w:tcBorders>
        <w:shd w:val="clear" w:color="auto" w:fill="FEAE80"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insideH w:val="single" w:sz="8" w:space="0" w:color="F81F1A" w:themeColor="accent2"/>
        <w:insideV w:val="single" w:sz="8" w:space="0" w:color="F81F1A" w:themeColor="accent2"/>
      </w:tblBorders>
    </w:tblPr>
    <w:tcPr>
      <w:shd w:val="clear" w:color="auto" w:fill="FDC7C6" w:themeFill="accent2" w:themeFillTint="3F"/>
    </w:tcPr>
    <w:tblStylePr w:type="firstRow">
      <w:rPr>
        <w:b/>
        <w:bCs/>
        <w:color w:val="000000" w:themeColor="text1"/>
      </w:rPr>
      <w:tblPr/>
      <w:tcPr>
        <w:shd w:val="clear" w:color="auto" w:fill="FEE8E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D1D1" w:themeFill="accent2" w:themeFillTint="33"/>
      </w:tcPr>
    </w:tblStylePr>
    <w:tblStylePr w:type="band1Vert">
      <w:tblPr/>
      <w:tcPr>
        <w:shd w:val="clear" w:color="auto" w:fill="FB8E8C" w:themeFill="accent2" w:themeFillTint="7F"/>
      </w:tcPr>
    </w:tblStylePr>
    <w:tblStylePr w:type="band1Horz">
      <w:tblPr/>
      <w:tcPr>
        <w:tcBorders>
          <w:insideH w:val="single" w:sz="6" w:space="0" w:color="F81F1A" w:themeColor="accent2"/>
          <w:insideV w:val="single" w:sz="6" w:space="0" w:color="F81F1A" w:themeColor="accent2"/>
        </w:tcBorders>
        <w:shd w:val="clear" w:color="auto" w:fill="FB8E8C"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insideH w:val="single" w:sz="8" w:space="0" w:color="35383F" w:themeColor="accent3"/>
        <w:insideV w:val="single" w:sz="8" w:space="0" w:color="35383F" w:themeColor="accent3"/>
      </w:tblBorders>
    </w:tblPr>
    <w:tcPr>
      <w:shd w:val="clear" w:color="auto" w:fill="C9CCD2" w:themeFill="accent3" w:themeFillTint="3F"/>
    </w:tcPr>
    <w:tblStylePr w:type="firstRow">
      <w:rPr>
        <w:b/>
        <w:bCs/>
        <w:color w:val="000000" w:themeColor="text1"/>
      </w:rPr>
      <w:tblPr/>
      <w:tcPr>
        <w:shd w:val="clear" w:color="auto" w:fill="EAEAE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4D6DB" w:themeFill="accent3" w:themeFillTint="33"/>
      </w:tcPr>
    </w:tblStylePr>
    <w:tblStylePr w:type="band1Vert">
      <w:tblPr/>
      <w:tcPr>
        <w:shd w:val="clear" w:color="auto" w:fill="9499A5" w:themeFill="accent3" w:themeFillTint="7F"/>
      </w:tcPr>
    </w:tblStylePr>
    <w:tblStylePr w:type="band1Horz">
      <w:tblPr/>
      <w:tcPr>
        <w:tcBorders>
          <w:insideH w:val="single" w:sz="6" w:space="0" w:color="35383F" w:themeColor="accent3"/>
          <w:insideV w:val="single" w:sz="6" w:space="0" w:color="35383F" w:themeColor="accent3"/>
        </w:tcBorders>
        <w:shd w:val="clear" w:color="auto" w:fill="9499A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cPr>
      <w:shd w:val="clear" w:color="auto" w:fill="DFDFDF" w:themeFill="accent4" w:themeFillTint="3F"/>
    </w:tcPr>
    <w:tblStylePr w:type="firstRow">
      <w:rPr>
        <w:b/>
        <w:bCs/>
        <w:color w:val="000000" w:themeColor="text1"/>
      </w:rPr>
      <w:tblPr/>
      <w:tcPr>
        <w:shd w:val="clear" w:color="auto" w:fill="F2F2F2"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4" w:themeFillTint="33"/>
      </w:tcPr>
    </w:tblStylePr>
    <w:tblStylePr w:type="band1Vert">
      <w:tblPr/>
      <w:tcPr>
        <w:shd w:val="clear" w:color="auto" w:fill="BFBFBF" w:themeFill="accent4" w:themeFillTint="7F"/>
      </w:tcPr>
    </w:tblStylePr>
    <w:tblStylePr w:type="band1Horz">
      <w:tblPr/>
      <w:tcPr>
        <w:tcBorders>
          <w:insideH w:val="single" w:sz="6" w:space="0" w:color="808080" w:themeColor="accent4"/>
          <w:insideV w:val="single" w:sz="6" w:space="0" w:color="808080" w:themeColor="accent4"/>
        </w:tcBorders>
        <w:shd w:val="clear" w:color="auto" w:fill="BFBFB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insideH w:val="single" w:sz="8" w:space="0" w:color="BFBFBF" w:themeColor="accent5"/>
        <w:insideV w:val="single" w:sz="8" w:space="0" w:color="BFBFBF" w:themeColor="accent5"/>
      </w:tblBorders>
    </w:tblPr>
    <w:tcPr>
      <w:shd w:val="clear" w:color="auto" w:fill="EFEFEF" w:themeFill="accent5" w:themeFillTint="3F"/>
    </w:tcPr>
    <w:tblStylePr w:type="firstRow">
      <w:rPr>
        <w:b/>
        <w:bCs/>
        <w:color w:val="000000" w:themeColor="text1"/>
      </w:rPr>
      <w:tblPr/>
      <w:tcPr>
        <w:shd w:val="clear" w:color="auto" w:fill="F8F8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2F2" w:themeFill="accent5" w:themeFillTint="33"/>
      </w:tcPr>
    </w:tblStylePr>
    <w:tblStylePr w:type="band1Vert">
      <w:tblPr/>
      <w:tcPr>
        <w:shd w:val="clear" w:color="auto" w:fill="DFDFDF" w:themeFill="accent5" w:themeFillTint="7F"/>
      </w:tcPr>
    </w:tblStylePr>
    <w:tblStylePr w:type="band1Horz">
      <w:tblPr/>
      <w:tcPr>
        <w:tcBorders>
          <w:insideH w:val="single" w:sz="6" w:space="0" w:color="BFBFBF" w:themeColor="accent5"/>
          <w:insideV w:val="single" w:sz="6" w:space="0" w:color="BFBFBF" w:themeColor="accent5"/>
        </w:tcBorders>
        <w:shd w:val="clear" w:color="auto" w:fill="DFDF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insideH w:val="single" w:sz="8" w:space="0" w:color="E5E5E5" w:themeColor="accent6"/>
        <w:insideV w:val="single" w:sz="8" w:space="0" w:color="E5E5E5" w:themeColor="accent6"/>
      </w:tblBorders>
    </w:tblPr>
    <w:tcPr>
      <w:shd w:val="clear" w:color="auto" w:fill="F8F8F8" w:themeFill="accent6" w:themeFillTint="3F"/>
    </w:tcPr>
    <w:tblStylePr w:type="firstRow">
      <w:rPr>
        <w:b/>
        <w:bCs/>
        <w:color w:val="000000" w:themeColor="text1"/>
      </w:rPr>
      <w:tblPr/>
      <w:tcPr>
        <w:shd w:val="clear" w:color="auto" w:fill="FCFC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F9F9" w:themeFill="accent6" w:themeFillTint="33"/>
      </w:tcPr>
    </w:tblStylePr>
    <w:tblStylePr w:type="band1Vert">
      <w:tblPr/>
      <w:tcPr>
        <w:shd w:val="clear" w:color="auto" w:fill="F2F2F2" w:themeFill="accent6" w:themeFillTint="7F"/>
      </w:tcPr>
    </w:tblStylePr>
    <w:tblStylePr w:type="band1Horz">
      <w:tblPr/>
      <w:tcPr>
        <w:tcBorders>
          <w:insideH w:val="single" w:sz="6" w:space="0" w:color="E5E5E5" w:themeColor="accent6"/>
          <w:insideV w:val="single" w:sz="6" w:space="0" w:color="E5E5E5" w:themeColor="accent6"/>
        </w:tcBorders>
        <w:shd w:val="clear" w:color="auto" w:fill="F2F2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D7C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E5F0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E5F0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E5F0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E5F0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AE80"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AE80" w:themeFill="accent1" w:themeFillTint="7F"/>
      </w:tcPr>
    </w:tblStylePr>
  </w:style>
  <w:style w:type="table" w:styleId="MediumGrid3-Accent2">
    <w:name w:val="Medium Grid 3 Accent 2"/>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C7C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81F1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81F1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81F1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81F1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8E8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8E8C" w:themeFill="accent2" w:themeFillTint="7F"/>
      </w:tcPr>
    </w:tblStylePr>
  </w:style>
  <w:style w:type="table" w:styleId="MediumGrid3-Accent3">
    <w:name w:val="Medium Grid 3 Accent 3"/>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CD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5383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5383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5383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5383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499A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499A5" w:themeFill="accent3" w:themeFillTint="7F"/>
      </w:tcPr>
    </w:tblStylePr>
  </w:style>
  <w:style w:type="table" w:styleId="MediumGrid3-Accent4">
    <w:name w:val="Medium Grid 3 Accent 4"/>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808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808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4" w:themeFillTint="7F"/>
      </w:tcPr>
    </w:tblStylePr>
  </w:style>
  <w:style w:type="table" w:styleId="MediumGrid3-Accent5">
    <w:name w:val="Medium Grid 3 Accent 5"/>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BFB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BFB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BFB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BFB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accent5" w:themeFillTint="7F"/>
      </w:tcPr>
    </w:tblStylePr>
  </w:style>
  <w:style w:type="table" w:styleId="MediumGrid3-Accent6">
    <w:name w:val="Medium Grid 3 Accent 6"/>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8F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E5E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E5E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E5E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E5E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2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2F2" w:themeFill="accent6" w:themeFillTint="7F"/>
      </w:tcPr>
    </w:tblStylePr>
  </w:style>
  <w:style w:type="table" w:styleId="MediumList1">
    <w:name w:val="Medium List 1"/>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5383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FE5F01" w:themeColor="accent1"/>
        <w:bottom w:val="single" w:sz="8" w:space="0" w:color="FE5F01" w:themeColor="accent1"/>
      </w:tblBorders>
    </w:tblPr>
    <w:tblStylePr w:type="firstRow">
      <w:rPr>
        <w:rFonts w:asciiTheme="majorHAnsi" w:eastAsiaTheme="majorEastAsia" w:hAnsiTheme="majorHAnsi" w:cstheme="majorBidi"/>
      </w:rPr>
      <w:tblPr/>
      <w:tcPr>
        <w:tcBorders>
          <w:top w:val="nil"/>
          <w:bottom w:val="single" w:sz="8" w:space="0" w:color="FE5F01" w:themeColor="accent1"/>
        </w:tcBorders>
      </w:tcPr>
    </w:tblStylePr>
    <w:tblStylePr w:type="lastRow">
      <w:rPr>
        <w:b/>
        <w:bCs/>
        <w:color w:val="35383F" w:themeColor="text2"/>
      </w:rPr>
      <w:tblPr/>
      <w:tcPr>
        <w:tcBorders>
          <w:top w:val="single" w:sz="8" w:space="0" w:color="FE5F01" w:themeColor="accent1"/>
          <w:bottom w:val="single" w:sz="8" w:space="0" w:color="FE5F01" w:themeColor="accent1"/>
        </w:tcBorders>
      </w:tcPr>
    </w:tblStylePr>
    <w:tblStylePr w:type="firstCol">
      <w:rPr>
        <w:b/>
        <w:bCs/>
      </w:rPr>
    </w:tblStylePr>
    <w:tblStylePr w:type="lastCol">
      <w:rPr>
        <w:b/>
        <w:bCs/>
      </w:rPr>
      <w:tblPr/>
      <w:tcPr>
        <w:tcBorders>
          <w:top w:val="single" w:sz="8" w:space="0" w:color="FE5F01" w:themeColor="accent1"/>
          <w:bottom w:val="single" w:sz="8" w:space="0" w:color="FE5F01" w:themeColor="accent1"/>
        </w:tcBorders>
      </w:tcPr>
    </w:tblStylePr>
    <w:tblStylePr w:type="band1Vert">
      <w:tblPr/>
      <w:tcPr>
        <w:shd w:val="clear" w:color="auto" w:fill="FED7C0" w:themeFill="accent1" w:themeFillTint="3F"/>
      </w:tcPr>
    </w:tblStylePr>
    <w:tblStylePr w:type="band1Horz">
      <w:tblPr/>
      <w:tcPr>
        <w:shd w:val="clear" w:color="auto" w:fill="FED7C0" w:themeFill="accent1" w:themeFillTint="3F"/>
      </w:tcPr>
    </w:tblStylePr>
  </w:style>
  <w:style w:type="table" w:styleId="MediumList1-Accent2">
    <w:name w:val="Medium List 1 Accent 2"/>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F81F1A" w:themeColor="accent2"/>
        <w:bottom w:val="single" w:sz="8" w:space="0" w:color="F81F1A" w:themeColor="accent2"/>
      </w:tblBorders>
    </w:tblPr>
    <w:tblStylePr w:type="firstRow">
      <w:rPr>
        <w:rFonts w:asciiTheme="majorHAnsi" w:eastAsiaTheme="majorEastAsia" w:hAnsiTheme="majorHAnsi" w:cstheme="majorBidi"/>
      </w:rPr>
      <w:tblPr/>
      <w:tcPr>
        <w:tcBorders>
          <w:top w:val="nil"/>
          <w:bottom w:val="single" w:sz="8" w:space="0" w:color="F81F1A" w:themeColor="accent2"/>
        </w:tcBorders>
      </w:tcPr>
    </w:tblStylePr>
    <w:tblStylePr w:type="lastRow">
      <w:rPr>
        <w:b/>
        <w:bCs/>
        <w:color w:val="35383F" w:themeColor="text2"/>
      </w:rPr>
      <w:tblPr/>
      <w:tcPr>
        <w:tcBorders>
          <w:top w:val="single" w:sz="8" w:space="0" w:color="F81F1A" w:themeColor="accent2"/>
          <w:bottom w:val="single" w:sz="8" w:space="0" w:color="F81F1A" w:themeColor="accent2"/>
        </w:tcBorders>
      </w:tcPr>
    </w:tblStylePr>
    <w:tblStylePr w:type="firstCol">
      <w:rPr>
        <w:b/>
        <w:bCs/>
      </w:rPr>
    </w:tblStylePr>
    <w:tblStylePr w:type="lastCol">
      <w:rPr>
        <w:b/>
        <w:bCs/>
      </w:rPr>
      <w:tblPr/>
      <w:tcPr>
        <w:tcBorders>
          <w:top w:val="single" w:sz="8" w:space="0" w:color="F81F1A" w:themeColor="accent2"/>
          <w:bottom w:val="single" w:sz="8" w:space="0" w:color="F81F1A" w:themeColor="accent2"/>
        </w:tcBorders>
      </w:tcPr>
    </w:tblStylePr>
    <w:tblStylePr w:type="band1Vert">
      <w:tblPr/>
      <w:tcPr>
        <w:shd w:val="clear" w:color="auto" w:fill="FDC7C6" w:themeFill="accent2" w:themeFillTint="3F"/>
      </w:tcPr>
    </w:tblStylePr>
    <w:tblStylePr w:type="band1Horz">
      <w:tblPr/>
      <w:tcPr>
        <w:shd w:val="clear" w:color="auto" w:fill="FDC7C6" w:themeFill="accent2" w:themeFillTint="3F"/>
      </w:tcPr>
    </w:tblStylePr>
  </w:style>
  <w:style w:type="table" w:styleId="MediumList1-Accent3">
    <w:name w:val="Medium List 1 Accent 3"/>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35383F" w:themeColor="accent3"/>
        <w:bottom w:val="single" w:sz="8" w:space="0" w:color="35383F" w:themeColor="accent3"/>
      </w:tblBorders>
    </w:tblPr>
    <w:tblStylePr w:type="firstRow">
      <w:rPr>
        <w:rFonts w:asciiTheme="majorHAnsi" w:eastAsiaTheme="majorEastAsia" w:hAnsiTheme="majorHAnsi" w:cstheme="majorBidi"/>
      </w:rPr>
      <w:tblPr/>
      <w:tcPr>
        <w:tcBorders>
          <w:top w:val="nil"/>
          <w:bottom w:val="single" w:sz="8" w:space="0" w:color="35383F" w:themeColor="accent3"/>
        </w:tcBorders>
      </w:tcPr>
    </w:tblStylePr>
    <w:tblStylePr w:type="lastRow">
      <w:rPr>
        <w:b/>
        <w:bCs/>
        <w:color w:val="35383F" w:themeColor="text2"/>
      </w:rPr>
      <w:tblPr/>
      <w:tcPr>
        <w:tcBorders>
          <w:top w:val="single" w:sz="8" w:space="0" w:color="35383F" w:themeColor="accent3"/>
          <w:bottom w:val="single" w:sz="8" w:space="0" w:color="35383F" w:themeColor="accent3"/>
        </w:tcBorders>
      </w:tcPr>
    </w:tblStylePr>
    <w:tblStylePr w:type="firstCol">
      <w:rPr>
        <w:b/>
        <w:bCs/>
      </w:rPr>
    </w:tblStylePr>
    <w:tblStylePr w:type="lastCol">
      <w:rPr>
        <w:b/>
        <w:bCs/>
      </w:rPr>
      <w:tblPr/>
      <w:tcPr>
        <w:tcBorders>
          <w:top w:val="single" w:sz="8" w:space="0" w:color="35383F" w:themeColor="accent3"/>
          <w:bottom w:val="single" w:sz="8" w:space="0" w:color="35383F" w:themeColor="accent3"/>
        </w:tcBorders>
      </w:tcPr>
    </w:tblStylePr>
    <w:tblStylePr w:type="band1Vert">
      <w:tblPr/>
      <w:tcPr>
        <w:shd w:val="clear" w:color="auto" w:fill="C9CCD2" w:themeFill="accent3" w:themeFillTint="3F"/>
      </w:tcPr>
    </w:tblStylePr>
    <w:tblStylePr w:type="band1Horz">
      <w:tblPr/>
      <w:tcPr>
        <w:shd w:val="clear" w:color="auto" w:fill="C9CCD2" w:themeFill="accent3" w:themeFillTint="3F"/>
      </w:tcPr>
    </w:tblStylePr>
  </w:style>
  <w:style w:type="table" w:styleId="MediumList1-Accent4">
    <w:name w:val="Medium List 1 Accent 4"/>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808080" w:themeColor="accent4"/>
        <w:bottom w:val="single" w:sz="8" w:space="0" w:color="808080" w:themeColor="accent4"/>
      </w:tblBorders>
    </w:tblPr>
    <w:tblStylePr w:type="firstRow">
      <w:rPr>
        <w:rFonts w:asciiTheme="majorHAnsi" w:eastAsiaTheme="majorEastAsia" w:hAnsiTheme="majorHAnsi" w:cstheme="majorBidi"/>
      </w:rPr>
      <w:tblPr/>
      <w:tcPr>
        <w:tcBorders>
          <w:top w:val="nil"/>
          <w:bottom w:val="single" w:sz="8" w:space="0" w:color="808080" w:themeColor="accent4"/>
        </w:tcBorders>
      </w:tcPr>
    </w:tblStylePr>
    <w:tblStylePr w:type="lastRow">
      <w:rPr>
        <w:b/>
        <w:bCs/>
        <w:color w:val="35383F" w:themeColor="text2"/>
      </w:rPr>
      <w:tblPr/>
      <w:tcPr>
        <w:tcBorders>
          <w:top w:val="single" w:sz="8" w:space="0" w:color="808080" w:themeColor="accent4"/>
          <w:bottom w:val="single" w:sz="8" w:space="0" w:color="808080" w:themeColor="accent4"/>
        </w:tcBorders>
      </w:tcPr>
    </w:tblStylePr>
    <w:tblStylePr w:type="firstCol">
      <w:rPr>
        <w:b/>
        <w:bCs/>
      </w:rPr>
    </w:tblStylePr>
    <w:tblStylePr w:type="lastCol">
      <w:rPr>
        <w:b/>
        <w:bCs/>
      </w:rPr>
      <w:tblPr/>
      <w:tcPr>
        <w:tcBorders>
          <w:top w:val="single" w:sz="8" w:space="0" w:color="808080" w:themeColor="accent4"/>
          <w:bottom w:val="single" w:sz="8" w:space="0" w:color="808080" w:themeColor="accent4"/>
        </w:tcBorders>
      </w:tcPr>
    </w:tblStylePr>
    <w:tblStylePr w:type="band1Vert">
      <w:tblPr/>
      <w:tcPr>
        <w:shd w:val="clear" w:color="auto" w:fill="DFDFDF" w:themeFill="accent4" w:themeFillTint="3F"/>
      </w:tcPr>
    </w:tblStylePr>
    <w:tblStylePr w:type="band1Horz">
      <w:tblPr/>
      <w:tcPr>
        <w:shd w:val="clear" w:color="auto" w:fill="DFDFDF" w:themeFill="accent4" w:themeFillTint="3F"/>
      </w:tcPr>
    </w:tblStylePr>
  </w:style>
  <w:style w:type="table" w:styleId="MediumList1-Accent5">
    <w:name w:val="Medium List 1 Accent 5"/>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BFBFBF" w:themeColor="accent5"/>
        <w:bottom w:val="single" w:sz="8" w:space="0" w:color="BFBFBF" w:themeColor="accent5"/>
      </w:tblBorders>
    </w:tblPr>
    <w:tblStylePr w:type="firstRow">
      <w:rPr>
        <w:rFonts w:asciiTheme="majorHAnsi" w:eastAsiaTheme="majorEastAsia" w:hAnsiTheme="majorHAnsi" w:cstheme="majorBidi"/>
      </w:rPr>
      <w:tblPr/>
      <w:tcPr>
        <w:tcBorders>
          <w:top w:val="nil"/>
          <w:bottom w:val="single" w:sz="8" w:space="0" w:color="BFBFBF" w:themeColor="accent5"/>
        </w:tcBorders>
      </w:tcPr>
    </w:tblStylePr>
    <w:tblStylePr w:type="lastRow">
      <w:rPr>
        <w:b/>
        <w:bCs/>
        <w:color w:val="35383F" w:themeColor="text2"/>
      </w:rPr>
      <w:tblPr/>
      <w:tcPr>
        <w:tcBorders>
          <w:top w:val="single" w:sz="8" w:space="0" w:color="BFBFBF" w:themeColor="accent5"/>
          <w:bottom w:val="single" w:sz="8" w:space="0" w:color="BFBFBF" w:themeColor="accent5"/>
        </w:tcBorders>
      </w:tcPr>
    </w:tblStylePr>
    <w:tblStylePr w:type="firstCol">
      <w:rPr>
        <w:b/>
        <w:bCs/>
      </w:rPr>
    </w:tblStylePr>
    <w:tblStylePr w:type="lastCol">
      <w:rPr>
        <w:b/>
        <w:bCs/>
      </w:rPr>
      <w:tblPr/>
      <w:tcPr>
        <w:tcBorders>
          <w:top w:val="single" w:sz="8" w:space="0" w:color="BFBFBF" w:themeColor="accent5"/>
          <w:bottom w:val="single" w:sz="8" w:space="0" w:color="BFBFBF" w:themeColor="accent5"/>
        </w:tcBorders>
      </w:tcPr>
    </w:tblStylePr>
    <w:tblStylePr w:type="band1Vert">
      <w:tblPr/>
      <w:tcPr>
        <w:shd w:val="clear" w:color="auto" w:fill="EFEFEF" w:themeFill="accent5" w:themeFillTint="3F"/>
      </w:tcPr>
    </w:tblStylePr>
    <w:tblStylePr w:type="band1Horz">
      <w:tblPr/>
      <w:tcPr>
        <w:shd w:val="clear" w:color="auto" w:fill="EFEFEF" w:themeFill="accent5" w:themeFillTint="3F"/>
      </w:tcPr>
    </w:tblStylePr>
  </w:style>
  <w:style w:type="table" w:styleId="MediumList1-Accent6">
    <w:name w:val="Medium List 1 Accent 6"/>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E5E5E5" w:themeColor="accent6"/>
        <w:bottom w:val="single" w:sz="8" w:space="0" w:color="E5E5E5" w:themeColor="accent6"/>
      </w:tblBorders>
    </w:tblPr>
    <w:tblStylePr w:type="firstRow">
      <w:rPr>
        <w:rFonts w:asciiTheme="majorHAnsi" w:eastAsiaTheme="majorEastAsia" w:hAnsiTheme="majorHAnsi" w:cstheme="majorBidi"/>
      </w:rPr>
      <w:tblPr/>
      <w:tcPr>
        <w:tcBorders>
          <w:top w:val="nil"/>
          <w:bottom w:val="single" w:sz="8" w:space="0" w:color="E5E5E5" w:themeColor="accent6"/>
        </w:tcBorders>
      </w:tcPr>
    </w:tblStylePr>
    <w:tblStylePr w:type="lastRow">
      <w:rPr>
        <w:b/>
        <w:bCs/>
        <w:color w:val="35383F" w:themeColor="text2"/>
      </w:rPr>
      <w:tblPr/>
      <w:tcPr>
        <w:tcBorders>
          <w:top w:val="single" w:sz="8" w:space="0" w:color="E5E5E5" w:themeColor="accent6"/>
          <w:bottom w:val="single" w:sz="8" w:space="0" w:color="E5E5E5" w:themeColor="accent6"/>
        </w:tcBorders>
      </w:tcPr>
    </w:tblStylePr>
    <w:tblStylePr w:type="firstCol">
      <w:rPr>
        <w:b/>
        <w:bCs/>
      </w:rPr>
    </w:tblStylePr>
    <w:tblStylePr w:type="lastCol">
      <w:rPr>
        <w:b/>
        <w:bCs/>
      </w:rPr>
      <w:tblPr/>
      <w:tcPr>
        <w:tcBorders>
          <w:top w:val="single" w:sz="8" w:space="0" w:color="E5E5E5" w:themeColor="accent6"/>
          <w:bottom w:val="single" w:sz="8" w:space="0" w:color="E5E5E5" w:themeColor="accent6"/>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MediumList2">
    <w:name w:val="Medium List 2"/>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tblBorders>
    </w:tblPr>
    <w:tblStylePr w:type="firstRow">
      <w:rPr>
        <w:sz w:val="24"/>
        <w:szCs w:val="24"/>
      </w:rPr>
      <w:tblPr/>
      <w:tcPr>
        <w:tcBorders>
          <w:top w:val="nil"/>
          <w:left w:val="nil"/>
          <w:bottom w:val="single" w:sz="24" w:space="0" w:color="FE5F01"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E5F01" w:themeColor="accent1"/>
          <w:insideH w:val="nil"/>
          <w:insideV w:val="nil"/>
        </w:tcBorders>
        <w:shd w:val="clear" w:color="auto" w:fill="FFFFFF" w:themeFill="background1"/>
      </w:tcPr>
    </w:tblStylePr>
    <w:tblStylePr w:type="lastCol">
      <w:tblPr/>
      <w:tcPr>
        <w:tcBorders>
          <w:top w:val="nil"/>
          <w:left w:val="single" w:sz="8" w:space="0" w:color="FE5F0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D7C0" w:themeFill="accent1" w:themeFillTint="3F"/>
      </w:tcPr>
    </w:tblStylePr>
    <w:tblStylePr w:type="band1Horz">
      <w:tblPr/>
      <w:tcPr>
        <w:tcBorders>
          <w:top w:val="nil"/>
          <w:bottom w:val="nil"/>
          <w:insideH w:val="nil"/>
          <w:insideV w:val="nil"/>
        </w:tcBorders>
        <w:shd w:val="clear" w:color="auto" w:fill="FED7C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tblBorders>
    </w:tblPr>
    <w:tblStylePr w:type="firstRow">
      <w:rPr>
        <w:sz w:val="24"/>
        <w:szCs w:val="24"/>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81F1A" w:themeColor="accent2"/>
          <w:insideH w:val="nil"/>
          <w:insideV w:val="nil"/>
        </w:tcBorders>
        <w:shd w:val="clear" w:color="auto" w:fill="FFFFFF" w:themeFill="background1"/>
      </w:tcPr>
    </w:tblStylePr>
    <w:tblStylePr w:type="lastCol">
      <w:tblPr/>
      <w:tcPr>
        <w:tcBorders>
          <w:top w:val="nil"/>
          <w:left w:val="single" w:sz="8" w:space="0" w:color="F81F1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C7C6" w:themeFill="accent2" w:themeFillTint="3F"/>
      </w:tcPr>
    </w:tblStylePr>
    <w:tblStylePr w:type="band1Horz">
      <w:tblPr/>
      <w:tcPr>
        <w:tcBorders>
          <w:top w:val="nil"/>
          <w:bottom w:val="nil"/>
          <w:insideH w:val="nil"/>
          <w:insideV w:val="nil"/>
        </w:tcBorders>
        <w:shd w:val="clear" w:color="auto" w:fill="FDC7C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tblBorders>
    </w:tblPr>
    <w:tblStylePr w:type="firstRow">
      <w:rPr>
        <w:sz w:val="24"/>
        <w:szCs w:val="24"/>
      </w:rPr>
      <w:tblPr/>
      <w:tcPr>
        <w:tcBorders>
          <w:top w:val="nil"/>
          <w:left w:val="nil"/>
          <w:bottom w:val="single" w:sz="24" w:space="0" w:color="35383F"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5383F" w:themeColor="accent3"/>
          <w:insideH w:val="nil"/>
          <w:insideV w:val="nil"/>
        </w:tcBorders>
        <w:shd w:val="clear" w:color="auto" w:fill="FFFFFF" w:themeFill="background1"/>
      </w:tcPr>
    </w:tblStylePr>
    <w:tblStylePr w:type="lastCol">
      <w:tblPr/>
      <w:tcPr>
        <w:tcBorders>
          <w:top w:val="nil"/>
          <w:left w:val="single" w:sz="8" w:space="0" w:color="35383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CD2" w:themeFill="accent3" w:themeFillTint="3F"/>
      </w:tcPr>
    </w:tblStylePr>
    <w:tblStylePr w:type="band1Horz">
      <w:tblPr/>
      <w:tcPr>
        <w:tcBorders>
          <w:top w:val="nil"/>
          <w:bottom w:val="nil"/>
          <w:insideH w:val="nil"/>
          <w:insideV w:val="nil"/>
        </w:tcBorders>
        <w:shd w:val="clear" w:color="auto" w:fill="C9CCD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rPr>
        <w:sz w:val="24"/>
        <w:szCs w:val="24"/>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8080" w:themeColor="accent4"/>
          <w:insideH w:val="nil"/>
          <w:insideV w:val="nil"/>
        </w:tcBorders>
        <w:shd w:val="clear" w:color="auto" w:fill="FFFFFF" w:themeFill="background1"/>
      </w:tcPr>
    </w:tblStylePr>
    <w:tblStylePr w:type="lastCol">
      <w:tblPr/>
      <w:tcPr>
        <w:tcBorders>
          <w:top w:val="nil"/>
          <w:left w:val="single" w:sz="8" w:space="0" w:color="80808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top w:val="nil"/>
          <w:bottom w:val="nil"/>
          <w:insideH w:val="nil"/>
          <w:insideV w:val="nil"/>
        </w:tcBorders>
        <w:shd w:val="clear" w:color="auto" w:fill="DFDFD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tblBorders>
    </w:tblPr>
    <w:tblStylePr w:type="firstRow">
      <w:rPr>
        <w:sz w:val="24"/>
        <w:szCs w:val="24"/>
      </w:rPr>
      <w:tblPr/>
      <w:tcPr>
        <w:tcBorders>
          <w:top w:val="nil"/>
          <w:left w:val="nil"/>
          <w:bottom w:val="single" w:sz="24" w:space="0" w:color="BFBFB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BFBF" w:themeColor="accent5"/>
          <w:insideH w:val="nil"/>
          <w:insideV w:val="nil"/>
        </w:tcBorders>
        <w:shd w:val="clear" w:color="auto" w:fill="FFFFFF" w:themeFill="background1"/>
      </w:tcPr>
    </w:tblStylePr>
    <w:tblStylePr w:type="lastCol">
      <w:tblPr/>
      <w:tcPr>
        <w:tcBorders>
          <w:top w:val="nil"/>
          <w:left w:val="single" w:sz="8" w:space="0" w:color="BFBFB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top w:val="nil"/>
          <w:bottom w:val="nil"/>
          <w:insideH w:val="nil"/>
          <w:insideV w:val="nil"/>
        </w:tcBorders>
        <w:shd w:val="clear" w:color="auto" w:fill="EFEF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tblBorders>
    </w:tblPr>
    <w:tblStylePr w:type="firstRow">
      <w:rPr>
        <w:sz w:val="24"/>
        <w:szCs w:val="24"/>
      </w:rPr>
      <w:tblPr/>
      <w:tcPr>
        <w:tcBorders>
          <w:top w:val="nil"/>
          <w:left w:val="nil"/>
          <w:bottom w:val="single" w:sz="24" w:space="0" w:color="E5E5E5"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E5E5" w:themeColor="accent6"/>
          <w:insideH w:val="nil"/>
          <w:insideV w:val="nil"/>
        </w:tcBorders>
        <w:shd w:val="clear" w:color="auto" w:fill="FFFFFF" w:themeFill="background1"/>
      </w:tcPr>
    </w:tblStylePr>
    <w:tblStylePr w:type="lastCol">
      <w:tblPr/>
      <w:tcPr>
        <w:tcBorders>
          <w:top w:val="nil"/>
          <w:left w:val="single" w:sz="8" w:space="0" w:color="E5E5E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65A3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65A32"/>
    <w:pPr>
      <w:spacing w:after="0" w:line="240" w:lineRule="auto"/>
    </w:pPr>
    <w:tblPr>
      <w:tblStyleRowBandSize w:val="1"/>
      <w:tblStyleColBandSize w:val="1"/>
      <w:tblBorders>
        <w:top w:val="single" w:sz="8"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single" w:sz="8" w:space="0" w:color="FE8640" w:themeColor="accent1" w:themeTint="BF"/>
      </w:tblBorders>
    </w:tblPr>
    <w:tblStylePr w:type="firstRow">
      <w:pPr>
        <w:spacing w:before="0" w:after="0" w:line="240" w:lineRule="auto"/>
      </w:pPr>
      <w:rPr>
        <w:b/>
        <w:bCs/>
        <w:color w:val="FFFFFF" w:themeColor="background1"/>
      </w:rPr>
      <w:tblPr/>
      <w:tcPr>
        <w:tcBorders>
          <w:top w:val="single" w:sz="8"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nil"/>
          <w:insideV w:val="nil"/>
        </w:tcBorders>
        <w:shd w:val="clear" w:color="auto" w:fill="FE5F01" w:themeFill="accent1"/>
      </w:tcPr>
    </w:tblStylePr>
    <w:tblStylePr w:type="lastRow">
      <w:pPr>
        <w:spacing w:before="0" w:after="0" w:line="240" w:lineRule="auto"/>
      </w:pPr>
      <w:rPr>
        <w:b/>
        <w:bCs/>
      </w:rPr>
      <w:tblPr/>
      <w:tcPr>
        <w:tcBorders>
          <w:top w:val="double" w:sz="6"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nil"/>
          <w:insideV w:val="nil"/>
        </w:tcBorders>
      </w:tcPr>
    </w:tblStylePr>
    <w:tblStylePr w:type="firstCol">
      <w:rPr>
        <w:b/>
        <w:bCs/>
      </w:rPr>
    </w:tblStylePr>
    <w:tblStylePr w:type="lastCol">
      <w:rPr>
        <w:b/>
        <w:bCs/>
      </w:rPr>
    </w:tblStylePr>
    <w:tblStylePr w:type="band1Vert">
      <w:tblPr/>
      <w:tcPr>
        <w:shd w:val="clear" w:color="auto" w:fill="FED7C0" w:themeFill="accent1" w:themeFillTint="3F"/>
      </w:tcPr>
    </w:tblStylePr>
    <w:tblStylePr w:type="band1Horz">
      <w:tblPr/>
      <w:tcPr>
        <w:tcBorders>
          <w:insideH w:val="nil"/>
          <w:insideV w:val="nil"/>
        </w:tcBorders>
        <w:shd w:val="clear" w:color="auto" w:fill="FED7C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65A32"/>
    <w:pPr>
      <w:spacing w:after="0" w:line="240" w:lineRule="auto"/>
    </w:pPr>
    <w:tblPr>
      <w:tblStyleRowBandSize w:val="1"/>
      <w:tblStyleColBandSize w:val="1"/>
      <w:tblBorders>
        <w:top w:val="single" w:sz="8"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single" w:sz="8" w:space="0" w:color="F95653" w:themeColor="accent2" w:themeTint="BF"/>
      </w:tblBorders>
    </w:tblPr>
    <w:tblStylePr w:type="firstRow">
      <w:pPr>
        <w:spacing w:before="0" w:after="0" w:line="240" w:lineRule="auto"/>
      </w:pPr>
      <w:rPr>
        <w:b/>
        <w:bCs/>
        <w:color w:val="FFFFFF" w:themeColor="background1"/>
      </w:rPr>
      <w:tblPr/>
      <w:tcPr>
        <w:tcBorders>
          <w:top w:val="single" w:sz="8"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nil"/>
          <w:insideV w:val="nil"/>
        </w:tcBorders>
        <w:shd w:val="clear" w:color="auto" w:fill="F81F1A" w:themeFill="accent2"/>
      </w:tcPr>
    </w:tblStylePr>
    <w:tblStylePr w:type="lastRow">
      <w:pPr>
        <w:spacing w:before="0" w:after="0" w:line="240" w:lineRule="auto"/>
      </w:pPr>
      <w:rPr>
        <w:b/>
        <w:bCs/>
      </w:rPr>
      <w:tblPr/>
      <w:tcPr>
        <w:tcBorders>
          <w:top w:val="double" w:sz="6"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nil"/>
          <w:insideV w:val="nil"/>
        </w:tcBorders>
      </w:tcPr>
    </w:tblStylePr>
    <w:tblStylePr w:type="firstCol">
      <w:rPr>
        <w:b/>
        <w:bCs/>
      </w:rPr>
    </w:tblStylePr>
    <w:tblStylePr w:type="lastCol">
      <w:rPr>
        <w:b/>
        <w:bCs/>
      </w:rPr>
    </w:tblStylePr>
    <w:tblStylePr w:type="band1Vert">
      <w:tblPr/>
      <w:tcPr>
        <w:shd w:val="clear" w:color="auto" w:fill="FDC7C6" w:themeFill="accent2" w:themeFillTint="3F"/>
      </w:tcPr>
    </w:tblStylePr>
    <w:tblStylePr w:type="band1Horz">
      <w:tblPr/>
      <w:tcPr>
        <w:tcBorders>
          <w:insideH w:val="nil"/>
          <w:insideV w:val="nil"/>
        </w:tcBorders>
        <w:shd w:val="clear" w:color="auto" w:fill="FDC7C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65A32"/>
    <w:pPr>
      <w:spacing w:after="0" w:line="240" w:lineRule="auto"/>
    </w:pPr>
    <w:tblPr>
      <w:tblStyleRowBandSize w:val="1"/>
      <w:tblStyleColBandSize w:val="1"/>
      <w:tblBorders>
        <w:top w:val="single" w:sz="8"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single" w:sz="8" w:space="0" w:color="626774" w:themeColor="accent3" w:themeTint="BF"/>
      </w:tblBorders>
    </w:tblPr>
    <w:tblStylePr w:type="firstRow">
      <w:pPr>
        <w:spacing w:before="0" w:after="0" w:line="240" w:lineRule="auto"/>
      </w:pPr>
      <w:rPr>
        <w:b/>
        <w:bCs/>
        <w:color w:val="FFFFFF" w:themeColor="background1"/>
      </w:rPr>
      <w:tblPr/>
      <w:tcPr>
        <w:tcBorders>
          <w:top w:val="single" w:sz="8"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nil"/>
          <w:insideV w:val="nil"/>
        </w:tcBorders>
        <w:shd w:val="clear" w:color="auto" w:fill="35383F" w:themeFill="accent3"/>
      </w:tcPr>
    </w:tblStylePr>
    <w:tblStylePr w:type="lastRow">
      <w:pPr>
        <w:spacing w:before="0" w:after="0" w:line="240" w:lineRule="auto"/>
      </w:pPr>
      <w:rPr>
        <w:b/>
        <w:bCs/>
      </w:rPr>
      <w:tblPr/>
      <w:tcPr>
        <w:tcBorders>
          <w:top w:val="double" w:sz="6"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CCD2" w:themeFill="accent3" w:themeFillTint="3F"/>
      </w:tcPr>
    </w:tblStylePr>
    <w:tblStylePr w:type="band1Horz">
      <w:tblPr/>
      <w:tcPr>
        <w:tcBorders>
          <w:insideH w:val="nil"/>
          <w:insideV w:val="nil"/>
        </w:tcBorders>
        <w:shd w:val="clear" w:color="auto" w:fill="C9CCD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65A32"/>
    <w:pPr>
      <w:spacing w:after="0" w:line="240" w:lineRule="auto"/>
    </w:p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tblBorders>
    </w:tblPr>
    <w:tblStylePr w:type="firstRow">
      <w:pPr>
        <w:spacing w:before="0" w:after="0" w:line="240" w:lineRule="auto"/>
      </w:pPr>
      <w:rPr>
        <w:b/>
        <w:bCs/>
        <w:color w:val="FFFFFF" w:themeColor="background1"/>
      </w:rPr>
      <w:tblPr/>
      <w:tcPr>
        <w:tc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shd w:val="clear" w:color="auto" w:fill="808080" w:themeFill="accent4"/>
      </w:tcPr>
    </w:tblStylePr>
    <w:tblStylePr w:type="lastRow">
      <w:pPr>
        <w:spacing w:before="0" w:after="0" w:line="240" w:lineRule="auto"/>
      </w:pPr>
      <w:rPr>
        <w:b/>
        <w:bCs/>
      </w:rPr>
      <w:tblPr/>
      <w:tcPr>
        <w:tcBorders>
          <w:top w:val="double" w:sz="6"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4" w:themeFillTint="3F"/>
      </w:tcPr>
    </w:tblStylePr>
    <w:tblStylePr w:type="band1Horz">
      <w:tblPr/>
      <w:tcPr>
        <w:tcBorders>
          <w:insideH w:val="nil"/>
          <w:insideV w:val="nil"/>
        </w:tcBorders>
        <w:shd w:val="clear" w:color="auto" w:fill="DFDFD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65A32"/>
    <w:pPr>
      <w:spacing w:after="0" w:line="240" w:lineRule="auto"/>
    </w:p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tblBorders>
    </w:tblPr>
    <w:tblStylePr w:type="firstRow">
      <w:pPr>
        <w:spacing w:before="0" w:after="0" w:line="240" w:lineRule="auto"/>
      </w:pPr>
      <w:rPr>
        <w:b/>
        <w:bCs/>
        <w:color w:val="FFFFFF" w:themeColor="background1"/>
      </w:rPr>
      <w:tblPr/>
      <w:tcPr>
        <w:tc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shd w:val="clear" w:color="auto" w:fill="BFBFBF" w:themeFill="accent5"/>
      </w:tcPr>
    </w:tblStylePr>
    <w:tblStylePr w:type="lastRow">
      <w:pPr>
        <w:spacing w:before="0" w:after="0" w:line="240" w:lineRule="auto"/>
      </w:pPr>
      <w:rPr>
        <w:b/>
        <w:bCs/>
      </w:rPr>
      <w:tblPr/>
      <w:tcPr>
        <w:tcBorders>
          <w:top w:val="double" w:sz="6"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FEF" w:themeFill="accent5" w:themeFillTint="3F"/>
      </w:tcPr>
    </w:tblStylePr>
    <w:tblStylePr w:type="band1Horz">
      <w:tblPr/>
      <w:tcPr>
        <w:tcBorders>
          <w:insideH w:val="nil"/>
          <w:insideV w:val="nil"/>
        </w:tcBorders>
        <w:shd w:val="clear" w:color="auto" w:fill="EFEF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65A32"/>
    <w:pPr>
      <w:spacing w:after="0" w:line="240" w:lineRule="auto"/>
    </w:pPr>
    <w:tblPr>
      <w:tblStyleRowBandSize w:val="1"/>
      <w:tblStyleColBandSize w:val="1"/>
      <w:tbl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single" w:sz="8" w:space="0" w:color="EBEBEB" w:themeColor="accent6" w:themeTint="BF"/>
      </w:tblBorders>
    </w:tblPr>
    <w:tblStylePr w:type="firstRow">
      <w:pPr>
        <w:spacing w:before="0" w:after="0" w:line="240" w:lineRule="auto"/>
      </w:pPr>
      <w:rPr>
        <w:b/>
        <w:bCs/>
        <w:color w:val="FFFFFF" w:themeColor="background1"/>
      </w:rPr>
      <w:tblPr/>
      <w:tcPr>
        <w:tc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nil"/>
          <w:insideV w:val="nil"/>
        </w:tcBorders>
        <w:shd w:val="clear" w:color="auto" w:fill="E5E5E5" w:themeFill="accent6"/>
      </w:tcPr>
    </w:tblStylePr>
    <w:tblStylePr w:type="lastRow">
      <w:pPr>
        <w:spacing w:before="0" w:after="0" w:line="240" w:lineRule="auto"/>
      </w:pPr>
      <w:rPr>
        <w:b/>
        <w:bCs/>
      </w:rPr>
      <w:tblPr/>
      <w:tcPr>
        <w:tcBorders>
          <w:top w:val="double" w:sz="6"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E5F0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E5F01" w:themeFill="accent1"/>
      </w:tcPr>
    </w:tblStylePr>
    <w:tblStylePr w:type="lastCol">
      <w:rPr>
        <w:b/>
        <w:bCs/>
        <w:color w:val="FFFFFF" w:themeColor="background1"/>
      </w:rPr>
      <w:tblPr/>
      <w:tcPr>
        <w:tcBorders>
          <w:left w:val="nil"/>
          <w:right w:val="nil"/>
          <w:insideH w:val="nil"/>
          <w:insideV w:val="nil"/>
        </w:tcBorders>
        <w:shd w:val="clear" w:color="auto" w:fill="FE5F0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81F1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81F1A" w:themeFill="accent2"/>
      </w:tcPr>
    </w:tblStylePr>
    <w:tblStylePr w:type="lastCol">
      <w:rPr>
        <w:b/>
        <w:bCs/>
        <w:color w:val="FFFFFF" w:themeColor="background1"/>
      </w:rPr>
      <w:tblPr/>
      <w:tcPr>
        <w:tcBorders>
          <w:left w:val="nil"/>
          <w:right w:val="nil"/>
          <w:insideH w:val="nil"/>
          <w:insideV w:val="nil"/>
        </w:tcBorders>
        <w:shd w:val="clear" w:color="auto" w:fill="F81F1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5383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5383F" w:themeFill="accent3"/>
      </w:tcPr>
    </w:tblStylePr>
    <w:tblStylePr w:type="lastCol">
      <w:rPr>
        <w:b/>
        <w:bCs/>
        <w:color w:val="FFFFFF" w:themeColor="background1"/>
      </w:rPr>
      <w:tblPr/>
      <w:tcPr>
        <w:tcBorders>
          <w:left w:val="nil"/>
          <w:right w:val="nil"/>
          <w:insideH w:val="nil"/>
          <w:insideV w:val="nil"/>
        </w:tcBorders>
        <w:shd w:val="clear" w:color="auto" w:fill="35383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808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8080" w:themeFill="accent4"/>
      </w:tcPr>
    </w:tblStylePr>
    <w:tblStylePr w:type="lastCol">
      <w:rPr>
        <w:b/>
        <w:bCs/>
        <w:color w:val="FFFFFF" w:themeColor="background1"/>
      </w:rPr>
      <w:tblPr/>
      <w:tcPr>
        <w:tcBorders>
          <w:left w:val="nil"/>
          <w:right w:val="nil"/>
          <w:insideH w:val="nil"/>
          <w:insideV w:val="nil"/>
        </w:tcBorders>
        <w:shd w:val="clear" w:color="auto" w:fill="80808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FBFB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FBFBF" w:themeFill="accent5"/>
      </w:tcPr>
    </w:tblStylePr>
    <w:tblStylePr w:type="lastCol">
      <w:rPr>
        <w:b/>
        <w:bCs/>
        <w:color w:val="FFFFFF" w:themeColor="background1"/>
      </w:rPr>
      <w:tblPr/>
      <w:tcPr>
        <w:tcBorders>
          <w:left w:val="nil"/>
          <w:right w:val="nil"/>
          <w:insideH w:val="nil"/>
          <w:insideV w:val="nil"/>
        </w:tcBorders>
        <w:shd w:val="clear" w:color="auto" w:fill="BFBFB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E5E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5E5E5" w:themeFill="accent6"/>
      </w:tcPr>
    </w:tblStylePr>
    <w:tblStylePr w:type="lastCol">
      <w:rPr>
        <w:b/>
        <w:bCs/>
        <w:color w:val="FFFFFF" w:themeColor="background1"/>
      </w:rPr>
      <w:tblPr/>
      <w:tcPr>
        <w:tcBorders>
          <w:left w:val="nil"/>
          <w:right w:val="nil"/>
          <w:insideH w:val="nil"/>
          <w:insideV w:val="nil"/>
        </w:tcBorders>
        <w:shd w:val="clear" w:color="auto" w:fill="E5E5E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rsid w:val="00F65A32"/>
    <w:rPr>
      <w:color w:val="2B579A"/>
      <w:shd w:val="clear" w:color="auto" w:fill="E6E6E6"/>
      <w:lang w:val="en-GB"/>
    </w:rPr>
  </w:style>
  <w:style w:type="paragraph" w:styleId="MessageHeader">
    <w:name w:val="Message Header"/>
    <w:basedOn w:val="Normal"/>
    <w:link w:val="MessageHeaderChar"/>
    <w:uiPriority w:val="99"/>
    <w:semiHidden/>
    <w:unhideWhenUsed/>
    <w:rsid w:val="00F65A3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5A32"/>
    <w:rPr>
      <w:rFonts w:asciiTheme="majorHAnsi" w:eastAsiaTheme="majorEastAsia" w:hAnsiTheme="majorHAnsi" w:cstheme="majorBidi"/>
      <w:color w:val="35383F" w:themeColor="text2"/>
      <w:sz w:val="24"/>
      <w:szCs w:val="24"/>
      <w:shd w:val="pct20" w:color="auto" w:fill="auto"/>
    </w:rPr>
  </w:style>
  <w:style w:type="paragraph" w:styleId="NoSpacing">
    <w:name w:val="No Spacing"/>
    <w:qFormat/>
    <w:rsid w:val="00F65A32"/>
    <w:pPr>
      <w:spacing w:after="0" w:line="240" w:lineRule="auto"/>
    </w:pPr>
    <w:rPr>
      <w:color w:val="35383F" w:themeColor="text2"/>
    </w:rPr>
  </w:style>
  <w:style w:type="paragraph" w:styleId="NormalWeb">
    <w:name w:val="Normal (Web)"/>
    <w:basedOn w:val="Normal"/>
    <w:uiPriority w:val="99"/>
    <w:semiHidden/>
    <w:unhideWhenUsed/>
    <w:rsid w:val="00F65A32"/>
    <w:rPr>
      <w:rFonts w:ascii="Times New Roman" w:hAnsi="Times New Roman" w:cs="Times New Roman"/>
      <w:sz w:val="24"/>
      <w:szCs w:val="24"/>
    </w:rPr>
  </w:style>
  <w:style w:type="paragraph" w:styleId="NormalIndent">
    <w:name w:val="Normal Indent"/>
    <w:basedOn w:val="Normal"/>
    <w:uiPriority w:val="99"/>
    <w:semiHidden/>
    <w:unhideWhenUsed/>
    <w:rsid w:val="00F65A32"/>
    <w:pPr>
      <w:ind w:left="720"/>
    </w:pPr>
  </w:style>
  <w:style w:type="paragraph" w:styleId="NoteHeading">
    <w:name w:val="Note Heading"/>
    <w:basedOn w:val="Normal"/>
    <w:next w:val="Normal"/>
    <w:link w:val="NoteHeadingChar"/>
    <w:uiPriority w:val="99"/>
    <w:semiHidden/>
    <w:unhideWhenUsed/>
    <w:rsid w:val="00F65A32"/>
  </w:style>
  <w:style w:type="character" w:customStyle="1" w:styleId="NoteHeadingChar">
    <w:name w:val="Note Heading Char"/>
    <w:basedOn w:val="DefaultParagraphFont"/>
    <w:link w:val="NoteHeading"/>
    <w:uiPriority w:val="99"/>
    <w:semiHidden/>
    <w:rsid w:val="00F65A32"/>
    <w:rPr>
      <w:rFonts w:cs="Times New Roman (Body CS)"/>
      <w:color w:val="35383F" w:themeColor="text2"/>
    </w:rPr>
  </w:style>
  <w:style w:type="character" w:styleId="PageNumber">
    <w:name w:val="page number"/>
    <w:basedOn w:val="DefaultParagraphFont"/>
    <w:uiPriority w:val="99"/>
    <w:semiHidden/>
    <w:unhideWhenUsed/>
    <w:rsid w:val="00F65A32"/>
    <w:rPr>
      <w:lang w:val="en-GB"/>
    </w:rPr>
  </w:style>
  <w:style w:type="character" w:styleId="PlaceholderText">
    <w:name w:val="Placeholder Text"/>
    <w:basedOn w:val="DefaultParagraphFont"/>
    <w:uiPriority w:val="99"/>
    <w:semiHidden/>
    <w:rsid w:val="00F65A32"/>
    <w:rPr>
      <w:color w:val="808080"/>
      <w:lang w:val="en-GB"/>
    </w:rPr>
  </w:style>
  <w:style w:type="table" w:styleId="PlainTable1">
    <w:name w:val="Plain Table 1"/>
    <w:basedOn w:val="TableNormal"/>
    <w:uiPriority w:val="41"/>
    <w:rsid w:val="00F65A3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65A3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65A3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65A3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65A3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65A32"/>
    <w:rPr>
      <w:rFonts w:ascii="Consolas" w:hAnsi="Consolas"/>
      <w:sz w:val="21"/>
      <w:szCs w:val="21"/>
    </w:rPr>
  </w:style>
  <w:style w:type="character" w:customStyle="1" w:styleId="PlainTextChar">
    <w:name w:val="Plain Text Char"/>
    <w:basedOn w:val="DefaultParagraphFont"/>
    <w:link w:val="PlainText"/>
    <w:uiPriority w:val="99"/>
    <w:semiHidden/>
    <w:rsid w:val="00F65A32"/>
    <w:rPr>
      <w:rFonts w:ascii="Consolas" w:hAnsi="Consolas" w:cs="Times New Roman (Body CS)"/>
      <w:color w:val="35383F" w:themeColor="text2"/>
      <w:sz w:val="21"/>
      <w:szCs w:val="21"/>
    </w:rPr>
  </w:style>
  <w:style w:type="paragraph" w:styleId="Quote">
    <w:name w:val="Quote"/>
    <w:basedOn w:val="Normal"/>
    <w:next w:val="Normal"/>
    <w:link w:val="QuoteChar"/>
    <w:uiPriority w:val="29"/>
    <w:semiHidden/>
    <w:qFormat/>
    <w:rsid w:val="00F65A3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F65A32"/>
    <w:rPr>
      <w:rFonts w:cs="Times New Roman (Body CS)"/>
      <w:i/>
      <w:iCs/>
      <w:color w:val="404040" w:themeColor="text1" w:themeTint="BF"/>
    </w:rPr>
  </w:style>
  <w:style w:type="paragraph" w:styleId="Salutation">
    <w:name w:val="Salutation"/>
    <w:basedOn w:val="Normal"/>
    <w:next w:val="Normal"/>
    <w:link w:val="SalutationChar"/>
    <w:uiPriority w:val="99"/>
    <w:semiHidden/>
    <w:unhideWhenUsed/>
    <w:rsid w:val="00F65A32"/>
  </w:style>
  <w:style w:type="character" w:customStyle="1" w:styleId="SalutationChar">
    <w:name w:val="Salutation Char"/>
    <w:basedOn w:val="DefaultParagraphFont"/>
    <w:link w:val="Salutation"/>
    <w:uiPriority w:val="99"/>
    <w:semiHidden/>
    <w:rsid w:val="00F65A32"/>
    <w:rPr>
      <w:rFonts w:cs="Times New Roman (Body CS)"/>
      <w:color w:val="35383F" w:themeColor="text2"/>
    </w:rPr>
  </w:style>
  <w:style w:type="paragraph" w:styleId="Signature">
    <w:name w:val="Signature"/>
    <w:basedOn w:val="Normal"/>
    <w:link w:val="SignatureChar"/>
    <w:uiPriority w:val="99"/>
    <w:semiHidden/>
    <w:unhideWhenUsed/>
    <w:rsid w:val="00F65A32"/>
    <w:pPr>
      <w:ind w:left="4252"/>
    </w:pPr>
  </w:style>
  <w:style w:type="character" w:customStyle="1" w:styleId="SignatureChar">
    <w:name w:val="Signature Char"/>
    <w:basedOn w:val="DefaultParagraphFont"/>
    <w:link w:val="Signature"/>
    <w:uiPriority w:val="99"/>
    <w:semiHidden/>
    <w:rsid w:val="00F65A32"/>
    <w:rPr>
      <w:rFonts w:cs="Times New Roman (Body CS)"/>
      <w:color w:val="35383F" w:themeColor="text2"/>
    </w:rPr>
  </w:style>
  <w:style w:type="character" w:styleId="SmartHyperlink">
    <w:name w:val="Smart Hyperlink"/>
    <w:basedOn w:val="DefaultParagraphFont"/>
    <w:uiPriority w:val="99"/>
    <w:semiHidden/>
    <w:unhideWhenUsed/>
    <w:rsid w:val="00F65A32"/>
    <w:rPr>
      <w:u w:val="dotted"/>
      <w:lang w:val="en-GB"/>
    </w:rPr>
  </w:style>
  <w:style w:type="character" w:styleId="Strong">
    <w:name w:val="Strong"/>
    <w:basedOn w:val="DefaultParagraphFont"/>
    <w:uiPriority w:val="22"/>
    <w:semiHidden/>
    <w:qFormat/>
    <w:rsid w:val="00F65A32"/>
    <w:rPr>
      <w:b/>
      <w:bCs/>
      <w:lang w:val="en-GB"/>
    </w:rPr>
  </w:style>
  <w:style w:type="paragraph" w:styleId="Subtitle">
    <w:name w:val="Subtitle"/>
    <w:basedOn w:val="Normal"/>
    <w:next w:val="Normal"/>
    <w:link w:val="SubtitleChar"/>
    <w:uiPriority w:val="11"/>
    <w:semiHidden/>
    <w:qFormat/>
    <w:rsid w:val="00F65A32"/>
    <w:pPr>
      <w:numPr>
        <w:ilvl w:val="1"/>
      </w:numPr>
      <w:spacing w:after="160"/>
    </w:pPr>
    <w:rPr>
      <w:rFonts w:asciiTheme="minorHAnsi" w:hAnsiTheme="minorHAnsi"/>
      <w:color w:val="5A5A5A" w:themeColor="text1" w:themeTint="A5"/>
      <w:spacing w:val="15"/>
      <w:sz w:val="22"/>
      <w:szCs w:val="22"/>
    </w:rPr>
  </w:style>
  <w:style w:type="character" w:customStyle="1" w:styleId="SubtitleChar">
    <w:name w:val="Subtitle Char"/>
    <w:basedOn w:val="DefaultParagraphFont"/>
    <w:link w:val="Subtitle"/>
    <w:uiPriority w:val="11"/>
    <w:semiHidden/>
    <w:rsid w:val="00F65A32"/>
    <w:rPr>
      <w:rFonts w:asciiTheme="minorHAnsi" w:hAnsiTheme="minorHAnsi" w:cs="Times New Roman (Body CS)"/>
      <w:color w:val="5A5A5A" w:themeColor="text1" w:themeTint="A5"/>
      <w:spacing w:val="15"/>
      <w:sz w:val="22"/>
      <w:szCs w:val="22"/>
    </w:rPr>
  </w:style>
  <w:style w:type="character" w:styleId="SubtleEmphasis">
    <w:name w:val="Subtle Emphasis"/>
    <w:basedOn w:val="DefaultParagraphFont"/>
    <w:uiPriority w:val="19"/>
    <w:semiHidden/>
    <w:qFormat/>
    <w:rsid w:val="00F65A32"/>
    <w:rPr>
      <w:i/>
      <w:iCs/>
      <w:color w:val="404040" w:themeColor="text1" w:themeTint="BF"/>
      <w:lang w:val="en-GB"/>
    </w:rPr>
  </w:style>
  <w:style w:type="character" w:styleId="SubtleReference">
    <w:name w:val="Subtle Reference"/>
    <w:basedOn w:val="DefaultParagraphFont"/>
    <w:uiPriority w:val="31"/>
    <w:semiHidden/>
    <w:qFormat/>
    <w:rsid w:val="00F65A32"/>
    <w:rPr>
      <w:smallCaps/>
      <w:color w:val="5A5A5A" w:themeColor="text1" w:themeTint="A5"/>
      <w:lang w:val="en-GB"/>
    </w:rPr>
  </w:style>
  <w:style w:type="table" w:styleId="Table3Deffects1">
    <w:name w:val="Table 3D effects 1"/>
    <w:basedOn w:val="TableNormal"/>
    <w:uiPriority w:val="99"/>
    <w:semiHidden/>
    <w:unhideWhenUsed/>
    <w:rsid w:val="00F65A32"/>
    <w:pPr>
      <w:spacing w:after="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65A32"/>
    <w:pPr>
      <w:spacing w:after="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65A32"/>
    <w:pPr>
      <w:spacing w:after="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65A32"/>
    <w:pPr>
      <w:spacing w:after="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65A32"/>
    <w:pPr>
      <w:spacing w:after="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65A32"/>
    <w:pPr>
      <w:spacing w:after="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65A32"/>
    <w:pPr>
      <w:spacing w:after="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65A32"/>
    <w:pPr>
      <w:spacing w:after="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65A32"/>
    <w:pPr>
      <w:spacing w:after="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65A32"/>
    <w:pPr>
      <w:spacing w:after="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65A32"/>
    <w:pPr>
      <w:spacing w:after="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65A32"/>
    <w:pPr>
      <w:spacing w:after="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65A32"/>
    <w:pPr>
      <w:spacing w:after="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65A32"/>
    <w:pPr>
      <w:spacing w:after="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65A32"/>
    <w:pPr>
      <w:spacing w:after="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65A32"/>
    <w:pPr>
      <w:spacing w:after="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65A32"/>
    <w:pPr>
      <w:spacing w:after="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65A3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65A32"/>
    <w:pPr>
      <w:spacing w:after="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65A32"/>
    <w:pPr>
      <w:spacing w:after="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65A32"/>
    <w:pPr>
      <w:spacing w:after="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65A32"/>
    <w:pPr>
      <w:spacing w:after="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65A32"/>
    <w:pPr>
      <w:spacing w:after="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65A32"/>
    <w:pPr>
      <w:spacing w:after="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65A32"/>
    <w:pPr>
      <w:spacing w:after="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65A32"/>
    <w:pPr>
      <w:spacing w:after="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65A32"/>
    <w:pPr>
      <w:spacing w:after="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65A32"/>
    <w:pPr>
      <w:spacing w:after="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65A32"/>
    <w:pPr>
      <w:spacing w:after="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65A32"/>
    <w:pPr>
      <w:spacing w:after="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65A32"/>
    <w:pPr>
      <w:ind w:left="180" w:hanging="180"/>
    </w:pPr>
  </w:style>
  <w:style w:type="paragraph" w:styleId="TableofFigures">
    <w:name w:val="table of figures"/>
    <w:basedOn w:val="Normal"/>
    <w:next w:val="Normal"/>
    <w:uiPriority w:val="99"/>
    <w:semiHidden/>
    <w:unhideWhenUsed/>
    <w:rsid w:val="00F65A32"/>
  </w:style>
  <w:style w:type="table" w:styleId="TableProfessional">
    <w:name w:val="Table Professional"/>
    <w:basedOn w:val="TableNormal"/>
    <w:uiPriority w:val="99"/>
    <w:semiHidden/>
    <w:unhideWhenUsed/>
    <w:rsid w:val="00F65A3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65A32"/>
    <w:pPr>
      <w:spacing w:after="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65A32"/>
    <w:pPr>
      <w:spacing w:after="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65A32"/>
    <w:pPr>
      <w:spacing w:after="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65A32"/>
    <w:pPr>
      <w:spacing w:after="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65A3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65A32"/>
    <w:pPr>
      <w:spacing w:after="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65A32"/>
    <w:pPr>
      <w:spacing w:after="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65A32"/>
    <w:pPr>
      <w:spacing w:after="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rsid w:val="00F65A3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F65A32"/>
    <w:rPr>
      <w:rFonts w:asciiTheme="majorHAnsi" w:eastAsiaTheme="majorEastAsia" w:hAnsiTheme="majorHAnsi" w:cstheme="majorBidi"/>
      <w:color w:val="35383F" w:themeColor="text2"/>
      <w:spacing w:val="-10"/>
      <w:kern w:val="28"/>
      <w:sz w:val="56"/>
      <w:szCs w:val="56"/>
    </w:rPr>
  </w:style>
  <w:style w:type="paragraph" w:styleId="TOAHeading">
    <w:name w:val="toa heading"/>
    <w:basedOn w:val="Normal"/>
    <w:next w:val="Normal"/>
    <w:uiPriority w:val="99"/>
    <w:semiHidden/>
    <w:unhideWhenUsed/>
    <w:rsid w:val="00F65A32"/>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rsid w:val="00F65A32"/>
    <w:pPr>
      <w:tabs>
        <w:tab w:val="right" w:leader="dot" w:pos="7938"/>
      </w:tabs>
      <w:spacing w:after="100"/>
      <w:ind w:left="397" w:right="1985" w:hanging="397"/>
    </w:pPr>
  </w:style>
  <w:style w:type="character" w:styleId="UnresolvedMention">
    <w:name w:val="Unresolved Mention"/>
    <w:basedOn w:val="DefaultParagraphFont"/>
    <w:uiPriority w:val="99"/>
    <w:semiHidden/>
    <w:rsid w:val="00F65A32"/>
    <w:rPr>
      <w:color w:val="808080"/>
      <w:shd w:val="clear" w:color="auto" w:fill="E6E6E6"/>
      <w:lang w:val="en-GB"/>
    </w:rPr>
  </w:style>
  <w:style w:type="paragraph" w:customStyle="1" w:styleId="Table-bullet">
    <w:name w:val="Table - bullet"/>
    <w:basedOn w:val="Normal"/>
    <w:qFormat/>
    <w:rsid w:val="00F65A32"/>
    <w:pPr>
      <w:numPr>
        <w:numId w:val="21"/>
      </w:numPr>
      <w:spacing w:after="60" w:line="276" w:lineRule="auto"/>
      <w:ind w:right="284"/>
    </w:pPr>
    <w:rPr>
      <w:rFonts w:eastAsia="Verdana" w:cs="Times New Roman"/>
    </w:rPr>
  </w:style>
  <w:style w:type="paragraph" w:customStyle="1" w:styleId="BottomLine">
    <w:name w:val="Bottom Line"/>
    <w:basedOn w:val="BUSINESSINTELLIGENCE"/>
    <w:uiPriority w:val="9"/>
    <w:qFormat/>
    <w:rsid w:val="00F65A32"/>
    <w:pPr>
      <w:pBdr>
        <w:top w:val="single" w:sz="12" w:space="1" w:color="808080" w:themeColor="accent4"/>
      </w:pBdr>
      <w:spacing w:after="320"/>
      <w:jc w:val="left"/>
    </w:pPr>
    <w:rPr>
      <w:color w:val="35383F" w:themeColor="text2"/>
      <w:sz w:val="18"/>
    </w:rPr>
  </w:style>
  <w:style w:type="character" w:customStyle="1" w:styleId="CoverDateChar">
    <w:name w:val="CoverDate Char"/>
    <w:basedOn w:val="DefaultParagraphFont"/>
    <w:link w:val="CoverDate"/>
    <w:uiPriority w:val="2"/>
    <w:rsid w:val="00F65A32"/>
    <w:rPr>
      <w:color w:val="35383F" w:themeColor="text2"/>
      <w:sz w:val="24"/>
      <w:szCs w:val="42"/>
    </w:rPr>
  </w:style>
  <w:style w:type="character" w:customStyle="1" w:styleId="CoverTitleChar">
    <w:name w:val="CoverTitle Char"/>
    <w:basedOn w:val="DefaultParagraphFont"/>
    <w:link w:val="CoverTitle"/>
    <w:uiPriority w:val="2"/>
    <w:rsid w:val="00F65A32"/>
    <w:rPr>
      <w:rFonts w:cs="Times New Roman (Body CS)"/>
      <w:b/>
      <w:color w:val="35383F" w:themeColor="accent3"/>
      <w:sz w:val="48"/>
      <w:szCs w:val="86"/>
    </w:rPr>
  </w:style>
  <w:style w:type="numbering" w:customStyle="1" w:styleId="CurrentList1">
    <w:name w:val="Current List1"/>
    <w:uiPriority w:val="99"/>
    <w:rsid w:val="00F65A32"/>
    <w:pPr>
      <w:numPr>
        <w:numId w:val="1"/>
      </w:numPr>
    </w:pPr>
  </w:style>
  <w:style w:type="numbering" w:customStyle="1" w:styleId="CurrentList10">
    <w:name w:val="Current List10"/>
    <w:uiPriority w:val="99"/>
    <w:rsid w:val="00F65A32"/>
    <w:pPr>
      <w:numPr>
        <w:numId w:val="2"/>
      </w:numPr>
    </w:pPr>
  </w:style>
  <w:style w:type="numbering" w:customStyle="1" w:styleId="CurrentList2">
    <w:name w:val="Current List2"/>
    <w:uiPriority w:val="99"/>
    <w:rsid w:val="00F65A32"/>
    <w:pPr>
      <w:numPr>
        <w:numId w:val="3"/>
      </w:numPr>
    </w:pPr>
  </w:style>
  <w:style w:type="numbering" w:customStyle="1" w:styleId="CurrentList3">
    <w:name w:val="Current List3"/>
    <w:uiPriority w:val="99"/>
    <w:rsid w:val="00F65A32"/>
    <w:pPr>
      <w:numPr>
        <w:numId w:val="4"/>
      </w:numPr>
    </w:pPr>
  </w:style>
  <w:style w:type="numbering" w:customStyle="1" w:styleId="CurrentList4">
    <w:name w:val="Current List4"/>
    <w:uiPriority w:val="99"/>
    <w:rsid w:val="00F65A32"/>
    <w:pPr>
      <w:numPr>
        <w:numId w:val="5"/>
      </w:numPr>
    </w:pPr>
  </w:style>
  <w:style w:type="numbering" w:customStyle="1" w:styleId="CurrentList5">
    <w:name w:val="Current List5"/>
    <w:uiPriority w:val="99"/>
    <w:rsid w:val="00F65A32"/>
    <w:pPr>
      <w:numPr>
        <w:numId w:val="6"/>
      </w:numPr>
    </w:pPr>
  </w:style>
  <w:style w:type="numbering" w:customStyle="1" w:styleId="CurrentList6">
    <w:name w:val="Current List6"/>
    <w:uiPriority w:val="99"/>
    <w:rsid w:val="00F65A32"/>
    <w:pPr>
      <w:numPr>
        <w:numId w:val="7"/>
      </w:numPr>
    </w:pPr>
  </w:style>
  <w:style w:type="numbering" w:customStyle="1" w:styleId="CurrentList7">
    <w:name w:val="Current List7"/>
    <w:uiPriority w:val="99"/>
    <w:rsid w:val="00F65A32"/>
    <w:pPr>
      <w:numPr>
        <w:numId w:val="8"/>
      </w:numPr>
    </w:pPr>
  </w:style>
  <w:style w:type="numbering" w:customStyle="1" w:styleId="CurrentList8">
    <w:name w:val="Current List8"/>
    <w:uiPriority w:val="99"/>
    <w:rsid w:val="00F65A32"/>
    <w:pPr>
      <w:numPr>
        <w:numId w:val="9"/>
      </w:numPr>
    </w:pPr>
  </w:style>
  <w:style w:type="numbering" w:customStyle="1" w:styleId="CurrentList9">
    <w:name w:val="Current List9"/>
    <w:uiPriority w:val="99"/>
    <w:rsid w:val="00F65A32"/>
    <w:pPr>
      <w:numPr>
        <w:numId w:val="10"/>
      </w:numPr>
    </w:pPr>
  </w:style>
  <w:style w:type="table" w:customStyle="1" w:styleId="Executivesummarytable">
    <w:name w:val="Executive summary table"/>
    <w:basedOn w:val="TableNormal"/>
    <w:uiPriority w:val="49"/>
    <w:rsid w:val="00F65A32"/>
    <w:pPr>
      <w:spacing w:after="0" w:line="240" w:lineRule="auto"/>
    </w:pPr>
    <w:rPr>
      <w:rFonts w:asciiTheme="minorHAnsi" w:eastAsiaTheme="minorHAnsi" w:hAnsiTheme="minorHAnsi"/>
      <w:color w:val="35383F" w:themeColor="text2"/>
      <w:lang w:val="en-US" w:eastAsia="en-US"/>
    </w:rPr>
    <w:tblPr>
      <w:tblStyleRowBandSize w:val="1"/>
      <w:tblStyleColBandSize w:val="1"/>
      <w:tblBorders>
        <w:top w:val="single" w:sz="2" w:space="0" w:color="808080" w:themeColor="accent4"/>
        <w:left w:val="single" w:sz="2" w:space="0" w:color="808080" w:themeColor="accent4"/>
        <w:bottom w:val="single" w:sz="2" w:space="0" w:color="808080" w:themeColor="accent4"/>
        <w:right w:val="single" w:sz="2" w:space="0" w:color="808080" w:themeColor="accent4"/>
        <w:insideH w:val="single" w:sz="2" w:space="0" w:color="808080" w:themeColor="accent4"/>
        <w:insideV w:val="single" w:sz="2" w:space="0" w:color="808080" w:themeColor="accent4"/>
      </w:tblBorders>
      <w:tblCellMar>
        <w:top w:w="57" w:type="dxa"/>
        <w:left w:w="28" w:type="dxa"/>
        <w:bottom w:w="57" w:type="dxa"/>
        <w:right w:w="28" w:type="dxa"/>
      </w:tblCellMar>
    </w:tblPr>
    <w:tcPr>
      <w:shd w:val="clear" w:color="auto" w:fill="auto"/>
    </w:tcPr>
    <w:tblStylePr w:type="firstRow">
      <w:pPr>
        <w:wordWrap/>
        <w:spacing w:beforeLines="0" w:before="0" w:beforeAutospacing="0" w:afterLines="0" w:after="0" w:afterAutospacing="0"/>
      </w:pPr>
      <w:rPr>
        <w:rFonts w:ascii="Arial" w:hAnsi="Arial"/>
        <w:b/>
        <w:bCs/>
        <w:i w:val="0"/>
        <w:caps/>
        <w:smallCaps w:val="0"/>
        <w:strike w:val="0"/>
        <w:dstrike w:val="0"/>
        <w:vanish w:val="0"/>
        <w:color w:val="FFFFFF" w:themeColor="background1"/>
        <w:sz w:val="18"/>
        <w:vertAlign w:val="baseline"/>
      </w:rPr>
      <w:tblPr/>
      <w:trPr>
        <w:cantSplit/>
        <w:tblHeader/>
      </w:trPr>
      <w:tcPr>
        <w:shd w:val="clear" w:color="auto" w:fill="35383F" w:themeFill="accent3"/>
      </w:tcPr>
    </w:tblStylePr>
    <w:tblStylePr w:type="lastRow">
      <w:rPr>
        <w:b/>
        <w:bCs/>
      </w:rPr>
      <w:tblPr/>
      <w:tcPr>
        <w:tcBorders>
          <w:top w:val="double" w:sz="4" w:space="0" w:color="000000" w:themeColor="text1"/>
        </w:tcBorders>
      </w:tcPr>
    </w:tblStylePr>
    <w:tblStylePr w:type="firstCol">
      <w:rPr>
        <w:b w:val="0"/>
        <w:bCs/>
      </w:rPr>
    </w:tblStylePr>
    <w:tblStylePr w:type="lastCol">
      <w:rPr>
        <w:b/>
        <w:bCs/>
      </w:rPr>
    </w:tblStylePr>
  </w:style>
  <w:style w:type="character" w:customStyle="1" w:styleId="Hashtag1">
    <w:name w:val="Hashtag1"/>
    <w:basedOn w:val="DefaultParagraphFont"/>
    <w:uiPriority w:val="99"/>
    <w:semiHidden/>
    <w:rsid w:val="00F65A32"/>
    <w:rPr>
      <w:color w:val="2B579A"/>
      <w:shd w:val="clear" w:color="auto" w:fill="E6E6E6"/>
      <w:lang w:val="en-GB"/>
    </w:rPr>
  </w:style>
  <w:style w:type="character" w:customStyle="1" w:styleId="Mention1">
    <w:name w:val="Mention1"/>
    <w:basedOn w:val="DefaultParagraphFont"/>
    <w:uiPriority w:val="99"/>
    <w:semiHidden/>
    <w:unhideWhenUsed/>
    <w:rsid w:val="00F65A32"/>
    <w:rPr>
      <w:color w:val="2B579A"/>
      <w:shd w:val="clear" w:color="auto" w:fill="E6E6E6"/>
      <w:lang w:val="en-GB"/>
    </w:rPr>
  </w:style>
  <w:style w:type="character" w:customStyle="1" w:styleId="SmartHyperlink1">
    <w:name w:val="Smart Hyperlink1"/>
    <w:basedOn w:val="DefaultParagraphFont"/>
    <w:uiPriority w:val="99"/>
    <w:semiHidden/>
    <w:unhideWhenUsed/>
    <w:rsid w:val="00F65A32"/>
    <w:rPr>
      <w:u w:val="dotted"/>
      <w:lang w:val="en-GB"/>
    </w:rPr>
  </w:style>
  <w:style w:type="paragraph" w:customStyle="1" w:styleId="Table-assessment">
    <w:name w:val="Table - assessment"/>
    <w:link w:val="Table-assessmentChar"/>
    <w:uiPriority w:val="1"/>
    <w:qFormat/>
    <w:rsid w:val="00F65A32"/>
    <w:pPr>
      <w:spacing w:before="120" w:after="120" w:line="240" w:lineRule="auto"/>
      <w:ind w:left="113" w:right="113"/>
      <w:jc w:val="both"/>
    </w:pPr>
    <w:rPr>
      <w:rFonts w:eastAsia="Verdana" w:cs="Times New Roman"/>
      <w:b/>
      <w:noProof/>
      <w:color w:val="35383F" w:themeColor="accent3"/>
    </w:rPr>
  </w:style>
  <w:style w:type="character" w:customStyle="1" w:styleId="Table-assessmentChar">
    <w:name w:val="Table - assessment Char"/>
    <w:basedOn w:val="DefaultParagraphFont"/>
    <w:link w:val="Table-assessment"/>
    <w:uiPriority w:val="1"/>
    <w:rsid w:val="00F65A32"/>
    <w:rPr>
      <w:rFonts w:eastAsia="Verdana" w:cs="Times New Roman"/>
      <w:b/>
      <w:noProof/>
      <w:color w:val="35383F" w:themeColor="accent3"/>
    </w:rPr>
  </w:style>
  <w:style w:type="table" w:customStyle="1" w:styleId="TableGrid10">
    <w:name w:val="Table Grid1"/>
    <w:basedOn w:val="TableNormal"/>
    <w:next w:val="TableGrid"/>
    <w:uiPriority w:val="59"/>
    <w:rsid w:val="00F65A32"/>
    <w:pPr>
      <w:spacing w:after="0" w:line="240" w:lineRule="auto"/>
    </w:pPr>
    <w:rPr>
      <w:rFonts w:asciiTheme="minorHAnsi" w:eastAsiaTheme="minorHAnsi" w:hAnsiTheme="minorHAns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rsid w:val="00F65A32"/>
    <w:rPr>
      <w:color w:val="808080"/>
      <w:shd w:val="clear" w:color="auto" w:fill="E6E6E6"/>
      <w:lang w:val="en-GB"/>
    </w:rPr>
  </w:style>
  <w:style w:type="table" w:customStyle="1" w:styleId="Blank">
    <w:name w:val="Blank"/>
    <w:basedOn w:val="TableNormal"/>
    <w:uiPriority w:val="99"/>
    <w:rsid w:val="00F65A32"/>
    <w:pPr>
      <w:spacing w:after="0" w:line="240" w:lineRule="atLeast"/>
    </w:pPr>
    <w:rPr>
      <w:rFonts w:eastAsiaTheme="minorHAnsi" w:cs="Verdana"/>
      <w:lang w:val="da-DK" w:eastAsia="en-US"/>
    </w:rPr>
    <w:tblPr>
      <w:tblCellMar>
        <w:left w:w="0" w:type="dxa"/>
        <w:right w:w="0" w:type="dxa"/>
      </w:tblCellMar>
    </w:tblPr>
  </w:style>
  <w:style w:type="paragraph" w:customStyle="1" w:styleId="Disclaimer">
    <w:name w:val="Disclaimer"/>
    <w:basedOn w:val="Footer"/>
    <w:uiPriority w:val="4"/>
    <w:semiHidden/>
    <w:rsid w:val="00F65A32"/>
    <w:pPr>
      <w:jc w:val="center"/>
    </w:pPr>
    <w:rPr>
      <w:sz w:val="12"/>
    </w:rPr>
  </w:style>
  <w:style w:type="paragraph" w:customStyle="1" w:styleId="DocumentHeading">
    <w:name w:val="Document Heading"/>
    <w:basedOn w:val="Normal"/>
    <w:uiPriority w:val="6"/>
    <w:semiHidden/>
    <w:rsid w:val="00F65A32"/>
    <w:pPr>
      <w:spacing w:after="260" w:line="300" w:lineRule="atLeast"/>
    </w:pPr>
    <w:rPr>
      <w:rFonts w:eastAsiaTheme="minorHAnsi" w:cs="Verdana"/>
      <w:b/>
      <w:sz w:val="22"/>
      <w:lang w:eastAsia="en-US"/>
    </w:rPr>
  </w:style>
  <w:style w:type="paragraph" w:customStyle="1" w:styleId="Recipient">
    <w:name w:val="Recipient"/>
    <w:basedOn w:val="Normal"/>
    <w:uiPriority w:val="2"/>
    <w:semiHidden/>
    <w:rsid w:val="00F65A32"/>
    <w:pPr>
      <w:spacing w:line="260" w:lineRule="atLeast"/>
    </w:pPr>
    <w:rPr>
      <w:rFonts w:eastAsiaTheme="minorHAnsi" w:cs="Verdana"/>
      <w:lang w:eastAsia="en-US"/>
    </w:rPr>
  </w:style>
  <w:style w:type="paragraph" w:customStyle="1" w:styleId="Template">
    <w:name w:val="Template"/>
    <w:uiPriority w:val="2"/>
    <w:semiHidden/>
    <w:rsid w:val="00F65A32"/>
    <w:pPr>
      <w:spacing w:after="0" w:line="260" w:lineRule="atLeast"/>
    </w:pPr>
    <w:rPr>
      <w:rFonts w:eastAsiaTheme="minorHAnsi" w:cs="Verdana"/>
      <w:noProof/>
      <w:lang w:eastAsia="en-US"/>
    </w:rPr>
  </w:style>
  <w:style w:type="paragraph" w:customStyle="1" w:styleId="Template-Address">
    <w:name w:val="Template - Address"/>
    <w:basedOn w:val="Template"/>
    <w:uiPriority w:val="2"/>
    <w:semiHidden/>
    <w:rsid w:val="00F65A32"/>
    <w:pPr>
      <w:tabs>
        <w:tab w:val="left" w:pos="567"/>
      </w:tabs>
      <w:suppressAutoHyphens/>
      <w:jc w:val="right"/>
    </w:pPr>
  </w:style>
  <w:style w:type="paragraph" w:customStyle="1" w:styleId="Template-CompanyName">
    <w:name w:val="Template - Company Name"/>
    <w:basedOn w:val="Template"/>
    <w:next w:val="Template-Address"/>
    <w:uiPriority w:val="2"/>
    <w:semiHidden/>
    <w:rsid w:val="00F65A32"/>
    <w:pPr>
      <w:spacing w:line="200" w:lineRule="atLeast"/>
      <w:jc w:val="right"/>
    </w:pPr>
    <w:rPr>
      <w:b/>
    </w:rPr>
  </w:style>
  <w:style w:type="paragraph" w:customStyle="1" w:styleId="Template-Date">
    <w:name w:val="Template - Date"/>
    <w:basedOn w:val="Template"/>
    <w:uiPriority w:val="2"/>
    <w:semiHidden/>
    <w:rsid w:val="00F65A32"/>
    <w:pPr>
      <w:spacing w:line="280" w:lineRule="atLeast"/>
    </w:pPr>
  </w:style>
  <w:style w:type="paragraph" w:customStyle="1" w:styleId="Heading1-Unnumbered">
    <w:name w:val="Heading 1 - Unnumbered"/>
    <w:basedOn w:val="Heading1"/>
    <w:next w:val="Normal"/>
    <w:link w:val="Heading1-UnnumberedChar"/>
    <w:uiPriority w:val="1"/>
    <w:qFormat/>
    <w:rsid w:val="00F65A32"/>
    <w:pPr>
      <w:numPr>
        <w:numId w:val="0"/>
      </w:numPr>
      <w:outlineLvl w:val="5"/>
    </w:pPr>
  </w:style>
  <w:style w:type="character" w:customStyle="1" w:styleId="Heading1-UnnumberedChar">
    <w:name w:val="Heading 1 - Unnumbered Char"/>
    <w:basedOn w:val="DefaultParagraphFont"/>
    <w:link w:val="Heading1-Unnumbered"/>
    <w:uiPriority w:val="1"/>
    <w:rsid w:val="00F65A32"/>
    <w:rPr>
      <w:rFonts w:eastAsiaTheme="majorEastAsia" w:cs="Times New Roman (Headings CS)"/>
      <w:b/>
      <w:color w:val="35383F" w:themeColor="text2"/>
      <w:sz w:val="32"/>
      <w:szCs w:val="32"/>
    </w:rPr>
  </w:style>
  <w:style w:type="paragraph" w:customStyle="1" w:styleId="Heading2-Unnumbered">
    <w:name w:val="Heading 2 - Unnumbered"/>
    <w:basedOn w:val="Heading2"/>
    <w:next w:val="Normal"/>
    <w:link w:val="Heading2-UnnumberedChar"/>
    <w:uiPriority w:val="1"/>
    <w:qFormat/>
    <w:rsid w:val="00F65A32"/>
    <w:pPr>
      <w:numPr>
        <w:ilvl w:val="0"/>
        <w:numId w:val="0"/>
      </w:numPr>
      <w:outlineLvl w:val="5"/>
    </w:pPr>
    <w:rPr>
      <w:rFonts w:eastAsiaTheme="majorEastAsia"/>
    </w:rPr>
  </w:style>
  <w:style w:type="character" w:customStyle="1" w:styleId="Heading2-UnnumberedChar">
    <w:name w:val="Heading 2 - Unnumbered Char"/>
    <w:basedOn w:val="Heading1-UnnumberedChar"/>
    <w:link w:val="Heading2-Unnumbered"/>
    <w:uiPriority w:val="1"/>
    <w:rsid w:val="00F65A32"/>
    <w:rPr>
      <w:rFonts w:eastAsiaTheme="majorEastAsia" w:cs="Times New Roman (Body CS)"/>
      <w:b/>
      <w:color w:val="35383F" w:themeColor="text2"/>
      <w:sz w:val="28"/>
      <w:szCs w:val="26"/>
    </w:rPr>
  </w:style>
  <w:style w:type="paragraph" w:customStyle="1" w:styleId="Heading3-Unnumbered">
    <w:name w:val="Heading 3 - Unnumbered"/>
    <w:basedOn w:val="Heading3"/>
    <w:next w:val="Normal"/>
    <w:link w:val="Heading3-UnnumberedChar"/>
    <w:uiPriority w:val="1"/>
    <w:qFormat/>
    <w:rsid w:val="00F65A32"/>
    <w:pPr>
      <w:numPr>
        <w:ilvl w:val="0"/>
        <w:numId w:val="0"/>
      </w:numPr>
    </w:pPr>
  </w:style>
  <w:style w:type="character" w:customStyle="1" w:styleId="Heading3-UnnumberedChar">
    <w:name w:val="Heading 3 - Unnumbered Char"/>
    <w:basedOn w:val="DefaultParagraphFont"/>
    <w:link w:val="Heading3-Unnumbered"/>
    <w:uiPriority w:val="1"/>
    <w:rsid w:val="00F65A32"/>
    <w:rPr>
      <w:rFonts w:eastAsiaTheme="majorEastAsia" w:cstheme="majorBidi"/>
      <w:b/>
      <w:color w:val="35383F" w:themeColor="text2"/>
      <w:sz w:val="24"/>
      <w:szCs w:val="24"/>
    </w:rPr>
  </w:style>
  <w:style w:type="paragraph" w:customStyle="1" w:styleId="Heading4-Unnumbered">
    <w:name w:val="Heading 4 - Unnumbered"/>
    <w:basedOn w:val="Heading4"/>
    <w:next w:val="Normal"/>
    <w:link w:val="Heading4-UnnumberedChar"/>
    <w:uiPriority w:val="1"/>
    <w:qFormat/>
    <w:rsid w:val="00F65A32"/>
    <w:pPr>
      <w:numPr>
        <w:ilvl w:val="0"/>
        <w:numId w:val="0"/>
      </w:numPr>
    </w:pPr>
  </w:style>
  <w:style w:type="character" w:customStyle="1" w:styleId="Heading4-UnnumberedChar">
    <w:name w:val="Heading 4 - Unnumbered Char"/>
    <w:basedOn w:val="DefaultParagraphFont"/>
    <w:link w:val="Heading4-Unnumbered"/>
    <w:uiPriority w:val="1"/>
    <w:rsid w:val="00F65A32"/>
    <w:rPr>
      <w:rFonts w:eastAsiaTheme="majorEastAsia" w:cstheme="majorBidi"/>
      <w:b/>
      <w:iCs/>
      <w:color w:val="35383F" w:themeColor="text2"/>
      <w:sz w:val="20"/>
    </w:rPr>
  </w:style>
  <w:style w:type="paragraph" w:customStyle="1" w:styleId="BionicTableText">
    <w:name w:val="Bionic Table Text"/>
    <w:basedOn w:val="Normal"/>
    <w:rsid w:val="00FF28C8"/>
    <w:pPr>
      <w:spacing w:before="100" w:after="100" w:line="360" w:lineRule="auto"/>
    </w:pPr>
    <w:rPr>
      <w:rFonts w:ascii="Sofia Pro" w:eastAsiaTheme="minorHAnsi" w:hAnsi="Sofia Pro" w:cs="Open Sans"/>
      <w:color w:val="3D403D"/>
      <w:sz w:val="20"/>
      <w:szCs w:val="20"/>
      <w:lang w:eastAsia="en-US"/>
    </w:rPr>
  </w:style>
  <w:style w:type="paragraph" w:customStyle="1" w:styleId="BionicBullet1">
    <w:name w:val="Bionic Bullet 1"/>
    <w:basedOn w:val="Normal"/>
    <w:rsid w:val="00FD4A6D"/>
    <w:pPr>
      <w:numPr>
        <w:numId w:val="22"/>
      </w:numPr>
      <w:spacing w:before="0" w:after="200" w:line="360" w:lineRule="auto"/>
      <w:contextualSpacing/>
    </w:pPr>
    <w:rPr>
      <w:rFonts w:ascii="Sofia Pro" w:eastAsiaTheme="minorHAnsi" w:hAnsi="Sofia Pro" w:cs="Open Sans"/>
      <w:color w:val="3D403D"/>
      <w:sz w:val="20"/>
      <w:szCs w:val="20"/>
      <w:lang w:eastAsia="en-US"/>
    </w:rPr>
  </w:style>
  <w:style w:type="paragraph" w:styleId="Revision">
    <w:name w:val="Revision"/>
    <w:hidden/>
    <w:uiPriority w:val="99"/>
    <w:semiHidden/>
    <w:rsid w:val="00983CD6"/>
    <w:pPr>
      <w:spacing w:after="0" w:line="240" w:lineRule="auto"/>
    </w:pPr>
    <w:rPr>
      <w:rFonts w:cs="Times New Roman (Body CS)"/>
      <w:color w:val="35383F"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16674">
      <w:bodyDiv w:val="1"/>
      <w:marLeft w:val="0"/>
      <w:marRight w:val="0"/>
      <w:marTop w:val="0"/>
      <w:marBottom w:val="0"/>
      <w:divBdr>
        <w:top w:val="none" w:sz="0" w:space="0" w:color="auto"/>
        <w:left w:val="none" w:sz="0" w:space="0" w:color="auto"/>
        <w:bottom w:val="none" w:sz="0" w:space="0" w:color="auto"/>
        <w:right w:val="none" w:sz="0" w:space="0" w:color="auto"/>
      </w:divBdr>
    </w:div>
    <w:div w:id="191309654">
      <w:bodyDiv w:val="1"/>
      <w:marLeft w:val="0"/>
      <w:marRight w:val="0"/>
      <w:marTop w:val="0"/>
      <w:marBottom w:val="0"/>
      <w:divBdr>
        <w:top w:val="none" w:sz="0" w:space="0" w:color="auto"/>
        <w:left w:val="none" w:sz="0" w:space="0" w:color="auto"/>
        <w:bottom w:val="none" w:sz="0" w:space="0" w:color="auto"/>
        <w:right w:val="none" w:sz="0" w:space="0" w:color="auto"/>
      </w:divBdr>
    </w:div>
    <w:div w:id="143197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SR-M">
      <a:dk1>
        <a:srgbClr val="000000"/>
      </a:dk1>
      <a:lt1>
        <a:srgbClr val="FFFFFF"/>
      </a:lt1>
      <a:dk2>
        <a:srgbClr val="35383F"/>
      </a:dk2>
      <a:lt2>
        <a:srgbClr val="FFFFFF"/>
      </a:lt2>
      <a:accent1>
        <a:srgbClr val="FE5F01"/>
      </a:accent1>
      <a:accent2>
        <a:srgbClr val="F81F1A"/>
      </a:accent2>
      <a:accent3>
        <a:srgbClr val="35383F"/>
      </a:accent3>
      <a:accent4>
        <a:srgbClr val="808080"/>
      </a:accent4>
      <a:accent5>
        <a:srgbClr val="BFBFBF"/>
      </a:accent5>
      <a:accent6>
        <a:srgbClr val="E5E5E5"/>
      </a:accent6>
      <a:hlink>
        <a:srgbClr val="35383F"/>
      </a:hlink>
      <a:folHlink>
        <a:srgbClr val="35383F"/>
      </a:folHlink>
    </a:clrScheme>
    <a:fontScheme name="S-RM">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EXTREME">
      <a:srgbClr val="820E23"/>
    </a:custClr>
    <a:custClr name="HIGH">
      <a:srgbClr val="F26241"/>
    </a:custClr>
    <a:custClr name="MEDIUM">
      <a:srgbClr val="F2A151"/>
    </a:custClr>
    <a:custClr name="LOW">
      <a:srgbClr val="F2D060"/>
    </a:custClr>
    <a:custClr name="INSIGNIFICANT">
      <a:srgbClr val="329572"/>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A45FD70882D44183F5D9C2929C760F" ma:contentTypeVersion="13" ma:contentTypeDescription="Crée un document." ma:contentTypeScope="" ma:versionID="a2b1fe18f0a19e35aa0ba5822bf5785c">
  <xsd:schema xmlns:xsd="http://www.w3.org/2001/XMLSchema" xmlns:xs="http://www.w3.org/2001/XMLSchema" xmlns:p="http://schemas.microsoft.com/office/2006/metadata/properties" xmlns:ns1="http://schemas.microsoft.com/sharepoint/v3" xmlns:ns2="dcaebf34-a96d-4cac-a0ab-602767648896" xmlns:ns3="a671255e-007d-4afb-a7e1-52d5a458d1dd" targetNamespace="http://schemas.microsoft.com/office/2006/metadata/properties" ma:root="true" ma:fieldsID="7fa1c7f66a52a8e794791916bdef6335" ns1:_="" ns2:_="" ns3:_="">
    <xsd:import namespace="http://schemas.microsoft.com/sharepoint/v3"/>
    <xsd:import namespace="dcaebf34-a96d-4cac-a0ab-602767648896"/>
    <xsd:import namespace="a671255e-007d-4afb-a7e1-52d5a458d1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Propriétés de la stratégie de conformité unifiée" ma:hidden="true" ma:internalName="_ip_UnifiedCompliancePolicyProperties">
      <xsd:simpleType>
        <xsd:restriction base="dms:Note"/>
      </xsd:simpleType>
    </xsd:element>
    <xsd:element name="_ip_UnifiedCompliancePolicyUIAction" ma:index="20"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aebf34-a96d-4cac-a0ab-6027676488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7d2b5fe4-a549-4e54-ad06-6019c02a47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71255e-007d-4afb-a7e1-52d5a458d1d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7c84f9-2462-4062-b089-57a21340f570}" ma:internalName="TaxCatchAll" ma:showField="CatchAllData" ma:web="a671255e-007d-4afb-a7e1-52d5a458d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dcaebf34-a96d-4cac-a0ab-602767648896">
      <Terms xmlns="http://schemas.microsoft.com/office/infopath/2007/PartnerControls"/>
    </lcf76f155ced4ddcb4097134ff3c332f>
    <TaxCatchAll xmlns="a671255e-007d-4afb-a7e1-52d5a458d1dd"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32F5505B-F1A8-48D1-9EBE-188942147035}"/>
</file>

<file path=customXml/itemProps2.xml><?xml version="1.0" encoding="utf-8"?>
<ds:datastoreItem xmlns:ds="http://schemas.openxmlformats.org/officeDocument/2006/customXml" ds:itemID="{B92D80D1-B729-40CA-A316-2B9D6F026B55}"/>
</file>

<file path=customXml/itemProps3.xml><?xml version="1.0" encoding="utf-8"?>
<ds:datastoreItem xmlns:ds="http://schemas.openxmlformats.org/officeDocument/2006/customXml" ds:itemID="{FB6FB657-AC54-40D7-AE60-20E448A3D057}"/>
</file>

<file path=docMetadata/LabelInfo.xml><?xml version="1.0" encoding="utf-8"?>
<clbl:labelList xmlns:clbl="http://schemas.microsoft.com/office/2020/mipLabelMetadata">
  <clbl:label id="{1a2c4c6c-778f-4a71-abb2-982986745419}" enabled="1" method="Standard" siteId="{ce56fae6-055d-4c9f-b6c9-9d341506a491}" removed="0"/>
</clbl:labelList>
</file>

<file path=docProps/app.xml><?xml version="1.0" encoding="utf-8"?>
<Properties xmlns="http://schemas.openxmlformats.org/officeDocument/2006/extended-properties" xmlns:vt="http://schemas.openxmlformats.org/officeDocument/2006/docPropsVTypes">
  <Template>Normal</Template>
  <TotalTime>0</TotalTime>
  <Pages>20</Pages>
  <Words>5053</Words>
  <Characters>29920</Characters>
  <Application>Microsoft Office Word</Application>
  <DocSecurity>0</DocSecurity>
  <Lines>729</Lines>
  <Paragraphs>360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2025-08-28T18:12:00Z</dcterms:created>
  <dcterms:modified xsi:type="dcterms:W3CDTF">2026-08-17T12:13:00Z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0x01010026A45FD70882D44183F5D9C2929C760F</vt:lpwstr>
  </property>
</Properties>
</file>