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0A9FB" w14:textId="77777777" w:rsidR="00F916C5" w:rsidRPr="003C0052" w:rsidRDefault="00213236">
      <w:pPr>
        <w:jc w:val="center"/>
        <w:rPr>
          <w:lang w:val="es-ES"/>
        </w:rPr>
      </w:pPr>
      <w:r w:rsidRPr="00213236">
        <w:rPr>
          <w:b/>
          <w:bCs/>
          <w:color w:val="auto"/>
          <w:sz w:val="36"/>
          <w:szCs w:val="36"/>
          <w:shd w:val="clear" w:color="auto" w:fill="FFFF00"/>
          <w:lang w:val="es-ES"/>
        </w:rPr>
        <w:t>[NOMBRE DE LA EMPRESA]</w:t>
      </w:r>
    </w:p>
    <w:p w14:paraId="70DCEA1B" w14:textId="48040C5A" w:rsidR="00F916C5" w:rsidRPr="00213236" w:rsidRDefault="00CA39C1">
      <w:pPr>
        <w:jc w:val="center"/>
        <w:rPr>
          <w:lang w:val="es-ES"/>
        </w:rPr>
      </w:pPr>
      <w:proofErr w:type="spellStart"/>
      <w:r w:rsidRPr="00213236">
        <w:rPr>
          <w:b/>
          <w:bCs/>
          <w:color w:val="auto"/>
          <w:sz w:val="36"/>
          <w:szCs w:val="36"/>
          <w:lang w:val="es-ES"/>
        </w:rPr>
        <w:t>Playbook</w:t>
      </w:r>
      <w:proofErr w:type="spellEnd"/>
      <w:r w:rsidRPr="00213236">
        <w:rPr>
          <w:b/>
          <w:bCs/>
          <w:color w:val="auto"/>
          <w:sz w:val="36"/>
          <w:szCs w:val="36"/>
          <w:lang w:val="es-ES"/>
        </w:rPr>
        <w:t xml:space="preserve"> de </w:t>
      </w:r>
      <w:r w:rsidR="002760FD">
        <w:rPr>
          <w:b/>
          <w:bCs/>
          <w:color w:val="auto"/>
          <w:sz w:val="36"/>
          <w:szCs w:val="36"/>
          <w:lang w:val="es-ES"/>
        </w:rPr>
        <w:t>R</w:t>
      </w:r>
      <w:r w:rsidRPr="00213236">
        <w:rPr>
          <w:b/>
          <w:bCs/>
          <w:color w:val="auto"/>
          <w:sz w:val="36"/>
          <w:szCs w:val="36"/>
          <w:lang w:val="es-ES"/>
        </w:rPr>
        <w:t xml:space="preserve">espuesta </w:t>
      </w:r>
      <w:r w:rsidR="002760FD">
        <w:rPr>
          <w:b/>
          <w:bCs/>
          <w:color w:val="auto"/>
          <w:sz w:val="36"/>
          <w:szCs w:val="36"/>
          <w:lang w:val="es-ES"/>
        </w:rPr>
        <w:t>A</w:t>
      </w:r>
      <w:r w:rsidRPr="00213236">
        <w:rPr>
          <w:b/>
          <w:bCs/>
          <w:color w:val="auto"/>
          <w:sz w:val="36"/>
          <w:szCs w:val="36"/>
          <w:lang w:val="es-ES"/>
        </w:rPr>
        <w:t xml:space="preserve">nte </w:t>
      </w:r>
      <w:proofErr w:type="gramStart"/>
      <w:r w:rsidR="002760FD">
        <w:rPr>
          <w:b/>
          <w:bCs/>
          <w:color w:val="auto"/>
          <w:sz w:val="36"/>
          <w:szCs w:val="36"/>
          <w:lang w:val="es-ES"/>
        </w:rPr>
        <w:t>M</w:t>
      </w:r>
      <w:r w:rsidRPr="00213236">
        <w:rPr>
          <w:b/>
          <w:bCs/>
          <w:color w:val="auto"/>
          <w:sz w:val="36"/>
          <w:szCs w:val="36"/>
          <w:lang w:val="es-ES"/>
        </w:rPr>
        <w:t>alware</w:t>
      </w:r>
      <w:proofErr w:type="gramEnd"/>
      <w:r w:rsidRPr="00213236">
        <w:rPr>
          <w:b/>
          <w:bCs/>
          <w:color w:val="auto"/>
          <w:sz w:val="36"/>
          <w:szCs w:val="36"/>
          <w:lang w:val="es-ES"/>
        </w:rPr>
        <w:t xml:space="preserve"> </w:t>
      </w:r>
    </w:p>
    <w:p w14:paraId="5BCCDECB" w14:textId="77777777" w:rsidR="00F916C5" w:rsidRPr="003C0052" w:rsidRDefault="00945150">
      <w:pPr>
        <w:spacing w:line="360" w:lineRule="auto"/>
        <w:jc w:val="center"/>
        <w:rPr>
          <w:lang w:val="es-ES"/>
        </w:rPr>
      </w:pPr>
      <w:r w:rsidRPr="00945150">
        <w:rPr>
          <w:b/>
          <w:bCs/>
          <w:color w:val="3D403D"/>
          <w:sz w:val="20"/>
          <w:szCs w:val="20"/>
          <w:lang w:val="es-ES"/>
        </w:rPr>
        <w:t>Confidencial de la empresa. No distribuir</w:t>
      </w:r>
    </w:p>
    <w:p w14:paraId="44A0BA1D" w14:textId="77777777" w:rsidR="00CF220E" w:rsidRPr="00942655" w:rsidRDefault="00CF220E" w:rsidP="00CF220E">
      <w:pPr>
        <w:spacing w:line="240" w:lineRule="auto"/>
        <w:rPr>
          <w:rFonts w:asciiTheme="minorHAnsi" w:hAnsiTheme="minorHAnsi" w:cstheme="minorHAnsi"/>
          <w:b/>
          <w:bCs/>
          <w:sz w:val="20"/>
          <w:szCs w:val="20"/>
          <w:lang w:val="es-ES"/>
        </w:rPr>
      </w:pPr>
    </w:p>
    <w:p w14:paraId="6510C5B9" w14:textId="77777777" w:rsidR="00CF220E" w:rsidRPr="00942655" w:rsidRDefault="00CF220E" w:rsidP="00CF220E">
      <w:pPr>
        <w:spacing w:line="240" w:lineRule="auto"/>
        <w:rPr>
          <w:rFonts w:asciiTheme="minorHAnsi" w:hAnsiTheme="minorHAnsi" w:cstheme="minorHAnsi"/>
          <w:b/>
          <w:bCs/>
          <w:sz w:val="20"/>
          <w:szCs w:val="20"/>
          <w:lang w:val="es-ES"/>
        </w:rPr>
      </w:pPr>
    </w:p>
    <w:p w14:paraId="4F7E2638" w14:textId="77777777" w:rsidR="00CF220E" w:rsidRPr="00942655" w:rsidRDefault="00CF220E" w:rsidP="00CF220E">
      <w:pPr>
        <w:spacing w:line="240" w:lineRule="auto"/>
        <w:rPr>
          <w:rFonts w:asciiTheme="minorHAnsi" w:hAnsiTheme="minorHAnsi" w:cstheme="minorHAnsi"/>
          <w:b/>
          <w:bCs/>
          <w:sz w:val="20"/>
          <w:szCs w:val="20"/>
          <w:lang w:val="es-ES"/>
        </w:rPr>
      </w:pPr>
    </w:p>
    <w:p w14:paraId="2E88F646" w14:textId="77777777" w:rsidR="00CF220E" w:rsidRPr="00942655" w:rsidRDefault="00CF220E" w:rsidP="00CF220E">
      <w:pPr>
        <w:spacing w:line="240" w:lineRule="auto"/>
        <w:rPr>
          <w:rFonts w:asciiTheme="minorHAnsi" w:hAnsiTheme="minorHAnsi" w:cstheme="minorHAnsi"/>
          <w:b/>
          <w:bCs/>
          <w:sz w:val="20"/>
          <w:szCs w:val="20"/>
          <w:lang w:val="es-ES"/>
        </w:rPr>
      </w:pPr>
    </w:p>
    <w:p w14:paraId="63615FE2" w14:textId="77777777" w:rsidR="00F916C5" w:rsidRPr="003C0052" w:rsidRDefault="00025723">
      <w:pPr>
        <w:spacing w:line="360" w:lineRule="auto"/>
        <w:rPr>
          <w:lang w:val="es-ES"/>
        </w:rPr>
      </w:pPr>
      <w:r w:rsidRPr="00025723">
        <w:rPr>
          <w:b/>
          <w:bCs/>
          <w:color w:val="3D403D"/>
          <w:sz w:val="20"/>
          <w:szCs w:val="20"/>
        </w:rPr>
        <w:t>HISTORIAL DE VERSIONES</w:t>
      </w:r>
    </w:p>
    <w:tbl>
      <w:tblPr>
        <w:tblStyle w:val="TableGrid"/>
        <w:tblW w:w="0" w:type="auto"/>
        <w:tblLook w:val="04A0" w:firstRow="1" w:lastRow="0" w:firstColumn="1" w:lastColumn="0" w:noHBand="0" w:noVBand="1"/>
      </w:tblPr>
      <w:tblGrid>
        <w:gridCol w:w="2254"/>
        <w:gridCol w:w="2254"/>
        <w:gridCol w:w="2254"/>
        <w:gridCol w:w="2254"/>
      </w:tblGrid>
      <w:tr w:rsidR="00CF220E" w:rsidRPr="007F324A" w14:paraId="1A9D4D18" w14:textId="77777777" w:rsidTr="002760FD">
        <w:tc>
          <w:tcPr>
            <w:tcW w:w="2254" w:type="dxa"/>
            <w:shd w:val="clear" w:color="auto" w:fill="000000" w:themeFill="text1"/>
          </w:tcPr>
          <w:p w14:paraId="164A7BCA" w14:textId="04A5C859" w:rsidR="00CF220E" w:rsidRPr="002760FD" w:rsidRDefault="009C3514" w:rsidP="009C3514">
            <w:pPr>
              <w:spacing w:before="40" w:after="40"/>
              <w:jc w:val="center"/>
              <w:rPr>
                <w:rFonts w:asciiTheme="minorHAnsi" w:hAnsiTheme="minorHAnsi" w:cstheme="minorHAnsi"/>
                <w:b/>
                <w:bCs/>
                <w:color w:val="FFFFFF" w:themeColor="background1"/>
                <w:lang w:val="es-ES"/>
              </w:rPr>
            </w:pPr>
            <w:r w:rsidRPr="002760FD">
              <w:rPr>
                <w:b/>
                <w:bCs/>
                <w:color w:val="FFFFFF" w:themeColor="background1"/>
              </w:rPr>
              <w:t>VERSIÓN</w:t>
            </w:r>
          </w:p>
        </w:tc>
        <w:tc>
          <w:tcPr>
            <w:tcW w:w="2254" w:type="dxa"/>
            <w:shd w:val="clear" w:color="auto" w:fill="000000" w:themeFill="text1"/>
          </w:tcPr>
          <w:p w14:paraId="427BBD5D" w14:textId="7BA6262F" w:rsidR="00CF220E" w:rsidRPr="002760FD" w:rsidRDefault="008418E6" w:rsidP="008418E6">
            <w:pPr>
              <w:spacing w:before="40" w:after="40"/>
              <w:jc w:val="center"/>
              <w:rPr>
                <w:rFonts w:asciiTheme="minorHAnsi" w:hAnsiTheme="minorHAnsi" w:cstheme="minorHAnsi"/>
                <w:b/>
                <w:bCs/>
                <w:color w:val="FFFFFF" w:themeColor="background1"/>
                <w:lang w:val="es-ES"/>
              </w:rPr>
            </w:pPr>
            <w:r w:rsidRPr="002760FD">
              <w:rPr>
                <w:b/>
                <w:bCs/>
                <w:color w:val="FFFFFF" w:themeColor="background1"/>
              </w:rPr>
              <w:t>FECHA</w:t>
            </w:r>
          </w:p>
        </w:tc>
        <w:tc>
          <w:tcPr>
            <w:tcW w:w="2254" w:type="dxa"/>
            <w:shd w:val="clear" w:color="auto" w:fill="000000" w:themeFill="text1"/>
          </w:tcPr>
          <w:p w14:paraId="201C6F7B" w14:textId="3CF65965" w:rsidR="00CF220E" w:rsidRPr="002760FD" w:rsidRDefault="00D567F8" w:rsidP="00D567F8">
            <w:pPr>
              <w:spacing w:before="40" w:after="40"/>
              <w:jc w:val="center"/>
              <w:rPr>
                <w:rFonts w:asciiTheme="minorHAnsi" w:hAnsiTheme="minorHAnsi" w:cstheme="minorHAnsi"/>
                <w:b/>
                <w:bCs/>
                <w:color w:val="FFFFFF" w:themeColor="background1"/>
                <w:lang w:val="es-ES"/>
              </w:rPr>
            </w:pPr>
            <w:r w:rsidRPr="002760FD">
              <w:rPr>
                <w:b/>
                <w:bCs/>
                <w:color w:val="FFFFFF" w:themeColor="background1"/>
              </w:rPr>
              <w:t>NOMBRE</w:t>
            </w:r>
          </w:p>
        </w:tc>
        <w:tc>
          <w:tcPr>
            <w:tcW w:w="2254" w:type="dxa"/>
            <w:shd w:val="clear" w:color="auto" w:fill="000000" w:themeFill="text1"/>
          </w:tcPr>
          <w:p w14:paraId="7DED7B3A" w14:textId="7F235C37" w:rsidR="00CF220E" w:rsidRPr="002760FD" w:rsidRDefault="00AB4ACF" w:rsidP="00AB4ACF">
            <w:pPr>
              <w:spacing w:before="40" w:after="40"/>
              <w:jc w:val="center"/>
              <w:rPr>
                <w:rFonts w:asciiTheme="minorHAnsi" w:hAnsiTheme="minorHAnsi" w:cstheme="minorHAnsi"/>
                <w:b/>
                <w:bCs/>
                <w:color w:val="FFFFFF" w:themeColor="background1"/>
                <w:lang w:val="es-ES"/>
              </w:rPr>
            </w:pPr>
            <w:r w:rsidRPr="002760FD">
              <w:rPr>
                <w:b/>
                <w:bCs/>
                <w:color w:val="FFFFFF" w:themeColor="background1"/>
              </w:rPr>
              <w:t>DESCRIPCIÓN</w:t>
            </w:r>
          </w:p>
        </w:tc>
      </w:tr>
      <w:tr w:rsidR="00CF220E" w:rsidRPr="007F324A" w14:paraId="69B36D21" w14:textId="77777777" w:rsidTr="006A0B43">
        <w:tc>
          <w:tcPr>
            <w:tcW w:w="2254" w:type="dxa"/>
          </w:tcPr>
          <w:p w14:paraId="1FA35049" w14:textId="77777777" w:rsidR="00CF220E" w:rsidRPr="007F324A" w:rsidRDefault="00CF220E" w:rsidP="006A0B43">
            <w:pPr>
              <w:spacing w:before="40" w:after="40"/>
              <w:jc w:val="center"/>
              <w:rPr>
                <w:rFonts w:asciiTheme="minorHAnsi" w:hAnsiTheme="minorHAnsi" w:cstheme="minorHAnsi"/>
                <w:color w:val="3D403D"/>
              </w:rPr>
            </w:pPr>
          </w:p>
        </w:tc>
        <w:tc>
          <w:tcPr>
            <w:tcW w:w="2254" w:type="dxa"/>
          </w:tcPr>
          <w:p w14:paraId="574BCDB2" w14:textId="77777777" w:rsidR="00CF220E" w:rsidRPr="007F324A" w:rsidRDefault="00CF220E" w:rsidP="006A0B43">
            <w:pPr>
              <w:spacing w:before="40" w:after="40"/>
              <w:jc w:val="center"/>
              <w:rPr>
                <w:rFonts w:asciiTheme="minorHAnsi" w:hAnsiTheme="minorHAnsi" w:cstheme="minorHAnsi"/>
                <w:color w:val="3D403D"/>
              </w:rPr>
            </w:pPr>
          </w:p>
        </w:tc>
        <w:tc>
          <w:tcPr>
            <w:tcW w:w="2254" w:type="dxa"/>
          </w:tcPr>
          <w:p w14:paraId="121F02F4" w14:textId="77777777" w:rsidR="00CF220E" w:rsidRPr="007F324A" w:rsidRDefault="00CF220E" w:rsidP="006A0B43">
            <w:pPr>
              <w:spacing w:before="40" w:after="40"/>
              <w:jc w:val="center"/>
              <w:rPr>
                <w:rFonts w:asciiTheme="minorHAnsi" w:hAnsiTheme="minorHAnsi" w:cstheme="minorHAnsi"/>
                <w:color w:val="3D403D"/>
              </w:rPr>
            </w:pPr>
          </w:p>
        </w:tc>
        <w:tc>
          <w:tcPr>
            <w:tcW w:w="2254" w:type="dxa"/>
          </w:tcPr>
          <w:p w14:paraId="4AC10396" w14:textId="77777777" w:rsidR="00CF220E" w:rsidRPr="007F324A" w:rsidRDefault="00CF220E" w:rsidP="006A0B43">
            <w:pPr>
              <w:spacing w:before="40" w:after="40"/>
              <w:jc w:val="center"/>
              <w:rPr>
                <w:rFonts w:asciiTheme="minorHAnsi" w:hAnsiTheme="minorHAnsi" w:cstheme="minorHAnsi"/>
                <w:color w:val="3D403D"/>
              </w:rPr>
            </w:pPr>
          </w:p>
        </w:tc>
      </w:tr>
      <w:tr w:rsidR="00CF220E" w:rsidRPr="007F324A" w14:paraId="4DA50473" w14:textId="77777777" w:rsidTr="006A0B43">
        <w:tc>
          <w:tcPr>
            <w:tcW w:w="2254" w:type="dxa"/>
          </w:tcPr>
          <w:p w14:paraId="236E6A73"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5DF680FD"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54BF4120"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483252F3"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306457D9" w14:textId="77777777" w:rsidTr="006A0B43">
        <w:tc>
          <w:tcPr>
            <w:tcW w:w="2254" w:type="dxa"/>
          </w:tcPr>
          <w:p w14:paraId="4EA89741"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4BF6C89"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2EB38808"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8766097"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74ACB559" w14:textId="77777777" w:rsidTr="006A0B43">
        <w:tc>
          <w:tcPr>
            <w:tcW w:w="2254" w:type="dxa"/>
          </w:tcPr>
          <w:p w14:paraId="148AF541"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1EF74CA"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4A60295F"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661FFFFF"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41409950" w14:textId="77777777" w:rsidTr="006A0B43">
        <w:tc>
          <w:tcPr>
            <w:tcW w:w="2254" w:type="dxa"/>
          </w:tcPr>
          <w:p w14:paraId="20B5FDC3"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00D4E102"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01C8C1ED"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0DC45D6B"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0D6EFC96" w14:textId="77777777" w:rsidTr="006A0B43">
        <w:tc>
          <w:tcPr>
            <w:tcW w:w="2254" w:type="dxa"/>
          </w:tcPr>
          <w:p w14:paraId="66466F89"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731B848"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09777003"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4610CC00"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5AFB6084" w14:textId="77777777" w:rsidTr="006A0B43">
        <w:tc>
          <w:tcPr>
            <w:tcW w:w="2254" w:type="dxa"/>
          </w:tcPr>
          <w:p w14:paraId="75DCBF23"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09D87D8"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26713320"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5FC31B4E" w14:textId="77777777" w:rsidR="00CF220E" w:rsidRPr="007F324A" w:rsidRDefault="00CF220E" w:rsidP="006A0B43">
            <w:pPr>
              <w:spacing w:before="40" w:after="40"/>
              <w:jc w:val="center"/>
              <w:rPr>
                <w:rFonts w:asciiTheme="minorHAnsi" w:hAnsiTheme="minorHAnsi" w:cstheme="minorHAnsi"/>
                <w:color w:val="3D403D"/>
                <w:sz w:val="20"/>
                <w:szCs w:val="20"/>
              </w:rPr>
            </w:pPr>
          </w:p>
        </w:tc>
      </w:tr>
    </w:tbl>
    <w:p w14:paraId="7680D5FB" w14:textId="77777777" w:rsidR="00F916C5" w:rsidRPr="003C0052" w:rsidRDefault="004F4A50" w:rsidP="0024734A">
      <w:pPr>
        <w:rPr>
          <w:lang w:val="es-ES"/>
        </w:rPr>
      </w:pPr>
      <w:proofErr w:type="spellStart"/>
      <w:r w:rsidRPr="004F4A50">
        <w:rPr>
          <w:b/>
          <w:bCs/>
        </w:rPr>
        <w:t>Responsable</w:t>
      </w:r>
      <w:proofErr w:type="spellEnd"/>
      <w:r w:rsidRPr="004F4A50">
        <w:rPr>
          <w:b/>
          <w:bCs/>
        </w:rPr>
        <w:t xml:space="preserve"> del playbook: </w:t>
      </w:r>
    </w:p>
    <w:p w14:paraId="7AB616B6" w14:textId="77777777" w:rsidR="00F916C5" w:rsidRPr="003C0052" w:rsidRDefault="009105AA" w:rsidP="000A6967">
      <w:pPr>
        <w:rPr>
          <w:lang w:val="es-ES"/>
        </w:rPr>
      </w:pPr>
      <w:proofErr w:type="spellStart"/>
      <w:r w:rsidRPr="009105AA">
        <w:rPr>
          <w:b/>
          <w:bCs/>
        </w:rPr>
        <w:t>Próxima</w:t>
      </w:r>
      <w:proofErr w:type="spellEnd"/>
      <w:r w:rsidRPr="009105AA">
        <w:rPr>
          <w:b/>
          <w:bCs/>
        </w:rPr>
        <w:t xml:space="preserve"> </w:t>
      </w:r>
      <w:proofErr w:type="spellStart"/>
      <w:r w:rsidRPr="009105AA">
        <w:rPr>
          <w:b/>
          <w:bCs/>
        </w:rPr>
        <w:t>revisión</w:t>
      </w:r>
      <w:proofErr w:type="spellEnd"/>
      <w:r w:rsidRPr="009105AA">
        <w:rPr>
          <w:b/>
          <w:bCs/>
        </w:rPr>
        <w:t xml:space="preserve">: </w:t>
      </w:r>
    </w:p>
    <w:p w14:paraId="5A0ED56C" w14:textId="77777777" w:rsidR="00CF220E" w:rsidRDefault="00CF220E" w:rsidP="00CF220E">
      <w:pPr>
        <w:spacing w:before="0" w:after="160" w:line="259" w:lineRule="auto"/>
      </w:pPr>
      <w:r>
        <w:br w:type="page"/>
      </w:r>
    </w:p>
    <w:sdt>
      <w:sdtPr>
        <w:rPr>
          <w:b w:val="0"/>
          <w:sz w:val="18"/>
        </w:rPr>
        <w:id w:val="903960909"/>
        <w:docPartObj>
          <w:docPartGallery w:val="Table of Contents"/>
          <w:docPartUnique/>
        </w:docPartObj>
      </w:sdtPr>
      <w:sdtEndPr>
        <w:rPr>
          <w:bCs/>
          <w:noProof/>
        </w:rPr>
      </w:sdtEndPr>
      <w:sdtContent>
        <w:p w14:paraId="60D2D83E" w14:textId="5FA53F73" w:rsidR="007774D7" w:rsidRDefault="00CA39C1">
          <w:pPr>
            <w:pStyle w:val="TOCHeading"/>
          </w:pPr>
          <w:proofErr w:type="spellStart"/>
          <w:r>
            <w:t>Índi</w:t>
          </w:r>
          <w:r w:rsidR="00945150">
            <w:t>ce</w:t>
          </w:r>
          <w:proofErr w:type="spellEnd"/>
        </w:p>
        <w:p w14:paraId="2A66268A" w14:textId="1DD20E1E" w:rsidR="00964CA4" w:rsidRDefault="007774D7">
          <w:pPr>
            <w:pStyle w:val="TOC2"/>
            <w:rPr>
              <w:rFonts w:asciiTheme="minorHAnsi" w:hAnsiTheme="minorHAnsi" w:cstheme="minorBidi"/>
              <w:noProof/>
              <w:color w:val="auto"/>
              <w:kern w:val="2"/>
              <w:sz w:val="24"/>
              <w:szCs w:val="24"/>
              <w:lang w:val="fr-FR" w:eastAsia="fr-FR"/>
              <w14:ligatures w14:val="standardContextual"/>
            </w:rPr>
          </w:pPr>
          <w:r>
            <w:fldChar w:fldCharType="begin"/>
          </w:r>
          <w:r>
            <w:instrText xml:space="preserve"> TOC \o "1-3" \h \z \u </w:instrText>
          </w:r>
          <w:r>
            <w:fldChar w:fldCharType="separate"/>
          </w:r>
          <w:hyperlink w:anchor="_Toc237860220" w:history="1">
            <w:r w:rsidR="00964CA4" w:rsidRPr="006A76DB">
              <w:rPr>
                <w:rStyle w:val="Hyperlink"/>
                <w:noProof/>
              </w:rPr>
              <w:t>Detección</w:t>
            </w:r>
            <w:r w:rsidR="00964CA4">
              <w:rPr>
                <w:noProof/>
                <w:webHidden/>
              </w:rPr>
              <w:tab/>
            </w:r>
            <w:r w:rsidR="00964CA4">
              <w:rPr>
                <w:noProof/>
                <w:webHidden/>
              </w:rPr>
              <w:fldChar w:fldCharType="begin"/>
            </w:r>
            <w:r w:rsidR="00964CA4">
              <w:rPr>
                <w:noProof/>
                <w:webHidden/>
              </w:rPr>
              <w:instrText xml:space="preserve"> PAGEREF _Toc237860220 \h </w:instrText>
            </w:r>
            <w:r w:rsidR="00964CA4">
              <w:rPr>
                <w:noProof/>
                <w:webHidden/>
              </w:rPr>
            </w:r>
            <w:r w:rsidR="00964CA4">
              <w:rPr>
                <w:noProof/>
                <w:webHidden/>
              </w:rPr>
              <w:fldChar w:fldCharType="separate"/>
            </w:r>
            <w:r w:rsidR="00964CA4">
              <w:rPr>
                <w:noProof/>
                <w:webHidden/>
              </w:rPr>
              <w:t>3</w:t>
            </w:r>
            <w:r w:rsidR="00964CA4">
              <w:rPr>
                <w:noProof/>
                <w:webHidden/>
              </w:rPr>
              <w:fldChar w:fldCharType="end"/>
            </w:r>
          </w:hyperlink>
        </w:p>
        <w:p w14:paraId="2BE15227" w14:textId="71287897" w:rsidR="00964CA4" w:rsidRDefault="00964CA4">
          <w:pPr>
            <w:pStyle w:val="TOC2"/>
            <w:rPr>
              <w:rFonts w:asciiTheme="minorHAnsi" w:hAnsiTheme="minorHAnsi" w:cstheme="minorBidi"/>
              <w:noProof/>
              <w:color w:val="auto"/>
              <w:kern w:val="2"/>
              <w:sz w:val="24"/>
              <w:szCs w:val="24"/>
              <w:lang w:val="fr-FR" w:eastAsia="fr-FR"/>
              <w14:ligatures w14:val="standardContextual"/>
            </w:rPr>
          </w:pPr>
          <w:hyperlink w:anchor="_Toc237860221" w:history="1">
            <w:r w:rsidRPr="006A76DB">
              <w:rPr>
                <w:rStyle w:val="Hyperlink"/>
                <w:noProof/>
              </w:rPr>
              <w:t>Funciones y responsabilidades</w:t>
            </w:r>
            <w:r>
              <w:rPr>
                <w:noProof/>
                <w:webHidden/>
              </w:rPr>
              <w:tab/>
            </w:r>
            <w:r>
              <w:rPr>
                <w:noProof/>
                <w:webHidden/>
              </w:rPr>
              <w:fldChar w:fldCharType="begin"/>
            </w:r>
            <w:r>
              <w:rPr>
                <w:noProof/>
                <w:webHidden/>
              </w:rPr>
              <w:instrText xml:space="preserve"> PAGEREF _Toc237860221 \h </w:instrText>
            </w:r>
            <w:r>
              <w:rPr>
                <w:noProof/>
                <w:webHidden/>
              </w:rPr>
            </w:r>
            <w:r>
              <w:rPr>
                <w:noProof/>
                <w:webHidden/>
              </w:rPr>
              <w:fldChar w:fldCharType="separate"/>
            </w:r>
            <w:r>
              <w:rPr>
                <w:noProof/>
                <w:webHidden/>
              </w:rPr>
              <w:t>4</w:t>
            </w:r>
            <w:r>
              <w:rPr>
                <w:noProof/>
                <w:webHidden/>
              </w:rPr>
              <w:fldChar w:fldCharType="end"/>
            </w:r>
          </w:hyperlink>
        </w:p>
        <w:p w14:paraId="7E1969B9" w14:textId="02FCBDEC" w:rsidR="00964CA4" w:rsidRDefault="00964CA4">
          <w:pPr>
            <w:pStyle w:val="TOC2"/>
            <w:rPr>
              <w:rFonts w:asciiTheme="minorHAnsi" w:hAnsiTheme="minorHAnsi" w:cstheme="minorBidi"/>
              <w:noProof/>
              <w:color w:val="auto"/>
              <w:kern w:val="2"/>
              <w:sz w:val="24"/>
              <w:szCs w:val="24"/>
              <w:lang w:val="fr-FR" w:eastAsia="fr-FR"/>
              <w14:ligatures w14:val="standardContextual"/>
            </w:rPr>
          </w:pPr>
          <w:hyperlink w:anchor="_Toc237860222" w:history="1">
            <w:r w:rsidRPr="006A76DB">
              <w:rPr>
                <w:rStyle w:val="Hyperlink"/>
                <w:noProof/>
              </w:rPr>
              <w:t>Pasos de respuesta</w:t>
            </w:r>
            <w:r>
              <w:rPr>
                <w:noProof/>
                <w:webHidden/>
              </w:rPr>
              <w:tab/>
            </w:r>
            <w:r>
              <w:rPr>
                <w:noProof/>
                <w:webHidden/>
              </w:rPr>
              <w:fldChar w:fldCharType="begin"/>
            </w:r>
            <w:r>
              <w:rPr>
                <w:noProof/>
                <w:webHidden/>
              </w:rPr>
              <w:instrText xml:space="preserve"> PAGEREF _Toc237860222 \h </w:instrText>
            </w:r>
            <w:r>
              <w:rPr>
                <w:noProof/>
                <w:webHidden/>
              </w:rPr>
            </w:r>
            <w:r>
              <w:rPr>
                <w:noProof/>
                <w:webHidden/>
              </w:rPr>
              <w:fldChar w:fldCharType="separate"/>
            </w:r>
            <w:r>
              <w:rPr>
                <w:noProof/>
                <w:webHidden/>
              </w:rPr>
              <w:t>4</w:t>
            </w:r>
            <w:r>
              <w:rPr>
                <w:noProof/>
                <w:webHidden/>
              </w:rPr>
              <w:fldChar w:fldCharType="end"/>
            </w:r>
          </w:hyperlink>
        </w:p>
        <w:p w14:paraId="2FF9C9F5" w14:textId="12BC87C4" w:rsidR="00964CA4" w:rsidRDefault="00964CA4">
          <w:pPr>
            <w:pStyle w:val="TOC1"/>
            <w:rPr>
              <w:rFonts w:asciiTheme="minorHAnsi" w:hAnsiTheme="minorHAnsi" w:cstheme="minorBidi"/>
              <w:noProof/>
              <w:color w:val="auto"/>
              <w:kern w:val="2"/>
              <w:sz w:val="24"/>
              <w:szCs w:val="24"/>
              <w:lang w:val="fr-FR" w:eastAsia="fr-FR"/>
              <w14:ligatures w14:val="standardContextual"/>
            </w:rPr>
          </w:pPr>
          <w:hyperlink w:anchor="_Toc237860223" w:history="1">
            <w:r w:rsidRPr="006A76DB">
              <w:rPr>
                <w:rStyle w:val="Hyperlink"/>
                <w:noProof/>
                <w:lang w:val="es-ES"/>
              </w:rPr>
              <w:t>Anexo A: Diagrama de flujo de respuesta ante malware</w:t>
            </w:r>
            <w:r>
              <w:rPr>
                <w:noProof/>
                <w:webHidden/>
              </w:rPr>
              <w:tab/>
            </w:r>
            <w:r>
              <w:rPr>
                <w:noProof/>
                <w:webHidden/>
              </w:rPr>
              <w:fldChar w:fldCharType="begin"/>
            </w:r>
            <w:r>
              <w:rPr>
                <w:noProof/>
                <w:webHidden/>
              </w:rPr>
              <w:instrText xml:space="preserve"> PAGEREF _Toc237860223 \h </w:instrText>
            </w:r>
            <w:r>
              <w:rPr>
                <w:noProof/>
                <w:webHidden/>
              </w:rPr>
            </w:r>
            <w:r>
              <w:rPr>
                <w:noProof/>
                <w:webHidden/>
              </w:rPr>
              <w:fldChar w:fldCharType="separate"/>
            </w:r>
            <w:r>
              <w:rPr>
                <w:noProof/>
                <w:webHidden/>
              </w:rPr>
              <w:t>7</w:t>
            </w:r>
            <w:r>
              <w:rPr>
                <w:noProof/>
                <w:webHidden/>
              </w:rPr>
              <w:fldChar w:fldCharType="end"/>
            </w:r>
          </w:hyperlink>
        </w:p>
        <w:p w14:paraId="13BEBE28" w14:textId="1CC57746" w:rsidR="007774D7" w:rsidRDefault="007774D7">
          <w:r>
            <w:rPr>
              <w:b/>
              <w:bCs/>
              <w:noProof/>
            </w:rPr>
            <w:fldChar w:fldCharType="end"/>
          </w:r>
        </w:p>
      </w:sdtContent>
    </w:sdt>
    <w:p w14:paraId="013C6627" w14:textId="77777777" w:rsidR="00CF220E" w:rsidRDefault="00CF220E" w:rsidP="00085978"/>
    <w:p w14:paraId="1DE1D63E" w14:textId="77777777" w:rsidR="007774D7" w:rsidRDefault="007774D7">
      <w:pPr>
        <w:spacing w:before="0" w:after="160" w:line="259" w:lineRule="auto"/>
        <w:rPr>
          <w:rFonts w:eastAsiaTheme="majorEastAsia" w:cs="Times New Roman (Headings CS)"/>
          <w:b/>
          <w:sz w:val="32"/>
          <w:szCs w:val="32"/>
        </w:rPr>
      </w:pPr>
      <w:r>
        <w:br w:type="page"/>
      </w:r>
    </w:p>
    <w:p w14:paraId="59BBDF92" w14:textId="72120B38" w:rsidR="00F916C5" w:rsidRPr="003C0052" w:rsidRDefault="009B5FF0">
      <w:pPr>
        <w:pStyle w:val="Heading1-Unnumbered"/>
        <w:rPr>
          <w:lang w:val="es-ES"/>
        </w:rPr>
      </w:pPr>
      <w:proofErr w:type="spellStart"/>
      <w:r w:rsidRPr="002760FD">
        <w:rPr>
          <w:lang w:val="es-ES"/>
        </w:rPr>
        <w:lastRenderedPageBreak/>
        <w:t>Playbook</w:t>
      </w:r>
      <w:proofErr w:type="spellEnd"/>
      <w:r w:rsidRPr="002760FD">
        <w:rPr>
          <w:lang w:val="es-ES"/>
        </w:rPr>
        <w:t xml:space="preserve"> de </w:t>
      </w:r>
      <w:r w:rsidR="002760FD">
        <w:rPr>
          <w:lang w:val="es-ES"/>
        </w:rPr>
        <w:t>R</w:t>
      </w:r>
      <w:r w:rsidRPr="002760FD">
        <w:rPr>
          <w:lang w:val="es-ES"/>
        </w:rPr>
        <w:t xml:space="preserve">espuesta </w:t>
      </w:r>
      <w:r w:rsidR="002760FD">
        <w:rPr>
          <w:lang w:val="es-ES"/>
        </w:rPr>
        <w:t>A</w:t>
      </w:r>
      <w:r w:rsidRPr="002760FD">
        <w:rPr>
          <w:lang w:val="es-ES"/>
        </w:rPr>
        <w:t xml:space="preserve">nte </w:t>
      </w:r>
      <w:proofErr w:type="gramStart"/>
      <w:r w:rsidR="002760FD">
        <w:rPr>
          <w:lang w:val="es-ES"/>
        </w:rPr>
        <w:t>M</w:t>
      </w:r>
      <w:r w:rsidRPr="002760FD">
        <w:rPr>
          <w:lang w:val="es-ES"/>
        </w:rPr>
        <w:t>alware</w:t>
      </w:r>
      <w:proofErr w:type="gramEnd"/>
    </w:p>
    <w:p w14:paraId="23C286B6" w14:textId="2F2FEBF7" w:rsidR="00F916C5" w:rsidRPr="00340915" w:rsidRDefault="00340915" w:rsidP="002760FD">
      <w:pPr>
        <w:pStyle w:val="Heading2"/>
        <w:numPr>
          <w:ilvl w:val="0"/>
          <w:numId w:val="0"/>
        </w:numPr>
        <w:rPr>
          <w:lang w:val="es-ES"/>
        </w:rPr>
      </w:pPr>
      <w:bookmarkStart w:id="0" w:name="_Toc237860220"/>
      <w:proofErr w:type="spellStart"/>
      <w:r w:rsidRPr="00340915">
        <w:t>Detección</w:t>
      </w:r>
      <w:bookmarkEnd w:id="0"/>
      <w:proofErr w:type="spellEnd"/>
    </w:p>
    <w:p w14:paraId="5846383B" w14:textId="77777777" w:rsidR="00F916C5" w:rsidRPr="003C0052" w:rsidRDefault="0019125D" w:rsidP="003A3CF2">
      <w:pPr>
        <w:rPr>
          <w:lang w:val="es-ES"/>
        </w:rPr>
      </w:pPr>
      <w:r w:rsidRPr="0019125D">
        <w:rPr>
          <w:lang w:val="es-ES"/>
        </w:rPr>
        <w:t xml:space="preserve">El </w:t>
      </w:r>
      <w:proofErr w:type="gramStart"/>
      <w:r w:rsidRPr="0019125D">
        <w:rPr>
          <w:lang w:val="es-ES"/>
        </w:rPr>
        <w:t>malware</w:t>
      </w:r>
      <w:proofErr w:type="gramEnd"/>
      <w:r w:rsidRPr="0019125D">
        <w:rPr>
          <w:lang w:val="es-ES"/>
        </w:rPr>
        <w:t xml:space="preserve"> es software diseñado y utilizado con fines maliciosos, como comprometer o dañar sistemas, espiar, robar fondos o datos, o llevar a cabo cualquier otra actividad no autorizada. El </w:t>
      </w:r>
      <w:proofErr w:type="gramStart"/>
      <w:r w:rsidRPr="0019125D">
        <w:rPr>
          <w:lang w:val="es-ES"/>
        </w:rPr>
        <w:t>malware</w:t>
      </w:r>
      <w:proofErr w:type="gramEnd"/>
      <w:r w:rsidRPr="0019125D">
        <w:rPr>
          <w:lang w:val="es-ES"/>
        </w:rPr>
        <w:t xml:space="preserve"> puede desplegarse en los sistemas mediante distintos métodos y por diversos motivos, y con frecuencia se utiliza como parte de un </w:t>
      </w:r>
      <w:proofErr w:type="spellStart"/>
      <w:r w:rsidRPr="0019125D">
        <w:rPr>
          <w:lang w:val="es-ES"/>
        </w:rPr>
        <w:t>ciberincidente</w:t>
      </w:r>
      <w:proofErr w:type="spellEnd"/>
      <w:r w:rsidRPr="0019125D">
        <w:rPr>
          <w:lang w:val="es-ES"/>
        </w:rPr>
        <w:t xml:space="preserve"> de mayor alcance.</w:t>
      </w:r>
    </w:p>
    <w:p w14:paraId="13D36C03" w14:textId="77777777" w:rsidR="00F916C5" w:rsidRPr="003C0052" w:rsidRDefault="00B857B4" w:rsidP="0093511B">
      <w:pPr>
        <w:rPr>
          <w:lang w:val="es-ES"/>
        </w:rPr>
      </w:pPr>
      <w:r w:rsidRPr="00B857B4">
        <w:rPr>
          <w:lang w:val="es-ES"/>
        </w:rPr>
        <w:t xml:space="preserve">El </w:t>
      </w:r>
      <w:proofErr w:type="gramStart"/>
      <w:r w:rsidRPr="00B857B4">
        <w:rPr>
          <w:lang w:val="es-ES"/>
        </w:rPr>
        <w:t>malware</w:t>
      </w:r>
      <w:proofErr w:type="gramEnd"/>
      <w:r w:rsidRPr="00B857B4">
        <w:rPr>
          <w:lang w:val="es-ES"/>
        </w:rPr>
        <w:t xml:space="preserve"> puede detectarse, entre otros métodos, mediante:</w:t>
      </w:r>
    </w:p>
    <w:p w14:paraId="06049FA7" w14:textId="77777777" w:rsidR="00F916C5" w:rsidRPr="003C0052" w:rsidRDefault="004C3B0C" w:rsidP="004C3B0C">
      <w:pPr>
        <w:pStyle w:val="ListBullet"/>
        <w:rPr>
          <w:lang w:val="es-ES"/>
        </w:rPr>
      </w:pPr>
      <w:r w:rsidRPr="004C3B0C">
        <w:rPr>
          <w:lang w:val="es-ES"/>
        </w:rPr>
        <w:t xml:space="preserve">Detección por parte del propietario del dispositivo afectado </w:t>
      </w:r>
    </w:p>
    <w:p w14:paraId="3F8486C1" w14:textId="77777777" w:rsidR="00F916C5" w:rsidRPr="003C0052" w:rsidRDefault="00C24003" w:rsidP="00D61A65">
      <w:pPr>
        <w:pStyle w:val="ListBullet"/>
        <w:numPr>
          <w:ilvl w:val="1"/>
          <w:numId w:val="23"/>
        </w:numPr>
        <w:rPr>
          <w:lang w:val="es-ES"/>
        </w:rPr>
      </w:pPr>
      <w:r w:rsidRPr="00C24003">
        <w:rPr>
          <w:lang w:val="es-ES"/>
        </w:rPr>
        <w:t>El propietario del dispositivo informa al equipo de TI de que ha interactuado con un enlace y/o documento malicioso</w:t>
      </w:r>
    </w:p>
    <w:p w14:paraId="0FE307D0" w14:textId="77777777" w:rsidR="00F916C5" w:rsidRPr="003C0052" w:rsidRDefault="00A85B1B" w:rsidP="00D61A65">
      <w:pPr>
        <w:pStyle w:val="ListBullet"/>
        <w:numPr>
          <w:ilvl w:val="1"/>
          <w:numId w:val="23"/>
        </w:numPr>
        <w:rPr>
          <w:lang w:val="es-ES"/>
        </w:rPr>
      </w:pPr>
      <w:r w:rsidRPr="00A85B1B">
        <w:rPr>
          <w:lang w:val="es-ES"/>
        </w:rPr>
        <w:t>Como en el caso anterior, pero la actividad del usuario ha provocado la descarga de un archivo o similar en el dispositivo</w:t>
      </w:r>
    </w:p>
    <w:p w14:paraId="75F2DC6D" w14:textId="77777777" w:rsidR="00F916C5" w:rsidRPr="003C0052" w:rsidRDefault="00C6067C" w:rsidP="00D61A65">
      <w:pPr>
        <w:pStyle w:val="ListBullet"/>
        <w:numPr>
          <w:ilvl w:val="1"/>
          <w:numId w:val="23"/>
        </w:numPr>
        <w:rPr>
          <w:lang w:val="es-ES"/>
        </w:rPr>
      </w:pPr>
      <w:r w:rsidRPr="00C6067C">
        <w:rPr>
          <w:lang w:val="es-ES"/>
        </w:rPr>
        <w:t>Se observa actividad inesperada o inusual en el dispositivo</w:t>
      </w:r>
    </w:p>
    <w:p w14:paraId="59F78FAC" w14:textId="77777777" w:rsidR="00F916C5" w:rsidRPr="003C0052" w:rsidRDefault="009D6697" w:rsidP="00D61A65">
      <w:pPr>
        <w:pStyle w:val="ListBullet"/>
        <w:numPr>
          <w:ilvl w:val="1"/>
          <w:numId w:val="23"/>
        </w:numPr>
        <w:rPr>
          <w:lang w:val="es-ES"/>
        </w:rPr>
      </w:pPr>
      <w:r w:rsidRPr="009D6697">
        <w:rPr>
          <w:lang w:val="es-ES"/>
        </w:rPr>
        <w:t>Identificación de nuevo software/servicios inesperados en el dispositivo</w:t>
      </w:r>
    </w:p>
    <w:p w14:paraId="0919EAFE" w14:textId="77777777" w:rsidR="00F916C5" w:rsidRPr="003C0052" w:rsidRDefault="003668E5" w:rsidP="00D61A65">
      <w:pPr>
        <w:pStyle w:val="ListBullet"/>
        <w:numPr>
          <w:ilvl w:val="1"/>
          <w:numId w:val="23"/>
        </w:numPr>
        <w:rPr>
          <w:lang w:val="es-ES"/>
        </w:rPr>
      </w:pPr>
      <w:r w:rsidRPr="003668E5">
        <w:rPr>
          <w:lang w:val="es-ES"/>
        </w:rPr>
        <w:t>El usuario no puede acceder a su dispositivo o a los archivos que contiene.</w:t>
      </w:r>
    </w:p>
    <w:p w14:paraId="6883B9BD" w14:textId="77777777" w:rsidR="002D1AEE" w:rsidRPr="003668E5" w:rsidRDefault="002D1AEE" w:rsidP="002D1AEE">
      <w:pPr>
        <w:pStyle w:val="ListBullet"/>
        <w:numPr>
          <w:ilvl w:val="0"/>
          <w:numId w:val="0"/>
        </w:numPr>
        <w:ind w:left="700"/>
        <w:rPr>
          <w:lang w:val="es-ES"/>
        </w:rPr>
      </w:pPr>
    </w:p>
    <w:p w14:paraId="63216C12" w14:textId="77777777" w:rsidR="00F916C5" w:rsidRPr="003C0052" w:rsidRDefault="00E0509A" w:rsidP="00E0509A">
      <w:pPr>
        <w:pStyle w:val="ListBullet"/>
        <w:rPr>
          <w:lang w:val="es-ES"/>
        </w:rPr>
      </w:pPr>
      <w:proofErr w:type="spellStart"/>
      <w:r w:rsidRPr="00E0509A">
        <w:t>Otra</w:t>
      </w:r>
      <w:proofErr w:type="spellEnd"/>
      <w:r w:rsidRPr="00E0509A">
        <w:t xml:space="preserve"> </w:t>
      </w:r>
      <w:proofErr w:type="spellStart"/>
      <w:r w:rsidRPr="00E0509A">
        <w:t>detección</w:t>
      </w:r>
      <w:proofErr w:type="spellEnd"/>
      <w:r w:rsidRPr="00E0509A">
        <w:t xml:space="preserve"> </w:t>
      </w:r>
    </w:p>
    <w:p w14:paraId="7B11D0E7" w14:textId="77777777" w:rsidR="00F916C5" w:rsidRPr="003C0052" w:rsidRDefault="00B00EFB" w:rsidP="00D61A65">
      <w:pPr>
        <w:pStyle w:val="ListBullet"/>
        <w:numPr>
          <w:ilvl w:val="1"/>
          <w:numId w:val="24"/>
        </w:numPr>
        <w:rPr>
          <w:lang w:val="es-ES"/>
        </w:rPr>
      </w:pPr>
      <w:r w:rsidRPr="00B00EFB">
        <w:rPr>
          <w:lang w:val="es-ES"/>
        </w:rPr>
        <w:t>Alertas del proveedor de antivirus y posible cuarentena de artefactos sospechosos</w:t>
      </w:r>
    </w:p>
    <w:p w14:paraId="35EEB865" w14:textId="77777777" w:rsidR="00F916C5" w:rsidRPr="003C0052" w:rsidRDefault="004451EB" w:rsidP="00D61A65">
      <w:pPr>
        <w:pStyle w:val="ListBullet"/>
        <w:numPr>
          <w:ilvl w:val="1"/>
          <w:numId w:val="24"/>
        </w:numPr>
        <w:rPr>
          <w:lang w:val="es-ES"/>
        </w:rPr>
      </w:pPr>
      <w:r w:rsidRPr="004451EB">
        <w:rPr>
          <w:lang w:val="es-ES"/>
        </w:rPr>
        <w:t xml:space="preserve">Detección a través de un proveedor de software externo </w:t>
      </w:r>
    </w:p>
    <w:p w14:paraId="1CEE3C3A" w14:textId="77777777" w:rsidR="00F916C5" w:rsidRPr="003C0052" w:rsidRDefault="004559D6" w:rsidP="00D61A65">
      <w:pPr>
        <w:pStyle w:val="ListBullet"/>
        <w:numPr>
          <w:ilvl w:val="1"/>
          <w:numId w:val="24"/>
        </w:numPr>
        <w:rPr>
          <w:lang w:val="es-ES"/>
        </w:rPr>
      </w:pPr>
      <w:r w:rsidRPr="004559D6">
        <w:rPr>
          <w:lang w:val="es-ES"/>
        </w:rPr>
        <w:t xml:space="preserve">Registros y mecanismos de alerta del proveedor de firewall </w:t>
      </w:r>
    </w:p>
    <w:p w14:paraId="03784CCE" w14:textId="77777777" w:rsidR="00F916C5" w:rsidRPr="003C0052" w:rsidRDefault="001432DA" w:rsidP="00D61A65">
      <w:pPr>
        <w:pStyle w:val="ListBullet"/>
        <w:numPr>
          <w:ilvl w:val="1"/>
          <w:numId w:val="24"/>
        </w:numPr>
        <w:rPr>
          <w:lang w:val="es-ES"/>
        </w:rPr>
      </w:pPr>
      <w:r w:rsidRPr="001432DA">
        <w:rPr>
          <w:lang w:val="es-ES"/>
        </w:rPr>
        <w:t>Comunicación inesperada procedente del dispositivo afectado, como correos electrónicos no deseados y solicitudes de escalada de privilegios</w:t>
      </w:r>
    </w:p>
    <w:p w14:paraId="725C5136" w14:textId="77777777" w:rsidR="00F916C5" w:rsidRPr="003C0052" w:rsidRDefault="00A96499" w:rsidP="00D61A65">
      <w:pPr>
        <w:pStyle w:val="ListBullet"/>
        <w:numPr>
          <w:ilvl w:val="1"/>
          <w:numId w:val="24"/>
        </w:numPr>
        <w:rPr>
          <w:lang w:val="es-ES"/>
        </w:rPr>
      </w:pPr>
      <w:r w:rsidRPr="00A96499">
        <w:rPr>
          <w:lang w:val="es-ES"/>
        </w:rPr>
        <w:t>Un representante de las fuerzas y cuerpos de seguridad u otra entidad puede ponerse en contacto indicando que se ha detectado tráfico malicioso o similar procedente de la infraestructura de la empresa</w:t>
      </w:r>
    </w:p>
    <w:p w14:paraId="5CEA5BF2" w14:textId="77777777" w:rsidR="00F916C5" w:rsidRPr="003C0052" w:rsidRDefault="008E6A12" w:rsidP="00D61A65">
      <w:pPr>
        <w:pStyle w:val="ListBullet"/>
        <w:numPr>
          <w:ilvl w:val="1"/>
          <w:numId w:val="24"/>
        </w:numPr>
        <w:rPr>
          <w:lang w:val="es-ES"/>
        </w:rPr>
      </w:pPr>
      <w:r w:rsidRPr="008E6A12">
        <w:rPr>
          <w:lang w:val="es-ES"/>
        </w:rPr>
        <w:t>Detección manual por parte del equipo de administración de TI.</w:t>
      </w:r>
    </w:p>
    <w:p w14:paraId="5B141BEC" w14:textId="77777777" w:rsidR="00FB30B7" w:rsidRPr="008E6A12" w:rsidRDefault="00FB30B7" w:rsidP="002D1AEE">
      <w:pPr>
        <w:pStyle w:val="ListBullet"/>
        <w:numPr>
          <w:ilvl w:val="0"/>
          <w:numId w:val="0"/>
        </w:numPr>
        <w:ind w:left="700"/>
        <w:rPr>
          <w:lang w:val="es-ES"/>
        </w:rPr>
      </w:pPr>
    </w:p>
    <w:p w14:paraId="67BE11D5" w14:textId="77777777" w:rsidR="00F916C5" w:rsidRPr="003C0052" w:rsidRDefault="00671245" w:rsidP="00671245">
      <w:pPr>
        <w:pStyle w:val="ListBullet"/>
        <w:rPr>
          <w:lang w:val="es-ES"/>
        </w:rPr>
      </w:pPr>
      <w:r w:rsidRPr="00671245">
        <w:rPr>
          <w:lang w:val="es-ES"/>
        </w:rPr>
        <w:t>Detección mediante alertas de SIEM y/o SOAR</w:t>
      </w:r>
    </w:p>
    <w:p w14:paraId="411D12C3" w14:textId="77777777" w:rsidR="00F916C5" w:rsidRPr="003C0052" w:rsidRDefault="00B20B07" w:rsidP="00D61A65">
      <w:pPr>
        <w:pStyle w:val="ListBullet"/>
        <w:numPr>
          <w:ilvl w:val="1"/>
          <w:numId w:val="25"/>
        </w:numPr>
        <w:rPr>
          <w:lang w:val="es-ES"/>
        </w:rPr>
      </w:pPr>
      <w:r w:rsidRPr="0027573F">
        <w:rPr>
          <w:lang w:val="es-ES"/>
        </w:rPr>
        <w:t xml:space="preserve">El dispositivo que intenta ejecutar o instalar el </w:t>
      </w:r>
      <w:proofErr w:type="gramStart"/>
      <w:r w:rsidRPr="0027573F">
        <w:rPr>
          <w:lang w:val="es-ES"/>
        </w:rPr>
        <w:t>malware</w:t>
      </w:r>
      <w:proofErr w:type="gramEnd"/>
      <w:r w:rsidRPr="0027573F">
        <w:rPr>
          <w:lang w:val="es-ES"/>
        </w:rPr>
        <w:t xml:space="preserve"> puede activar alertas en los sistemas de monitorización de seguridad, tanto directamente por la ejecución de código malicioso reconocido en el dispositivo como indirectamente por una acción realizada por el </w:t>
      </w:r>
      <w:proofErr w:type="gramStart"/>
      <w:r w:rsidRPr="0027573F">
        <w:rPr>
          <w:lang w:val="es-ES"/>
        </w:rPr>
        <w:t>malware</w:t>
      </w:r>
      <w:proofErr w:type="gramEnd"/>
      <w:r w:rsidRPr="0027573F">
        <w:rPr>
          <w:lang w:val="es-ES"/>
        </w:rPr>
        <w:t>.</w:t>
      </w:r>
    </w:p>
    <w:p w14:paraId="49DB26EE" w14:textId="77777777" w:rsidR="00F916C5" w:rsidRPr="003C0052" w:rsidRDefault="0027573F" w:rsidP="00D61A65">
      <w:pPr>
        <w:pStyle w:val="ListBullet"/>
        <w:numPr>
          <w:ilvl w:val="1"/>
          <w:numId w:val="25"/>
        </w:numPr>
        <w:rPr>
          <w:lang w:val="es-ES"/>
        </w:rPr>
      </w:pPr>
      <w:r w:rsidRPr="0027573F">
        <w:rPr>
          <w:lang w:val="es-ES"/>
        </w:rPr>
        <w:t>Por ejemplo, la creación de actividad de mando y control y/o la ejecución de comandos inesperados a través de PowerShell, etc. Entre las alertas adicionales que pueden observarse en una plataforma SOC/SIEM se incluyen:</w:t>
      </w:r>
    </w:p>
    <w:p w14:paraId="46D232E9" w14:textId="77777777" w:rsidR="00F916C5" w:rsidRPr="003C0052" w:rsidRDefault="00F66A8E" w:rsidP="00D61A65">
      <w:pPr>
        <w:pStyle w:val="ListBullet"/>
        <w:numPr>
          <w:ilvl w:val="2"/>
          <w:numId w:val="22"/>
        </w:numPr>
        <w:rPr>
          <w:lang w:val="es-ES"/>
        </w:rPr>
      </w:pPr>
      <w:proofErr w:type="spellStart"/>
      <w:r w:rsidRPr="00F66A8E">
        <w:t>Actividad</w:t>
      </w:r>
      <w:proofErr w:type="spellEnd"/>
      <w:r w:rsidRPr="00F66A8E">
        <w:t xml:space="preserve"> de </w:t>
      </w:r>
      <w:proofErr w:type="spellStart"/>
      <w:r w:rsidRPr="00F66A8E">
        <w:t>movimiento</w:t>
      </w:r>
      <w:proofErr w:type="spellEnd"/>
      <w:r w:rsidRPr="00F66A8E">
        <w:t xml:space="preserve"> lateral </w:t>
      </w:r>
      <w:proofErr w:type="spellStart"/>
      <w:r w:rsidRPr="00F66A8E">
        <w:t>detectada</w:t>
      </w:r>
      <w:proofErr w:type="spellEnd"/>
      <w:r w:rsidRPr="00F66A8E">
        <w:t xml:space="preserve"> </w:t>
      </w:r>
    </w:p>
    <w:p w14:paraId="5461059C" w14:textId="77777777" w:rsidR="00F916C5" w:rsidRPr="003C0052" w:rsidRDefault="006F7347" w:rsidP="00D61A65">
      <w:pPr>
        <w:pStyle w:val="ListBullet"/>
        <w:numPr>
          <w:ilvl w:val="2"/>
          <w:numId w:val="22"/>
        </w:numPr>
        <w:rPr>
          <w:lang w:val="es-ES"/>
        </w:rPr>
      </w:pPr>
      <w:r w:rsidRPr="006F7347">
        <w:rPr>
          <w:lang w:val="es-ES"/>
        </w:rPr>
        <w:t xml:space="preserve">Detección de código de baja reputación </w:t>
      </w:r>
    </w:p>
    <w:p w14:paraId="7B0037D5" w14:textId="77777777" w:rsidR="00F916C5" w:rsidRPr="003C0052" w:rsidRDefault="00F97FB0" w:rsidP="00D61A65">
      <w:pPr>
        <w:pStyle w:val="ListBullet"/>
        <w:numPr>
          <w:ilvl w:val="2"/>
          <w:numId w:val="22"/>
        </w:numPr>
        <w:rPr>
          <w:lang w:val="es-ES"/>
        </w:rPr>
      </w:pPr>
      <w:proofErr w:type="spellStart"/>
      <w:r w:rsidRPr="00F97FB0">
        <w:t>Comandos</w:t>
      </w:r>
      <w:proofErr w:type="spellEnd"/>
      <w:r w:rsidRPr="00F97FB0">
        <w:t xml:space="preserve"> de PowerShell </w:t>
      </w:r>
      <w:proofErr w:type="spellStart"/>
      <w:r w:rsidRPr="00F97FB0">
        <w:t>sospechosos</w:t>
      </w:r>
      <w:proofErr w:type="spellEnd"/>
    </w:p>
    <w:p w14:paraId="4A465F1A" w14:textId="77777777" w:rsidR="00F916C5" w:rsidRPr="003C0052" w:rsidRDefault="00B52434" w:rsidP="00D61A65">
      <w:pPr>
        <w:pStyle w:val="ListBullet"/>
        <w:numPr>
          <w:ilvl w:val="2"/>
          <w:numId w:val="22"/>
        </w:numPr>
        <w:rPr>
          <w:lang w:val="es-ES"/>
        </w:rPr>
      </w:pPr>
      <w:r w:rsidRPr="00B52434">
        <w:rPr>
          <w:lang w:val="es-ES"/>
        </w:rPr>
        <w:t>Actividades de escalada de privilegios y/o creación de nuevas cuentas</w:t>
      </w:r>
    </w:p>
    <w:p w14:paraId="68A85461" w14:textId="77777777" w:rsidR="00F916C5" w:rsidRPr="003C0052" w:rsidRDefault="00E564BB" w:rsidP="00D61A65">
      <w:pPr>
        <w:pStyle w:val="ListBullet"/>
        <w:numPr>
          <w:ilvl w:val="2"/>
          <w:numId w:val="22"/>
        </w:numPr>
        <w:rPr>
          <w:lang w:val="es-ES"/>
        </w:rPr>
      </w:pPr>
      <w:r w:rsidRPr="00E564BB">
        <w:rPr>
          <w:lang w:val="es-ES"/>
        </w:rPr>
        <w:t xml:space="preserve">Tráfico de mando y control detectado </w:t>
      </w:r>
    </w:p>
    <w:p w14:paraId="69487B79" w14:textId="77777777" w:rsidR="00F916C5" w:rsidRPr="003C0052" w:rsidRDefault="00A0630E" w:rsidP="00D61A65">
      <w:pPr>
        <w:pStyle w:val="ListBullet"/>
        <w:numPr>
          <w:ilvl w:val="2"/>
          <w:numId w:val="22"/>
        </w:numPr>
        <w:rPr>
          <w:lang w:val="es-ES"/>
        </w:rPr>
      </w:pPr>
      <w:proofErr w:type="spellStart"/>
      <w:r w:rsidRPr="00A0630E">
        <w:t>Instalación</w:t>
      </w:r>
      <w:proofErr w:type="spellEnd"/>
      <w:r w:rsidRPr="00A0630E">
        <w:t xml:space="preserve"> de </w:t>
      </w:r>
      <w:proofErr w:type="spellStart"/>
      <w:r w:rsidRPr="00A0630E">
        <w:t>ejecutables</w:t>
      </w:r>
      <w:proofErr w:type="spellEnd"/>
      <w:r w:rsidRPr="00A0630E">
        <w:t xml:space="preserve"> </w:t>
      </w:r>
    </w:p>
    <w:p w14:paraId="6D69E8A4" w14:textId="77777777" w:rsidR="00F916C5" w:rsidRPr="003C0052" w:rsidRDefault="002809EC" w:rsidP="00D61A65">
      <w:pPr>
        <w:pStyle w:val="ListBullet"/>
        <w:numPr>
          <w:ilvl w:val="2"/>
          <w:numId w:val="22"/>
        </w:numPr>
        <w:rPr>
          <w:lang w:val="es-ES"/>
        </w:rPr>
      </w:pPr>
      <w:r w:rsidRPr="002809EC">
        <w:rPr>
          <w:lang w:val="es-ES"/>
        </w:rPr>
        <w:t xml:space="preserve">Detección de herramientas específicas, por ejemplo, </w:t>
      </w:r>
      <w:proofErr w:type="spellStart"/>
      <w:r w:rsidRPr="002809EC">
        <w:rPr>
          <w:lang w:val="es-ES"/>
        </w:rPr>
        <w:t>MimiKatz</w:t>
      </w:r>
      <w:proofErr w:type="spellEnd"/>
      <w:r w:rsidRPr="002809EC">
        <w:rPr>
          <w:lang w:val="es-ES"/>
        </w:rPr>
        <w:t xml:space="preserve">, Cobalt Strike, etc. </w:t>
      </w:r>
    </w:p>
    <w:p w14:paraId="4AD37D2F" w14:textId="56B01AA8" w:rsidR="002D1AEE" w:rsidRPr="00313F72" w:rsidRDefault="00AE61AE" w:rsidP="00D61A65">
      <w:pPr>
        <w:pStyle w:val="ListBullet"/>
        <w:numPr>
          <w:ilvl w:val="2"/>
          <w:numId w:val="22"/>
        </w:numPr>
        <w:rPr>
          <w:lang w:val="es-ES"/>
        </w:rPr>
      </w:pPr>
      <w:r w:rsidRPr="00AE61AE">
        <w:rPr>
          <w:lang w:val="es-ES"/>
        </w:rPr>
        <w:t>Alertas de prevención de incidentes de datos.</w:t>
      </w:r>
    </w:p>
    <w:p w14:paraId="68DAA9FF" w14:textId="6749D7F2" w:rsidR="00F916C5" w:rsidRPr="003C0052" w:rsidRDefault="00FE15A4" w:rsidP="0046769B">
      <w:pPr>
        <w:pStyle w:val="Heading2"/>
        <w:numPr>
          <w:ilvl w:val="0"/>
          <w:numId w:val="0"/>
        </w:numPr>
        <w:rPr>
          <w:lang w:val="es-ES"/>
        </w:rPr>
      </w:pPr>
      <w:bookmarkStart w:id="1" w:name="_Toc237860221"/>
      <w:proofErr w:type="spellStart"/>
      <w:r w:rsidRPr="00FE15A4">
        <w:lastRenderedPageBreak/>
        <w:t>Funciones</w:t>
      </w:r>
      <w:proofErr w:type="spellEnd"/>
      <w:r w:rsidRPr="00FE15A4">
        <w:t xml:space="preserve"> y </w:t>
      </w:r>
      <w:proofErr w:type="spellStart"/>
      <w:r w:rsidRPr="00FE15A4">
        <w:t>responsabilidades</w:t>
      </w:r>
      <w:bookmarkEnd w:id="1"/>
      <w:proofErr w:type="spellEnd"/>
    </w:p>
    <w:p w14:paraId="0985D1E3" w14:textId="77777777" w:rsidR="00F916C5" w:rsidRPr="003C0052" w:rsidRDefault="00313F72" w:rsidP="00313F72">
      <w:pPr>
        <w:pStyle w:val="ListBullet"/>
        <w:rPr>
          <w:lang w:val="es-ES"/>
        </w:rPr>
      </w:pPr>
      <w:r w:rsidRPr="00313F72">
        <w:rPr>
          <w:shd w:val="clear" w:color="auto" w:fill="FFFF00"/>
          <w:lang w:val="es-ES"/>
        </w:rPr>
        <w:t xml:space="preserve">Las funciones y responsabilidades del Equipo de Respuesta ante Incidentes de Ciberseguridad (CSIRT) </w:t>
      </w:r>
      <w:r w:rsidRPr="00313F72">
        <w:rPr>
          <w:lang w:val="es-ES"/>
        </w:rPr>
        <w:t xml:space="preserve">se definen en la </w:t>
      </w:r>
      <w:r w:rsidRPr="00313F72">
        <w:rPr>
          <w:shd w:val="clear" w:color="auto" w:fill="FFFF00"/>
          <w:lang w:val="es-ES"/>
        </w:rPr>
        <w:t>Sección 3</w:t>
      </w:r>
      <w:r w:rsidRPr="00313F72">
        <w:rPr>
          <w:lang w:val="es-ES"/>
        </w:rPr>
        <w:t xml:space="preserve"> del </w:t>
      </w:r>
      <w:r w:rsidRPr="00313F72">
        <w:rPr>
          <w:b/>
          <w:bCs/>
          <w:lang w:val="es-ES"/>
        </w:rPr>
        <w:t>Plan de Respuesta ante Incidentes de Ciberseguridad.</w:t>
      </w:r>
    </w:p>
    <w:p w14:paraId="270AF0C9" w14:textId="792C8AA0" w:rsidR="00F916C5" w:rsidRPr="003C0052" w:rsidRDefault="001E49B9" w:rsidP="0046769B">
      <w:pPr>
        <w:pStyle w:val="Heading2"/>
        <w:numPr>
          <w:ilvl w:val="0"/>
          <w:numId w:val="0"/>
        </w:numPr>
        <w:rPr>
          <w:lang w:val="es-ES"/>
        </w:rPr>
      </w:pPr>
      <w:bookmarkStart w:id="2" w:name="_Toc237860222"/>
      <w:r w:rsidRPr="001E49B9">
        <w:t xml:space="preserve">Pasos de </w:t>
      </w:r>
      <w:proofErr w:type="spellStart"/>
      <w:r w:rsidRPr="001E49B9">
        <w:t>respuesta</w:t>
      </w:r>
      <w:bookmarkEnd w:id="2"/>
      <w:proofErr w:type="spellEnd"/>
    </w:p>
    <w:p w14:paraId="0008A90C" w14:textId="77777777" w:rsidR="00F916C5" w:rsidRPr="003C0052" w:rsidRDefault="00693778" w:rsidP="001F14A8">
      <w:pPr>
        <w:rPr>
          <w:lang w:val="es-ES"/>
        </w:rPr>
      </w:pPr>
      <w:r w:rsidRPr="00693778">
        <w:rPr>
          <w:lang w:val="es-ES"/>
        </w:rPr>
        <w:t xml:space="preserve">Al final de este </w:t>
      </w:r>
      <w:proofErr w:type="spellStart"/>
      <w:r w:rsidRPr="00693778">
        <w:rPr>
          <w:lang w:val="es-ES"/>
        </w:rPr>
        <w:t>playbook</w:t>
      </w:r>
      <w:proofErr w:type="spellEnd"/>
      <w:r w:rsidRPr="00693778">
        <w:rPr>
          <w:lang w:val="es-ES"/>
        </w:rPr>
        <w:t xml:space="preserve"> se incluye un diagrama con orientación adicional.</w:t>
      </w:r>
    </w:p>
    <w:p w14:paraId="007F7773" w14:textId="77777777" w:rsidR="00F916C5" w:rsidRPr="002760FD" w:rsidRDefault="003B13AF">
      <w:pPr>
        <w:pStyle w:val="Heading4-Unnumbered"/>
        <w:rPr>
          <w:lang w:val="es-ES"/>
        </w:rPr>
      </w:pPr>
      <w:proofErr w:type="spellStart"/>
      <w:r w:rsidRPr="002760FD">
        <w:rPr>
          <w:lang w:val="es-ES"/>
        </w:rPr>
        <w:t>Triaje</w:t>
      </w:r>
      <w:proofErr w:type="spellEnd"/>
      <w:r w:rsidRPr="002760FD">
        <w:rPr>
          <w:lang w:val="es-ES"/>
        </w:rPr>
        <w:t xml:space="preserve"> </w:t>
      </w:r>
    </w:p>
    <w:p w14:paraId="478AC16E" w14:textId="77777777" w:rsidR="00F916C5" w:rsidRPr="003C0052" w:rsidRDefault="00E66357" w:rsidP="009874D4">
      <w:pPr>
        <w:rPr>
          <w:lang w:val="es-ES"/>
        </w:rPr>
      </w:pPr>
      <w:r w:rsidRPr="00E66357">
        <w:rPr>
          <w:lang w:val="es-ES"/>
        </w:rPr>
        <w:t>Las acciones reactivas iniciales para determinar su alcance/impacto y gravedad incluyen:</w:t>
      </w:r>
    </w:p>
    <w:p w14:paraId="796A5002" w14:textId="77777777" w:rsidR="00F916C5" w:rsidRPr="003C0052" w:rsidRDefault="00E61B64" w:rsidP="00D61A65">
      <w:pPr>
        <w:pStyle w:val="ListParagraph"/>
        <w:numPr>
          <w:ilvl w:val="0"/>
          <w:numId w:val="26"/>
        </w:numPr>
        <w:rPr>
          <w:lang w:val="es-ES"/>
        </w:rPr>
      </w:pPr>
      <w:proofErr w:type="spellStart"/>
      <w:r w:rsidRPr="00E61B64">
        <w:rPr>
          <w:b/>
          <w:bCs/>
        </w:rPr>
        <w:t>Verificación</w:t>
      </w:r>
      <w:proofErr w:type="spellEnd"/>
      <w:r w:rsidRPr="00E61B64">
        <w:rPr>
          <w:b/>
          <w:bCs/>
        </w:rPr>
        <w:t xml:space="preserve"> </w:t>
      </w:r>
      <w:proofErr w:type="spellStart"/>
      <w:r w:rsidRPr="00E61B64">
        <w:rPr>
          <w:b/>
          <w:bCs/>
        </w:rPr>
        <w:t>inicial</w:t>
      </w:r>
      <w:proofErr w:type="spellEnd"/>
      <w:r w:rsidRPr="00E61B64">
        <w:rPr>
          <w:b/>
          <w:bCs/>
        </w:rPr>
        <w:t xml:space="preserve"> </w:t>
      </w:r>
    </w:p>
    <w:p w14:paraId="0DE2FB06" w14:textId="77777777" w:rsidR="00F916C5" w:rsidRPr="003C0052" w:rsidRDefault="00A277C9" w:rsidP="00D61A65">
      <w:pPr>
        <w:pStyle w:val="ListParagraph"/>
        <w:numPr>
          <w:ilvl w:val="1"/>
          <w:numId w:val="26"/>
        </w:numPr>
        <w:rPr>
          <w:lang w:val="es-ES"/>
        </w:rPr>
      </w:pPr>
      <w:r w:rsidRPr="00A277C9">
        <w:rPr>
          <w:lang w:val="es-ES"/>
        </w:rPr>
        <w:t>Revisar el mecanismo de detección (por ejemplo, alerta SOC/SIEM, usuario o archivos cifrados)</w:t>
      </w:r>
    </w:p>
    <w:p w14:paraId="6B47907E" w14:textId="77777777" w:rsidR="00F916C5" w:rsidRPr="003C0052" w:rsidRDefault="000673EE" w:rsidP="00D61A65">
      <w:pPr>
        <w:pStyle w:val="ListParagraph"/>
        <w:numPr>
          <w:ilvl w:val="1"/>
          <w:numId w:val="26"/>
        </w:numPr>
        <w:rPr>
          <w:lang w:val="es-ES"/>
        </w:rPr>
      </w:pPr>
      <w:r w:rsidRPr="000673EE">
        <w:rPr>
          <w:lang w:val="es-ES"/>
        </w:rPr>
        <w:t xml:space="preserve">Establecer el mecanismo inicial de entrega, si es posible </w:t>
      </w:r>
    </w:p>
    <w:p w14:paraId="0A6B4A81" w14:textId="77777777" w:rsidR="00F916C5" w:rsidRPr="003C0052" w:rsidRDefault="00210D3E" w:rsidP="00D61A65">
      <w:pPr>
        <w:pStyle w:val="ListParagraph"/>
        <w:numPr>
          <w:ilvl w:val="1"/>
          <w:numId w:val="26"/>
        </w:numPr>
        <w:rPr>
          <w:lang w:val="es-ES"/>
        </w:rPr>
      </w:pPr>
      <w:r w:rsidRPr="00210D3E">
        <w:rPr>
          <w:lang w:val="es-ES"/>
        </w:rPr>
        <w:t xml:space="preserve">Determinar la(s) cuenta(s) de usuario relacionadas </w:t>
      </w:r>
    </w:p>
    <w:p w14:paraId="165430DC" w14:textId="77777777" w:rsidR="00F916C5" w:rsidRPr="003C0052" w:rsidRDefault="00CE1467" w:rsidP="00D61A65">
      <w:pPr>
        <w:pStyle w:val="ListParagraph"/>
        <w:numPr>
          <w:ilvl w:val="1"/>
          <w:numId w:val="26"/>
        </w:numPr>
        <w:rPr>
          <w:lang w:val="es-ES"/>
        </w:rPr>
      </w:pPr>
      <w:r w:rsidRPr="00CE1467">
        <w:rPr>
          <w:lang w:val="es-ES"/>
        </w:rPr>
        <w:t>Identificar el alcance inicial de la infección: cuántos dispositivos se han visto afectados y si se está propagando</w:t>
      </w:r>
    </w:p>
    <w:p w14:paraId="70AEC845" w14:textId="77777777" w:rsidR="00F916C5" w:rsidRPr="003C0052" w:rsidRDefault="00012125" w:rsidP="00D61A65">
      <w:pPr>
        <w:pStyle w:val="ListParagraph"/>
        <w:numPr>
          <w:ilvl w:val="1"/>
          <w:numId w:val="26"/>
        </w:numPr>
        <w:rPr>
          <w:lang w:val="es-ES"/>
        </w:rPr>
      </w:pPr>
      <w:r w:rsidRPr="00012125">
        <w:rPr>
          <w:lang w:val="es-ES"/>
        </w:rPr>
        <w:t xml:space="preserve">Identificar si el </w:t>
      </w:r>
      <w:proofErr w:type="gramStart"/>
      <w:r w:rsidRPr="00012125">
        <w:rPr>
          <w:lang w:val="es-ES"/>
        </w:rPr>
        <w:t>malware</w:t>
      </w:r>
      <w:proofErr w:type="gramEnd"/>
      <w:r w:rsidRPr="00012125">
        <w:rPr>
          <w:lang w:val="es-ES"/>
        </w:rPr>
        <w:t xml:space="preserve"> fue gestionado por alguna función antimalware, por ejemplo, puesto en cuarentena o bloqueado </w:t>
      </w:r>
    </w:p>
    <w:p w14:paraId="7B128E33" w14:textId="77777777" w:rsidR="00F916C5" w:rsidRPr="003C0052" w:rsidRDefault="00831D00" w:rsidP="00D61A65">
      <w:pPr>
        <w:pStyle w:val="ListParagraph"/>
        <w:numPr>
          <w:ilvl w:val="1"/>
          <w:numId w:val="26"/>
        </w:numPr>
        <w:rPr>
          <w:lang w:val="es-ES"/>
        </w:rPr>
      </w:pPr>
      <w:r w:rsidRPr="00831D00">
        <w:rPr>
          <w:lang w:val="es-ES"/>
        </w:rPr>
        <w:t>Si el mecanismo de entrega fue el correo electrónico, comprobar si hay otros destinatarios.</w:t>
      </w:r>
    </w:p>
    <w:p w14:paraId="0FAA98BD" w14:textId="77777777" w:rsidR="00AB558C" w:rsidRPr="00831D00" w:rsidRDefault="00AB558C" w:rsidP="00AB558C">
      <w:pPr>
        <w:pStyle w:val="ListParagraph"/>
        <w:ind w:left="700"/>
        <w:rPr>
          <w:lang w:val="es-ES"/>
        </w:rPr>
      </w:pPr>
    </w:p>
    <w:p w14:paraId="3755DD4D" w14:textId="77777777" w:rsidR="00F916C5" w:rsidRPr="003C0052" w:rsidRDefault="0070178B" w:rsidP="00D61A65">
      <w:pPr>
        <w:pStyle w:val="ListParagraph"/>
        <w:numPr>
          <w:ilvl w:val="0"/>
          <w:numId w:val="26"/>
        </w:numPr>
        <w:rPr>
          <w:lang w:val="es-ES"/>
        </w:rPr>
      </w:pPr>
      <w:r w:rsidRPr="0070178B">
        <w:rPr>
          <w:b/>
          <w:bCs/>
          <w:lang w:val="es-ES"/>
        </w:rPr>
        <w:t xml:space="preserve">Evaluar el impacto en el negocio </w:t>
      </w:r>
    </w:p>
    <w:p w14:paraId="07D605CA" w14:textId="77777777" w:rsidR="00F916C5" w:rsidRPr="003C0052" w:rsidRDefault="00A734FD" w:rsidP="00D61A65">
      <w:pPr>
        <w:pStyle w:val="ListParagraph"/>
        <w:numPr>
          <w:ilvl w:val="1"/>
          <w:numId w:val="26"/>
        </w:numPr>
        <w:rPr>
          <w:lang w:val="es-ES"/>
        </w:rPr>
      </w:pPr>
      <w:r w:rsidRPr="00A734FD">
        <w:rPr>
          <w:lang w:val="es-ES"/>
        </w:rPr>
        <w:t>Cuando las operaciones diarias del negocio puedan verse afectadas, deberán activarse los planes de continuidad de negocio para mitigar el impacto en las operaciones en función de la gravedad del incidente</w:t>
      </w:r>
    </w:p>
    <w:p w14:paraId="1ABEEABB" w14:textId="77777777" w:rsidR="00AB558C" w:rsidRPr="00A734FD" w:rsidRDefault="00AB558C" w:rsidP="00AB558C">
      <w:pPr>
        <w:pStyle w:val="ListParagraph"/>
        <w:ind w:left="700"/>
        <w:rPr>
          <w:lang w:val="es-ES"/>
        </w:rPr>
      </w:pPr>
    </w:p>
    <w:p w14:paraId="585B24DD" w14:textId="77777777" w:rsidR="00F916C5" w:rsidRPr="00F916C5" w:rsidRDefault="000E4332" w:rsidP="00D61A65">
      <w:pPr>
        <w:pStyle w:val="ListParagraph"/>
        <w:numPr>
          <w:ilvl w:val="0"/>
          <w:numId w:val="26"/>
        </w:numPr>
      </w:pPr>
      <w:proofErr w:type="spellStart"/>
      <w:r w:rsidRPr="000E4332">
        <w:rPr>
          <w:b/>
          <w:bCs/>
        </w:rPr>
        <w:t>Documentar</w:t>
      </w:r>
      <w:proofErr w:type="spellEnd"/>
      <w:r w:rsidRPr="000E4332">
        <w:rPr>
          <w:b/>
          <w:bCs/>
        </w:rPr>
        <w:t xml:space="preserve"> </w:t>
      </w:r>
      <w:proofErr w:type="spellStart"/>
      <w:r w:rsidRPr="000E4332">
        <w:rPr>
          <w:b/>
          <w:bCs/>
        </w:rPr>
        <w:t>los</w:t>
      </w:r>
      <w:proofErr w:type="spellEnd"/>
      <w:r w:rsidRPr="000E4332">
        <w:rPr>
          <w:b/>
          <w:bCs/>
        </w:rPr>
        <w:t xml:space="preserve"> IoC </w:t>
      </w:r>
      <w:proofErr w:type="spellStart"/>
      <w:r w:rsidRPr="000E4332">
        <w:rPr>
          <w:b/>
          <w:bCs/>
        </w:rPr>
        <w:t>iniciales</w:t>
      </w:r>
      <w:proofErr w:type="spellEnd"/>
    </w:p>
    <w:p w14:paraId="33A29854" w14:textId="77777777" w:rsidR="00F916C5" w:rsidRPr="0060597C" w:rsidRDefault="0060597C" w:rsidP="00D61A65">
      <w:pPr>
        <w:pStyle w:val="ListParagraph"/>
        <w:numPr>
          <w:ilvl w:val="1"/>
          <w:numId w:val="26"/>
        </w:numPr>
        <w:rPr>
          <w:lang w:val="es-ES"/>
        </w:rPr>
      </w:pPr>
      <w:r w:rsidRPr="0060597C">
        <w:rPr>
          <w:lang w:val="es-ES"/>
        </w:rPr>
        <w:t>Identificar y registrar cualquier indicador de compromiso (</w:t>
      </w:r>
      <w:proofErr w:type="spellStart"/>
      <w:r w:rsidRPr="0060597C">
        <w:rPr>
          <w:lang w:val="es-ES"/>
        </w:rPr>
        <w:t>IoC</w:t>
      </w:r>
      <w:proofErr w:type="spellEnd"/>
      <w:r w:rsidRPr="0060597C">
        <w:rPr>
          <w:lang w:val="es-ES"/>
        </w:rPr>
        <w:t xml:space="preserve">) inicial observado durante el </w:t>
      </w:r>
      <w:proofErr w:type="spellStart"/>
      <w:r w:rsidRPr="0060597C">
        <w:rPr>
          <w:lang w:val="es-ES"/>
        </w:rPr>
        <w:t>triaje</w:t>
      </w:r>
      <w:proofErr w:type="spellEnd"/>
    </w:p>
    <w:p w14:paraId="52D4979C" w14:textId="77777777" w:rsidR="00F916C5" w:rsidRPr="003C0052" w:rsidRDefault="00D827CA" w:rsidP="00D61A65">
      <w:pPr>
        <w:pStyle w:val="ListParagraph"/>
        <w:numPr>
          <w:ilvl w:val="2"/>
          <w:numId w:val="27"/>
        </w:numPr>
        <w:rPr>
          <w:lang w:val="es-ES"/>
        </w:rPr>
      </w:pPr>
      <w:proofErr w:type="spellStart"/>
      <w:r w:rsidRPr="00D827CA">
        <w:t>Direcciones</w:t>
      </w:r>
      <w:proofErr w:type="spellEnd"/>
      <w:r w:rsidRPr="00D827CA">
        <w:t xml:space="preserve"> IP </w:t>
      </w:r>
    </w:p>
    <w:p w14:paraId="2CFB9C61" w14:textId="77777777" w:rsidR="00F916C5" w:rsidRPr="003C0052" w:rsidRDefault="00222FC0" w:rsidP="00D61A65">
      <w:pPr>
        <w:pStyle w:val="ListParagraph"/>
        <w:numPr>
          <w:ilvl w:val="2"/>
          <w:numId w:val="27"/>
        </w:numPr>
        <w:rPr>
          <w:lang w:val="es-ES"/>
        </w:rPr>
      </w:pPr>
      <w:r w:rsidRPr="00222FC0">
        <w:t xml:space="preserve">URL y </w:t>
      </w:r>
      <w:proofErr w:type="spellStart"/>
      <w:r w:rsidRPr="00222FC0">
        <w:t>redirecciones</w:t>
      </w:r>
      <w:proofErr w:type="spellEnd"/>
    </w:p>
    <w:p w14:paraId="5BBE3BB0" w14:textId="77777777" w:rsidR="00F916C5" w:rsidRPr="003C0052" w:rsidRDefault="00DF72AE" w:rsidP="00D61A65">
      <w:pPr>
        <w:pStyle w:val="ListParagraph"/>
        <w:numPr>
          <w:ilvl w:val="2"/>
          <w:numId w:val="27"/>
        </w:numPr>
        <w:rPr>
          <w:lang w:val="es-ES"/>
        </w:rPr>
      </w:pPr>
      <w:r w:rsidRPr="00DF72AE">
        <w:t>Dominios</w:t>
      </w:r>
    </w:p>
    <w:p w14:paraId="69ABEE77" w14:textId="77777777" w:rsidR="00F916C5" w:rsidRPr="003C0052" w:rsidRDefault="006F4D76" w:rsidP="00D61A65">
      <w:pPr>
        <w:pStyle w:val="ListParagraph"/>
        <w:numPr>
          <w:ilvl w:val="2"/>
          <w:numId w:val="27"/>
        </w:numPr>
        <w:rPr>
          <w:lang w:val="es-ES"/>
        </w:rPr>
      </w:pPr>
      <w:r w:rsidRPr="006F4D76">
        <w:t xml:space="preserve">Sitios web </w:t>
      </w:r>
    </w:p>
    <w:p w14:paraId="55A4BBA5" w14:textId="77777777" w:rsidR="00F916C5" w:rsidRPr="003C0052" w:rsidRDefault="00FA1152" w:rsidP="00D61A65">
      <w:pPr>
        <w:pStyle w:val="ListParagraph"/>
        <w:numPr>
          <w:ilvl w:val="2"/>
          <w:numId w:val="27"/>
        </w:numPr>
        <w:rPr>
          <w:lang w:val="es-ES"/>
        </w:rPr>
      </w:pPr>
      <w:r w:rsidRPr="00FA1152">
        <w:rPr>
          <w:lang w:val="es-ES"/>
        </w:rPr>
        <w:t xml:space="preserve">Nombre/tipo de ejecutable: </w:t>
      </w:r>
      <w:proofErr w:type="spellStart"/>
      <w:r w:rsidRPr="00FA1152">
        <w:rPr>
          <w:lang w:val="es-ES"/>
        </w:rPr>
        <w:t>dll</w:t>
      </w:r>
      <w:proofErr w:type="spellEnd"/>
      <w:r w:rsidRPr="00FA1152">
        <w:rPr>
          <w:lang w:val="es-ES"/>
        </w:rPr>
        <w:t xml:space="preserve">, </w:t>
      </w:r>
      <w:proofErr w:type="spellStart"/>
      <w:r w:rsidRPr="00FA1152">
        <w:rPr>
          <w:lang w:val="es-ES"/>
        </w:rPr>
        <w:t>msi</w:t>
      </w:r>
      <w:proofErr w:type="spellEnd"/>
      <w:r w:rsidRPr="00FA1152">
        <w:rPr>
          <w:lang w:val="es-ES"/>
        </w:rPr>
        <w:t>, exe u otro</w:t>
      </w:r>
    </w:p>
    <w:p w14:paraId="5C7923C6" w14:textId="77777777" w:rsidR="00F916C5" w:rsidRPr="003C0052" w:rsidRDefault="009D3724" w:rsidP="00D61A65">
      <w:pPr>
        <w:pStyle w:val="ListParagraph"/>
        <w:numPr>
          <w:ilvl w:val="2"/>
          <w:numId w:val="27"/>
        </w:numPr>
        <w:rPr>
          <w:lang w:val="es-ES"/>
        </w:rPr>
      </w:pPr>
      <w:proofErr w:type="spellStart"/>
      <w:r w:rsidRPr="009D3724">
        <w:t>Nombres</w:t>
      </w:r>
      <w:proofErr w:type="spellEnd"/>
      <w:r w:rsidRPr="009D3724">
        <w:t xml:space="preserve"> de </w:t>
      </w:r>
      <w:proofErr w:type="spellStart"/>
      <w:r w:rsidRPr="009D3724">
        <w:t>archivo</w:t>
      </w:r>
      <w:proofErr w:type="spellEnd"/>
      <w:r w:rsidRPr="009D3724">
        <w:t xml:space="preserve"> </w:t>
      </w:r>
    </w:p>
    <w:p w14:paraId="4E85A88F" w14:textId="77777777" w:rsidR="00F916C5" w:rsidRPr="003C0052" w:rsidRDefault="004E2BCD" w:rsidP="00D61A65">
      <w:pPr>
        <w:pStyle w:val="ListParagraph"/>
        <w:numPr>
          <w:ilvl w:val="2"/>
          <w:numId w:val="27"/>
        </w:numPr>
        <w:rPr>
          <w:lang w:val="es-ES"/>
        </w:rPr>
      </w:pPr>
      <w:r w:rsidRPr="004E2BCD">
        <w:t xml:space="preserve">Hashes de </w:t>
      </w:r>
      <w:proofErr w:type="spellStart"/>
      <w:r w:rsidRPr="004E2BCD">
        <w:t>archivo</w:t>
      </w:r>
      <w:proofErr w:type="spellEnd"/>
      <w:r w:rsidRPr="004E2BCD">
        <w:t xml:space="preserve"> </w:t>
      </w:r>
    </w:p>
    <w:p w14:paraId="5A89A572" w14:textId="77777777" w:rsidR="00F916C5" w:rsidRPr="003C0052" w:rsidRDefault="009F314F" w:rsidP="00D61A65">
      <w:pPr>
        <w:pStyle w:val="ListParagraph"/>
        <w:numPr>
          <w:ilvl w:val="2"/>
          <w:numId w:val="27"/>
        </w:numPr>
        <w:rPr>
          <w:lang w:val="es-ES"/>
        </w:rPr>
      </w:pPr>
      <w:proofErr w:type="spellStart"/>
      <w:r w:rsidRPr="009F314F">
        <w:t>Asunto</w:t>
      </w:r>
      <w:proofErr w:type="spellEnd"/>
      <w:r w:rsidRPr="009F314F">
        <w:t xml:space="preserve"> del </w:t>
      </w:r>
      <w:proofErr w:type="spellStart"/>
      <w:r w:rsidRPr="009F314F">
        <w:t>correo</w:t>
      </w:r>
      <w:proofErr w:type="spellEnd"/>
      <w:r w:rsidRPr="009F314F">
        <w:t xml:space="preserve"> </w:t>
      </w:r>
      <w:proofErr w:type="spellStart"/>
      <w:r w:rsidRPr="009F314F">
        <w:t>electrónico</w:t>
      </w:r>
      <w:proofErr w:type="spellEnd"/>
      <w:r w:rsidRPr="009F314F">
        <w:t xml:space="preserve"> </w:t>
      </w:r>
    </w:p>
    <w:p w14:paraId="62C80240" w14:textId="77777777" w:rsidR="00D61A65" w:rsidRPr="00605EEB" w:rsidRDefault="00605EEB" w:rsidP="00D61A65">
      <w:pPr>
        <w:pStyle w:val="ListParagraph"/>
        <w:numPr>
          <w:ilvl w:val="2"/>
          <w:numId w:val="27"/>
        </w:numPr>
        <w:rPr>
          <w:lang w:val="es-ES"/>
        </w:rPr>
      </w:pPr>
      <w:r w:rsidRPr="00605EEB">
        <w:rPr>
          <w:lang w:val="es-ES"/>
        </w:rPr>
        <w:t xml:space="preserve">Remitente del correo electrónico; comprobar también las cabeceras </w:t>
      </w:r>
    </w:p>
    <w:p w14:paraId="0CB50071" w14:textId="77777777" w:rsidR="00AB558C" w:rsidRPr="00605EEB" w:rsidRDefault="00AB558C" w:rsidP="00AB558C">
      <w:pPr>
        <w:pStyle w:val="ListParagraph"/>
        <w:ind w:left="1040"/>
        <w:rPr>
          <w:lang w:val="es-ES"/>
        </w:rPr>
      </w:pPr>
    </w:p>
    <w:p w14:paraId="00D5EB90" w14:textId="77777777" w:rsidR="00F916C5" w:rsidRPr="003C0052" w:rsidRDefault="00A74873" w:rsidP="00D61A65">
      <w:pPr>
        <w:pStyle w:val="ListParagraph"/>
        <w:numPr>
          <w:ilvl w:val="0"/>
          <w:numId w:val="26"/>
        </w:numPr>
        <w:rPr>
          <w:lang w:val="es-ES"/>
        </w:rPr>
      </w:pPr>
      <w:r w:rsidRPr="00A74873">
        <w:rPr>
          <w:b/>
          <w:bCs/>
          <w:lang w:val="es-ES"/>
        </w:rPr>
        <w:t xml:space="preserve">Establecer una cronología inicial de los acontecimientos </w:t>
      </w:r>
    </w:p>
    <w:p w14:paraId="625BCF82" w14:textId="77777777" w:rsidR="00F916C5" w:rsidRPr="003C0052" w:rsidRDefault="00314BCB" w:rsidP="00D61A65">
      <w:pPr>
        <w:pStyle w:val="ListParagraph"/>
        <w:numPr>
          <w:ilvl w:val="1"/>
          <w:numId w:val="26"/>
        </w:numPr>
        <w:rPr>
          <w:lang w:val="es-ES"/>
        </w:rPr>
      </w:pPr>
      <w:proofErr w:type="spellStart"/>
      <w:r w:rsidRPr="00314BCB">
        <w:t>Anotar</w:t>
      </w:r>
      <w:proofErr w:type="spellEnd"/>
      <w:r w:rsidRPr="00314BCB">
        <w:t xml:space="preserve"> puntos </w:t>
      </w:r>
      <w:proofErr w:type="spellStart"/>
      <w:r w:rsidRPr="00314BCB">
        <w:t>relevantes</w:t>
      </w:r>
      <w:proofErr w:type="spellEnd"/>
      <w:r w:rsidRPr="00314BCB">
        <w:t xml:space="preserve"> </w:t>
      </w:r>
      <w:proofErr w:type="spellStart"/>
      <w:r w:rsidRPr="00314BCB">
        <w:t>como</w:t>
      </w:r>
      <w:proofErr w:type="spellEnd"/>
      <w:r w:rsidRPr="00314BCB">
        <w:t xml:space="preserve">: </w:t>
      </w:r>
    </w:p>
    <w:p w14:paraId="43E3C315" w14:textId="77777777" w:rsidR="00F916C5" w:rsidRPr="003C0052" w:rsidRDefault="00CB6128" w:rsidP="00D61A65">
      <w:pPr>
        <w:pStyle w:val="ListParagraph"/>
        <w:numPr>
          <w:ilvl w:val="2"/>
          <w:numId w:val="26"/>
        </w:numPr>
        <w:rPr>
          <w:lang w:val="es-ES"/>
        </w:rPr>
      </w:pPr>
      <w:r w:rsidRPr="00CB6128">
        <w:rPr>
          <w:lang w:val="es-ES"/>
        </w:rPr>
        <w:t xml:space="preserve">Usuarios y </w:t>
      </w:r>
      <w:proofErr w:type="spellStart"/>
      <w:r w:rsidRPr="00CB6128">
        <w:rPr>
          <w:lang w:val="es-ES"/>
        </w:rPr>
        <w:t>endpoints</w:t>
      </w:r>
      <w:proofErr w:type="spellEnd"/>
      <w:r w:rsidRPr="00CB6128">
        <w:rPr>
          <w:lang w:val="es-ES"/>
        </w:rPr>
        <w:t xml:space="preserve"> afectados: alcance de la infección </w:t>
      </w:r>
    </w:p>
    <w:p w14:paraId="75C87FAC" w14:textId="77777777" w:rsidR="00F916C5" w:rsidRPr="00C64A25" w:rsidRDefault="00C64A25" w:rsidP="00D61A65">
      <w:pPr>
        <w:pStyle w:val="ListParagraph"/>
        <w:numPr>
          <w:ilvl w:val="2"/>
          <w:numId w:val="26"/>
        </w:numPr>
        <w:rPr>
          <w:lang w:val="es-ES"/>
        </w:rPr>
      </w:pPr>
      <w:r w:rsidRPr="00C64A25">
        <w:rPr>
          <w:lang w:val="es-ES"/>
        </w:rPr>
        <w:t>Comportamiento malicioso identificado en el/</w:t>
      </w:r>
      <w:proofErr w:type="gramStart"/>
      <w:r w:rsidRPr="00C64A25">
        <w:rPr>
          <w:lang w:val="es-ES"/>
        </w:rPr>
        <w:t>los dispositivo</w:t>
      </w:r>
      <w:proofErr w:type="gramEnd"/>
      <w:r w:rsidRPr="00C64A25">
        <w:rPr>
          <w:lang w:val="es-ES"/>
        </w:rPr>
        <w:t>(s) afectado(s)</w:t>
      </w:r>
    </w:p>
    <w:p w14:paraId="1219E1FA" w14:textId="77777777" w:rsidR="00F916C5" w:rsidRPr="003C0052" w:rsidRDefault="00EC0522" w:rsidP="00D61A65">
      <w:pPr>
        <w:pStyle w:val="ListParagraph"/>
        <w:numPr>
          <w:ilvl w:val="2"/>
          <w:numId w:val="26"/>
        </w:numPr>
        <w:rPr>
          <w:lang w:val="es-ES"/>
        </w:rPr>
      </w:pPr>
      <w:proofErr w:type="spellStart"/>
      <w:r w:rsidRPr="00EC0522">
        <w:t>Otros</w:t>
      </w:r>
      <w:proofErr w:type="spellEnd"/>
      <w:r w:rsidRPr="00EC0522">
        <w:t xml:space="preserve"> </w:t>
      </w:r>
      <w:proofErr w:type="spellStart"/>
      <w:r w:rsidRPr="00EC0522">
        <w:t>activos</w:t>
      </w:r>
      <w:proofErr w:type="spellEnd"/>
      <w:r w:rsidRPr="00EC0522">
        <w:t xml:space="preserve"> </w:t>
      </w:r>
      <w:proofErr w:type="spellStart"/>
      <w:r w:rsidRPr="00EC0522">
        <w:t>afectados</w:t>
      </w:r>
      <w:proofErr w:type="spellEnd"/>
    </w:p>
    <w:p w14:paraId="5D61AF62" w14:textId="77777777" w:rsidR="00F916C5" w:rsidRPr="003C0052" w:rsidRDefault="00E311F3" w:rsidP="00D61A65">
      <w:pPr>
        <w:pStyle w:val="ListParagraph"/>
        <w:numPr>
          <w:ilvl w:val="2"/>
          <w:numId w:val="26"/>
        </w:numPr>
        <w:rPr>
          <w:lang w:val="es-ES"/>
        </w:rPr>
      </w:pPr>
      <w:r w:rsidRPr="00E311F3">
        <w:rPr>
          <w:lang w:val="es-ES"/>
        </w:rPr>
        <w:t>Marcas temporales de las acciones relevantes (por ejemplo, detección, momento en que se aislaron los dispositivos)</w:t>
      </w:r>
    </w:p>
    <w:p w14:paraId="3AB0D77A" w14:textId="77777777" w:rsidR="00F916C5" w:rsidRPr="003C0052" w:rsidRDefault="00B64AA5" w:rsidP="00D61A65">
      <w:pPr>
        <w:pStyle w:val="ListParagraph"/>
        <w:numPr>
          <w:ilvl w:val="2"/>
          <w:numId w:val="26"/>
        </w:numPr>
        <w:rPr>
          <w:lang w:val="es-ES"/>
        </w:rPr>
      </w:pPr>
      <w:r w:rsidRPr="00B64AA5">
        <w:rPr>
          <w:lang w:val="es-ES"/>
        </w:rPr>
        <w:lastRenderedPageBreak/>
        <w:t>Impacto de la indisponibilidad del/los activo(s)</w:t>
      </w:r>
    </w:p>
    <w:p w14:paraId="37F2ABD9" w14:textId="77777777" w:rsidR="00F916C5" w:rsidRPr="003C0052" w:rsidRDefault="008D46F4" w:rsidP="00D61A65">
      <w:pPr>
        <w:pStyle w:val="ListParagraph"/>
        <w:numPr>
          <w:ilvl w:val="2"/>
          <w:numId w:val="26"/>
        </w:numPr>
        <w:rPr>
          <w:lang w:val="es-ES"/>
        </w:rPr>
      </w:pPr>
      <w:r w:rsidRPr="008D46F4">
        <w:rPr>
          <w:lang w:val="es-ES"/>
        </w:rPr>
        <w:t>Anotar una breve declaración de los usuarios afectados y del propietario del dispositivo sobre las acciones que realizaron, por ejemplo, abrir un adjunto o interactuar con páginas de inicio de sesión.</w:t>
      </w:r>
    </w:p>
    <w:p w14:paraId="02E2EA44" w14:textId="77777777" w:rsidR="00F916C5" w:rsidRPr="00F916C5" w:rsidRDefault="00A3556E">
      <w:pPr>
        <w:pStyle w:val="Heading4-Unnumbered"/>
      </w:pPr>
      <w:proofErr w:type="spellStart"/>
      <w:r w:rsidRPr="00A3556E">
        <w:t>Escalado</w:t>
      </w:r>
      <w:proofErr w:type="spellEnd"/>
    </w:p>
    <w:p w14:paraId="641775D9" w14:textId="77777777" w:rsidR="00F916C5" w:rsidRPr="00D0527C" w:rsidRDefault="00D0527C" w:rsidP="00D61A65">
      <w:pPr>
        <w:pStyle w:val="ListParagraph"/>
        <w:numPr>
          <w:ilvl w:val="0"/>
          <w:numId w:val="26"/>
        </w:numPr>
        <w:rPr>
          <w:lang w:val="es-ES"/>
        </w:rPr>
      </w:pPr>
      <w:r w:rsidRPr="00D0527C">
        <w:rPr>
          <w:lang w:val="es-ES"/>
        </w:rPr>
        <w:t xml:space="preserve">El incidente deberá escalarse conforme a la Sección 4.3 del </w:t>
      </w:r>
      <w:r w:rsidRPr="00D0527C">
        <w:rPr>
          <w:b/>
          <w:bCs/>
          <w:lang w:val="es-ES"/>
        </w:rPr>
        <w:t>Plan de Respuesta ante Incidentes de Ciberseguridad.</w:t>
      </w:r>
    </w:p>
    <w:p w14:paraId="48D5150F" w14:textId="77777777" w:rsidR="00F916C5" w:rsidRPr="00F916C5" w:rsidRDefault="0025416B">
      <w:pPr>
        <w:pStyle w:val="Heading4-Unnumbered"/>
      </w:pPr>
      <w:proofErr w:type="spellStart"/>
      <w:r w:rsidRPr="0025416B">
        <w:t>Contención</w:t>
      </w:r>
      <w:proofErr w:type="spellEnd"/>
    </w:p>
    <w:p w14:paraId="5A01D35A" w14:textId="77777777" w:rsidR="00F916C5" w:rsidRPr="003C0052" w:rsidRDefault="00D61A65" w:rsidP="00064450">
      <w:pPr>
        <w:rPr>
          <w:lang w:val="es-ES"/>
        </w:rPr>
      </w:pPr>
      <w:r w:rsidRPr="005629FE">
        <w:rPr>
          <w:lang w:val="es-ES"/>
        </w:rPr>
        <w:t xml:space="preserve">Dependiendo del tipo de </w:t>
      </w:r>
      <w:proofErr w:type="gramStart"/>
      <w:r w:rsidRPr="005629FE">
        <w:rPr>
          <w:lang w:val="es-ES"/>
        </w:rPr>
        <w:t>malware</w:t>
      </w:r>
      <w:proofErr w:type="gramEnd"/>
      <w:r w:rsidRPr="005629FE">
        <w:rPr>
          <w:lang w:val="es-ES"/>
        </w:rPr>
        <w:t xml:space="preserve"> presente, puede ser necesaria cierta contención inicial como medida preventiva, incluida la separación de los dispositivos potencialmente afectados de las redes de </w:t>
      </w:r>
      <w:r w:rsidRPr="005629FE">
        <w:rPr>
          <w:shd w:val="clear" w:color="auto" w:fill="FFFF00"/>
          <w:lang w:val="es-ES"/>
        </w:rPr>
        <w:t>[</w:t>
      </w:r>
      <w:r w:rsidR="00DF1F70" w:rsidRPr="00DF1F70">
        <w:rPr>
          <w:shd w:val="clear" w:color="auto" w:fill="FFFF00"/>
          <w:lang w:val="es-ES"/>
        </w:rPr>
        <w:t>NOMBRE DE LA EMPRESA</w:t>
      </w:r>
      <w:r w:rsidRPr="005629FE">
        <w:rPr>
          <w:shd w:val="clear" w:color="auto" w:fill="FFFF00"/>
          <w:lang w:val="es-ES"/>
        </w:rPr>
        <w:t>]</w:t>
      </w:r>
      <w:r w:rsidRPr="005629FE">
        <w:rPr>
          <w:lang w:val="es-ES"/>
        </w:rPr>
        <w:t xml:space="preserve"> para evitar una mayor infección, y/o de internet para restringir cualquier acceso adicional del atacante o actividad de mando y control. </w:t>
      </w:r>
      <w:r w:rsidRPr="00CC775D">
        <w:rPr>
          <w:lang w:val="es-ES"/>
        </w:rPr>
        <w:t xml:space="preserve">Otras acciones de contención incluyen: </w:t>
      </w:r>
    </w:p>
    <w:p w14:paraId="6B1A3A4D" w14:textId="77777777" w:rsidR="005629FE" w:rsidRDefault="005629FE" w:rsidP="00D61A65">
      <w:pPr>
        <w:pStyle w:val="ListParagraph"/>
        <w:numPr>
          <w:ilvl w:val="0"/>
          <w:numId w:val="26"/>
        </w:numPr>
        <w:rPr>
          <w:kern w:val="2"/>
          <w:lang w:val="es-ES" w:eastAsia="es-ES"/>
          <w14:ligatures w14:val="standardContextual"/>
        </w:rPr>
      </w:pPr>
      <w:r w:rsidRPr="005629FE">
        <w:rPr>
          <w:lang w:val="es-ES"/>
        </w:rPr>
        <w:t xml:space="preserve">Actualizar las soluciones antimalware y de firewall, garantizando que los indicadores de compromiso identificados durante la fase de </w:t>
      </w:r>
      <w:proofErr w:type="spellStart"/>
      <w:r w:rsidRPr="005629FE">
        <w:rPr>
          <w:lang w:val="es-ES"/>
        </w:rPr>
        <w:t>triaje</w:t>
      </w:r>
      <w:proofErr w:type="spellEnd"/>
      <w:r w:rsidRPr="005629FE">
        <w:rPr>
          <w:lang w:val="es-ES"/>
        </w:rPr>
        <w:t xml:space="preserve"> y análisis se implementen en dichas soluciones.</w:t>
      </w:r>
    </w:p>
    <w:p w14:paraId="683B8D90" w14:textId="77777777" w:rsidR="005629FE" w:rsidRPr="005629FE" w:rsidRDefault="005629FE" w:rsidP="00D61A65">
      <w:pPr>
        <w:pStyle w:val="ListParagraph"/>
        <w:numPr>
          <w:ilvl w:val="0"/>
          <w:numId w:val="26"/>
        </w:numPr>
        <w:rPr>
          <w:lang w:val="es-ES"/>
        </w:rPr>
      </w:pPr>
      <w:r w:rsidRPr="005629FE">
        <w:rPr>
          <w:lang w:val="es-ES"/>
        </w:rPr>
        <w:t>Iniciar un escaneo antimalware en todo el entorno.</w:t>
      </w:r>
    </w:p>
    <w:p w14:paraId="4FB2B53D" w14:textId="77777777" w:rsidR="005629FE" w:rsidRPr="005629FE" w:rsidRDefault="005629FE" w:rsidP="00D61A65">
      <w:pPr>
        <w:pStyle w:val="ListParagraph"/>
        <w:numPr>
          <w:ilvl w:val="0"/>
          <w:numId w:val="26"/>
        </w:numPr>
        <w:rPr>
          <w:lang w:val="es-ES"/>
        </w:rPr>
      </w:pPr>
      <w:r w:rsidRPr="005629FE">
        <w:rPr>
          <w:lang w:val="es-ES"/>
        </w:rPr>
        <w:t>Cuando sea posible, deberá establecerse un centro de operaciones de seguridad (SOC) táctico o un sistema de monitorización reforzada para garantizar que no se produzcan nuevas infecciones o reinfecciones.</w:t>
      </w:r>
    </w:p>
    <w:p w14:paraId="15DFBC88" w14:textId="77777777" w:rsidR="005629FE" w:rsidRPr="005629FE" w:rsidRDefault="005629FE" w:rsidP="00D61A65">
      <w:pPr>
        <w:pStyle w:val="ListParagraph"/>
        <w:numPr>
          <w:ilvl w:val="0"/>
          <w:numId w:val="26"/>
        </w:numPr>
        <w:rPr>
          <w:lang w:val="es-ES"/>
        </w:rPr>
      </w:pPr>
      <w:r w:rsidRPr="005629FE">
        <w:rPr>
          <w:lang w:val="es-ES"/>
        </w:rPr>
        <w:t>Cuando se hayan identificado cuentas de usuario como comprometidas o “en riesgo”, deberá bloquearse el acceso a la cuenta mientras se lleva a cabo una investigación adicional.</w:t>
      </w:r>
    </w:p>
    <w:p w14:paraId="435058F1" w14:textId="77777777" w:rsidR="005629FE" w:rsidRPr="005629FE" w:rsidRDefault="005629FE" w:rsidP="00D61A65">
      <w:pPr>
        <w:pStyle w:val="ListParagraph"/>
        <w:numPr>
          <w:ilvl w:val="0"/>
          <w:numId w:val="26"/>
        </w:numPr>
        <w:rPr>
          <w:lang w:val="es-ES"/>
        </w:rPr>
      </w:pPr>
      <w:r w:rsidRPr="005629FE">
        <w:rPr>
          <w:lang w:val="es-ES"/>
        </w:rPr>
        <w:t>Cuando se hayan identificado cuentas sensibles, podría emplearse un método menos agresivo forzando MFA/restablecimiento de contraseña para la cuenta afectada.</w:t>
      </w:r>
    </w:p>
    <w:p w14:paraId="7C70DD7B" w14:textId="77777777" w:rsidR="005629FE" w:rsidRPr="005629FE" w:rsidRDefault="005629FE" w:rsidP="00D61A65">
      <w:pPr>
        <w:pStyle w:val="ListParagraph"/>
        <w:numPr>
          <w:ilvl w:val="1"/>
          <w:numId w:val="26"/>
        </w:numPr>
        <w:rPr>
          <w:lang w:val="es-ES"/>
        </w:rPr>
      </w:pPr>
      <w:r w:rsidRPr="005629FE">
        <w:rPr>
          <w:lang w:val="es-ES"/>
        </w:rPr>
        <w:t>Debe extremarse la cautela con este último enfoque, ya que el adversario podría tener acceso a la cuenta para realizar él mismo la acción de restablecimiento. Las cuentas gestionadas mediante el método menos agresivo deberán monitorizarse en cuanto a accesos y actividad.</w:t>
      </w:r>
    </w:p>
    <w:p w14:paraId="10ED9FE9" w14:textId="77777777" w:rsidR="005629FE" w:rsidRPr="005629FE" w:rsidRDefault="005629FE" w:rsidP="00D61A65">
      <w:pPr>
        <w:pStyle w:val="ListParagraph"/>
        <w:numPr>
          <w:ilvl w:val="0"/>
          <w:numId w:val="26"/>
        </w:numPr>
        <w:rPr>
          <w:lang w:val="es-ES"/>
        </w:rPr>
      </w:pPr>
      <w:r w:rsidRPr="005629FE">
        <w:rPr>
          <w:lang w:val="es-ES"/>
        </w:rPr>
        <w:t>Cuando una cuenta de usuario haya sido bloqueada, deberán revocarse todas las sesiones activas que el usuario tenga en ese momento para evitar un acceso adicional a la cuenta. Esta acción impedirá que el adversario acceda a la cuenta.</w:t>
      </w:r>
    </w:p>
    <w:p w14:paraId="071C7A9A" w14:textId="77777777" w:rsidR="005629FE" w:rsidRPr="005629FE" w:rsidRDefault="005629FE" w:rsidP="00D61A65">
      <w:pPr>
        <w:pStyle w:val="ListParagraph"/>
        <w:numPr>
          <w:ilvl w:val="0"/>
          <w:numId w:val="26"/>
        </w:numPr>
        <w:rPr>
          <w:lang w:val="es-ES"/>
        </w:rPr>
      </w:pPr>
      <w:r w:rsidRPr="005629FE">
        <w:rPr>
          <w:lang w:val="es-ES"/>
        </w:rPr>
        <w:t>Los protocolos de compartición de red, como SMB, deberán deshabilitarse para impedir que los adversarios se desplacen lateralmente dentro del entorno de red.</w:t>
      </w:r>
    </w:p>
    <w:p w14:paraId="6A9807F6" w14:textId="77777777" w:rsidR="005629FE" w:rsidRPr="005629FE" w:rsidRDefault="005629FE" w:rsidP="00D61A65">
      <w:pPr>
        <w:pStyle w:val="ListParagraph"/>
        <w:numPr>
          <w:ilvl w:val="0"/>
          <w:numId w:val="26"/>
        </w:numPr>
        <w:rPr>
          <w:lang w:val="es-ES"/>
        </w:rPr>
      </w:pPr>
      <w:r w:rsidRPr="005629FE">
        <w:rPr>
          <w:lang w:val="es-ES"/>
        </w:rPr>
        <w:t>Los sistemas de acceso remoto, como el protocolo de escritorio remoto (RDP), son un vector de ataque habitual para los adversarios, al igual que los portales web de administración. Deshabilitar o permitir únicamente accesos autorizados a estos portales puede evitar accesos no autorizados y ayudar a contener un incidente.</w:t>
      </w:r>
    </w:p>
    <w:p w14:paraId="19F01585" w14:textId="77777777" w:rsidR="00F916C5" w:rsidRPr="00F916C5" w:rsidRDefault="00271550">
      <w:pPr>
        <w:pStyle w:val="Heading4-Unnumbered"/>
      </w:pPr>
      <w:proofErr w:type="spellStart"/>
      <w:r w:rsidRPr="00271550">
        <w:t>Recopilación</w:t>
      </w:r>
      <w:proofErr w:type="spellEnd"/>
      <w:r w:rsidRPr="00271550">
        <w:t xml:space="preserve"> de </w:t>
      </w:r>
      <w:proofErr w:type="spellStart"/>
      <w:r w:rsidRPr="00271550">
        <w:t>evidencias</w:t>
      </w:r>
      <w:proofErr w:type="spellEnd"/>
    </w:p>
    <w:p w14:paraId="6B0C644E" w14:textId="77777777" w:rsidR="00F916C5" w:rsidRPr="003C0052" w:rsidRDefault="00D61A65" w:rsidP="00D050CC">
      <w:pPr>
        <w:rPr>
          <w:lang w:val="es-ES"/>
        </w:rPr>
      </w:pPr>
      <w:r w:rsidRPr="00B17871">
        <w:rPr>
          <w:lang w:val="es-ES"/>
        </w:rPr>
        <w:t xml:space="preserve">La captura segura de una copia de cualquier </w:t>
      </w:r>
      <w:proofErr w:type="gramStart"/>
      <w:r w:rsidRPr="00B17871">
        <w:rPr>
          <w:lang w:val="es-ES"/>
        </w:rPr>
        <w:t>malware</w:t>
      </w:r>
      <w:proofErr w:type="gramEnd"/>
      <w:r w:rsidRPr="00B17871">
        <w:rPr>
          <w:lang w:val="es-ES"/>
        </w:rPr>
        <w:t xml:space="preserve">, especialmente cuando el </w:t>
      </w:r>
      <w:proofErr w:type="gramStart"/>
      <w:r w:rsidRPr="00B17871">
        <w:rPr>
          <w:lang w:val="es-ES"/>
        </w:rPr>
        <w:t>malware</w:t>
      </w:r>
      <w:proofErr w:type="gramEnd"/>
      <w:r w:rsidRPr="00B17871">
        <w:rPr>
          <w:lang w:val="es-ES"/>
        </w:rPr>
        <w:t xml:space="preserve"> no esté identificado y/o pueda haber facilitado potencialmente actividad desconocida en dispositivos de </w:t>
      </w:r>
      <w:r w:rsidRPr="00B17871">
        <w:rPr>
          <w:shd w:val="clear" w:color="auto" w:fill="FFFF00"/>
          <w:lang w:val="es-ES"/>
        </w:rPr>
        <w:t>[</w:t>
      </w:r>
      <w:r w:rsidR="0021111B" w:rsidRPr="0021111B">
        <w:rPr>
          <w:shd w:val="clear" w:color="auto" w:fill="FFFF00"/>
          <w:lang w:val="es-ES"/>
        </w:rPr>
        <w:t>NOMBRE DE LA EMPRESA</w:t>
      </w:r>
      <w:r w:rsidRPr="00B17871">
        <w:rPr>
          <w:shd w:val="clear" w:color="auto" w:fill="FFFF00"/>
          <w:lang w:val="es-ES"/>
        </w:rPr>
        <w:t>]</w:t>
      </w:r>
      <w:r w:rsidRPr="00B17871">
        <w:rPr>
          <w:lang w:val="es-ES"/>
        </w:rPr>
        <w:t>, puede ser apropiada si pudiera requerirse un análisis, y deberá realizarse lo antes posible para que puedan llevarse a cabo la eliminación y erradicación.</w:t>
      </w:r>
    </w:p>
    <w:p w14:paraId="07ECFCBA" w14:textId="77777777" w:rsidR="00F916C5" w:rsidRPr="00BF342E" w:rsidRDefault="00BF342E" w:rsidP="00751EF3">
      <w:pPr>
        <w:rPr>
          <w:lang w:val="es-ES"/>
        </w:rPr>
      </w:pPr>
      <w:r w:rsidRPr="00BF342E">
        <w:rPr>
          <w:lang w:val="es-ES"/>
        </w:rPr>
        <w:t xml:space="preserve">Cualquier </w:t>
      </w:r>
      <w:proofErr w:type="gramStart"/>
      <w:r w:rsidRPr="00BF342E">
        <w:rPr>
          <w:lang w:val="es-ES"/>
        </w:rPr>
        <w:t>malware</w:t>
      </w:r>
      <w:proofErr w:type="gramEnd"/>
      <w:r w:rsidRPr="00BF342E">
        <w:rPr>
          <w:lang w:val="es-ES"/>
        </w:rPr>
        <w:t xml:space="preserve"> deberá tratarse con cautela y recuperarse y almacenarse mediante métodos adecuadamente seguros por personal o proveedores externos con la experiencia apropiada.</w:t>
      </w:r>
    </w:p>
    <w:p w14:paraId="4941B7BD" w14:textId="77777777" w:rsidR="00F916C5" w:rsidRPr="00F916C5" w:rsidRDefault="004B3B63">
      <w:pPr>
        <w:pStyle w:val="Heading4-Unnumbered"/>
      </w:pPr>
      <w:proofErr w:type="spellStart"/>
      <w:r w:rsidRPr="004B3B63">
        <w:lastRenderedPageBreak/>
        <w:t>Análisis</w:t>
      </w:r>
      <w:proofErr w:type="spellEnd"/>
    </w:p>
    <w:p w14:paraId="0430C607" w14:textId="77777777" w:rsidR="004B3B63" w:rsidRDefault="004B3B63" w:rsidP="004B3B63">
      <w:pPr>
        <w:pStyle w:val="ListBullet"/>
        <w:rPr>
          <w:kern w:val="2"/>
          <w:lang w:val="es-ES" w:eastAsia="es-ES"/>
          <w14:ligatures w14:val="standardContextual"/>
        </w:rPr>
      </w:pPr>
      <w:r w:rsidRPr="004B3B63">
        <w:rPr>
          <w:lang w:val="es-ES"/>
        </w:rPr>
        <w:t xml:space="preserve">El análisis inicial de posible </w:t>
      </w:r>
      <w:proofErr w:type="gramStart"/>
      <w:r w:rsidRPr="004B3B63">
        <w:rPr>
          <w:lang w:val="es-ES"/>
        </w:rPr>
        <w:t>malware</w:t>
      </w:r>
      <w:proofErr w:type="gramEnd"/>
      <w:r w:rsidRPr="004B3B63">
        <w:rPr>
          <w:lang w:val="es-ES"/>
        </w:rPr>
        <w:t xml:space="preserve"> suele realizarse tras la detección, utilizando herramientas de seguridad estándar.</w:t>
      </w:r>
    </w:p>
    <w:p w14:paraId="5E29AC98" w14:textId="77777777" w:rsidR="004B3B63" w:rsidRPr="004B3B63" w:rsidRDefault="004B3B63" w:rsidP="004B3B63">
      <w:pPr>
        <w:pStyle w:val="ListBullet"/>
        <w:rPr>
          <w:lang w:val="es-ES"/>
        </w:rPr>
      </w:pPr>
      <w:r w:rsidRPr="004B3B63">
        <w:rPr>
          <w:lang w:val="es-ES"/>
        </w:rPr>
        <w:t xml:space="preserve">Los hashes o firmas del </w:t>
      </w:r>
      <w:proofErr w:type="gramStart"/>
      <w:r w:rsidRPr="004B3B63">
        <w:rPr>
          <w:lang w:val="es-ES"/>
        </w:rPr>
        <w:t>malware</w:t>
      </w:r>
      <w:proofErr w:type="gramEnd"/>
      <w:r w:rsidRPr="004B3B63">
        <w:rPr>
          <w:lang w:val="es-ES"/>
        </w:rPr>
        <w:t xml:space="preserve"> identificado deberán registrarse para apoyar actividades posteriores de búsqueda de amenazas y monitorización, conforme a las acciones iniciales de contención.</w:t>
      </w:r>
    </w:p>
    <w:p w14:paraId="7FCF29F1" w14:textId="77777777" w:rsidR="004B3B63" w:rsidRPr="004B3B63" w:rsidRDefault="004B3B63" w:rsidP="004B3B63">
      <w:pPr>
        <w:pStyle w:val="ListBullet"/>
        <w:rPr>
          <w:lang w:val="es-ES"/>
        </w:rPr>
      </w:pPr>
      <w:r w:rsidRPr="004B3B63">
        <w:rPr>
          <w:lang w:val="es-ES"/>
        </w:rPr>
        <w:t xml:space="preserve">Si se requiere un análisis adicional y detallado del </w:t>
      </w:r>
      <w:proofErr w:type="gramStart"/>
      <w:r w:rsidRPr="004B3B63">
        <w:rPr>
          <w:lang w:val="es-ES"/>
        </w:rPr>
        <w:t>malware</w:t>
      </w:r>
      <w:proofErr w:type="gramEnd"/>
      <w:r w:rsidRPr="004B3B63">
        <w:rPr>
          <w:lang w:val="es-ES"/>
        </w:rPr>
        <w:t xml:space="preserve">, este podrá ser realizado por expertos adecuados, por ejemplo, un </w:t>
      </w:r>
      <w:r w:rsidRPr="004B3B63">
        <w:rPr>
          <w:shd w:val="clear" w:color="auto" w:fill="FFFF00"/>
          <w:lang w:val="es-ES"/>
        </w:rPr>
        <w:t>especialista externo en respuesta cibernética</w:t>
      </w:r>
      <w:r w:rsidRPr="004B3B63">
        <w:rPr>
          <w:lang w:val="es-ES"/>
        </w:rPr>
        <w:t>.</w:t>
      </w:r>
    </w:p>
    <w:p w14:paraId="2344FA26" w14:textId="77777777" w:rsidR="00F916C5" w:rsidRPr="003C0052" w:rsidRDefault="00D61A65" w:rsidP="000660F1">
      <w:pPr>
        <w:pStyle w:val="ListBullet"/>
        <w:rPr>
          <w:lang w:val="es-ES"/>
        </w:rPr>
      </w:pPr>
      <w:r w:rsidRPr="004B3B63">
        <w:rPr>
          <w:lang w:val="es-ES"/>
        </w:rPr>
        <w:t xml:space="preserve">Cuando exista la posibilidad de que el despliegue de </w:t>
      </w:r>
      <w:proofErr w:type="gramStart"/>
      <w:r w:rsidRPr="004B3B63">
        <w:rPr>
          <w:lang w:val="es-ES"/>
        </w:rPr>
        <w:t>malware</w:t>
      </w:r>
      <w:proofErr w:type="gramEnd"/>
      <w:r w:rsidRPr="004B3B63">
        <w:rPr>
          <w:lang w:val="es-ES"/>
        </w:rPr>
        <w:t xml:space="preserve"> se haya producido en varios dispositivos, forme parte de un incidente más amplio y/o se haya propagado por la red de </w:t>
      </w:r>
      <w:r w:rsidRPr="004B3B63">
        <w:rPr>
          <w:shd w:val="clear" w:color="auto" w:fill="FFFF00"/>
          <w:lang w:val="es-ES"/>
        </w:rPr>
        <w:t>[</w:t>
      </w:r>
      <w:r w:rsidR="000660F1" w:rsidRPr="000660F1">
        <w:rPr>
          <w:shd w:val="clear" w:color="auto" w:fill="FFFF00"/>
          <w:lang w:val="es-ES"/>
        </w:rPr>
        <w:t>NOMBRE DE LA EMPRESA</w:t>
      </w:r>
      <w:r w:rsidRPr="004B3B63">
        <w:rPr>
          <w:shd w:val="clear" w:color="auto" w:fill="FFFF00"/>
          <w:lang w:val="es-ES"/>
        </w:rPr>
        <w:t>]</w:t>
      </w:r>
      <w:r w:rsidRPr="004B3B63">
        <w:rPr>
          <w:lang w:val="es-ES"/>
        </w:rPr>
        <w:t>, deberá llevarse a cabo una investigación adecuada y búsqueda de amenazas para garantizar que el incidente se ha contenido por completo.</w:t>
      </w:r>
    </w:p>
    <w:p w14:paraId="50BFEC96" w14:textId="77777777" w:rsidR="00F916C5" w:rsidRPr="003C0052" w:rsidRDefault="00D61A65" w:rsidP="007E5668">
      <w:pPr>
        <w:pStyle w:val="ListBullet"/>
        <w:rPr>
          <w:lang w:val="es-ES"/>
        </w:rPr>
      </w:pPr>
      <w:r w:rsidRPr="004B3B63">
        <w:rPr>
          <w:lang w:val="es-ES"/>
        </w:rPr>
        <w:t xml:space="preserve">Esta investigación deberá incluir la identificación del método/ruta original por el que el </w:t>
      </w:r>
      <w:proofErr w:type="gramStart"/>
      <w:r w:rsidRPr="004B3B63">
        <w:rPr>
          <w:lang w:val="es-ES"/>
        </w:rPr>
        <w:t>malware</w:t>
      </w:r>
      <w:proofErr w:type="gramEnd"/>
      <w:r w:rsidRPr="004B3B63">
        <w:rPr>
          <w:lang w:val="es-ES"/>
        </w:rPr>
        <w:t xml:space="preserve"> se desplegó en los dispositivos de </w:t>
      </w:r>
      <w:r w:rsidRPr="004B3B63">
        <w:rPr>
          <w:shd w:val="clear" w:color="auto" w:fill="FFFF00"/>
          <w:lang w:val="es-ES"/>
        </w:rPr>
        <w:t>[</w:t>
      </w:r>
      <w:r w:rsidR="007E5668" w:rsidRPr="007E5668">
        <w:rPr>
          <w:shd w:val="clear" w:color="auto" w:fill="FFFF00"/>
          <w:lang w:val="es-ES"/>
        </w:rPr>
        <w:t>NOMBRE DE LA EMPRESA]</w:t>
      </w:r>
      <w:r w:rsidR="007E5668" w:rsidRPr="007E5668">
        <w:rPr>
          <w:lang w:val="es-ES"/>
        </w:rPr>
        <w:t>.</w:t>
      </w:r>
      <w:r w:rsidRPr="004B3B63">
        <w:rPr>
          <w:lang w:val="es-ES"/>
        </w:rPr>
        <w:t xml:space="preserve"> Incluso un despliegue menor de </w:t>
      </w:r>
      <w:proofErr w:type="gramStart"/>
      <w:r w:rsidRPr="004B3B63">
        <w:rPr>
          <w:lang w:val="es-ES"/>
        </w:rPr>
        <w:t>malware</w:t>
      </w:r>
      <w:proofErr w:type="gramEnd"/>
      <w:r w:rsidRPr="004B3B63">
        <w:rPr>
          <w:lang w:val="es-ES"/>
        </w:rPr>
        <w:t xml:space="preserve"> puede indicar una vulnerabilidad en los controles de seguridad perimetral, y no identificar la causa raíz del incidente puede derivar en ataques posteriores adicionales y más graves.</w:t>
      </w:r>
    </w:p>
    <w:p w14:paraId="080A471A" w14:textId="77777777" w:rsidR="00F916C5" w:rsidRPr="00F916C5" w:rsidRDefault="00974152">
      <w:pPr>
        <w:pStyle w:val="Heading4-Unnumbered"/>
      </w:pPr>
      <w:proofErr w:type="spellStart"/>
      <w:r w:rsidRPr="00974152">
        <w:t>Erradicación</w:t>
      </w:r>
      <w:proofErr w:type="spellEnd"/>
    </w:p>
    <w:p w14:paraId="67F0DB3F" w14:textId="77777777" w:rsidR="00F916C5" w:rsidRPr="00CE52BA" w:rsidRDefault="00CE52BA" w:rsidP="00663C4D">
      <w:pPr>
        <w:rPr>
          <w:lang w:val="es-ES"/>
        </w:rPr>
      </w:pPr>
      <w:r w:rsidRPr="00CE52BA">
        <w:rPr>
          <w:lang w:val="es-ES"/>
        </w:rPr>
        <w:t xml:space="preserve">La erradicación del </w:t>
      </w:r>
      <w:proofErr w:type="gramStart"/>
      <w:r w:rsidRPr="00CE52BA">
        <w:rPr>
          <w:lang w:val="es-ES"/>
        </w:rPr>
        <w:t>malware</w:t>
      </w:r>
      <w:proofErr w:type="gramEnd"/>
      <w:r w:rsidRPr="00CE52BA">
        <w:rPr>
          <w:lang w:val="es-ES"/>
        </w:rPr>
        <w:t xml:space="preserve"> puede realizarse a menudo utilizando herramientas de seguridad estándar. </w:t>
      </w:r>
      <w:r w:rsidRPr="00CE52BA">
        <w:rPr>
          <w:b/>
          <w:bCs/>
          <w:lang w:val="es-ES"/>
        </w:rPr>
        <w:t>No obstante</w:t>
      </w:r>
      <w:r w:rsidRPr="00CE52BA">
        <w:rPr>
          <w:lang w:val="es-ES"/>
        </w:rPr>
        <w:t xml:space="preserve">, el </w:t>
      </w:r>
      <w:proofErr w:type="gramStart"/>
      <w:r w:rsidRPr="00CE52BA">
        <w:rPr>
          <w:lang w:val="es-ES"/>
        </w:rPr>
        <w:t>malware</w:t>
      </w:r>
      <w:proofErr w:type="gramEnd"/>
      <w:r w:rsidRPr="00CE52BA">
        <w:rPr>
          <w:lang w:val="es-ES"/>
        </w:rPr>
        <w:t xml:space="preserve"> moderno suele persistir en los dispositivos y, dentro de límites proporcionales, expertos adecuados deberán asesorar sobre su erradicación completa, además de realizarse monitorización para garantizar que el </w:t>
      </w:r>
      <w:proofErr w:type="gramStart"/>
      <w:r w:rsidRPr="00CE52BA">
        <w:rPr>
          <w:lang w:val="es-ES"/>
        </w:rPr>
        <w:t>malware</w:t>
      </w:r>
      <w:proofErr w:type="gramEnd"/>
      <w:r w:rsidRPr="00CE52BA">
        <w:rPr>
          <w:lang w:val="es-ES"/>
        </w:rPr>
        <w:t xml:space="preserve"> no persiste, especialmente tras el reinicio de los dispositivos.</w:t>
      </w:r>
    </w:p>
    <w:p w14:paraId="2CA7C063" w14:textId="77777777" w:rsidR="00F916C5" w:rsidRPr="00121DAB" w:rsidRDefault="00121DAB" w:rsidP="00496A95">
      <w:pPr>
        <w:rPr>
          <w:lang w:val="es-ES"/>
        </w:rPr>
      </w:pPr>
      <w:r w:rsidRPr="00121DAB">
        <w:rPr>
          <w:lang w:val="es-ES"/>
        </w:rPr>
        <w:t>Cuando no pueda garantizarse la erradicación por otros medios, normalmente los dispositivos deberán reconstruirse a partir de una copia de seguridad o imagen conocida como segura, salvo que existan otros factores que lo impidan.</w:t>
      </w:r>
    </w:p>
    <w:p w14:paraId="0006F332" w14:textId="77777777" w:rsidR="00F916C5" w:rsidRPr="002760FD" w:rsidRDefault="00B423CB">
      <w:pPr>
        <w:pStyle w:val="Heading4-Unnumbered"/>
        <w:rPr>
          <w:lang w:val="es-ES"/>
        </w:rPr>
      </w:pPr>
      <w:r w:rsidRPr="002760FD">
        <w:rPr>
          <w:lang w:val="es-ES"/>
        </w:rPr>
        <w:t xml:space="preserve">Recuperación </w:t>
      </w:r>
    </w:p>
    <w:p w14:paraId="63E65A43" w14:textId="77777777" w:rsidR="00F916C5" w:rsidRPr="00A574CD" w:rsidRDefault="00A574CD" w:rsidP="00D469D0">
      <w:pPr>
        <w:rPr>
          <w:lang w:val="es-ES"/>
        </w:rPr>
      </w:pPr>
      <w:r w:rsidRPr="00A574CD">
        <w:rPr>
          <w:lang w:val="es-ES"/>
        </w:rPr>
        <w:t>Una vez que el incidente esté completamente contenido, se hayan restablecido las cuentas de acceso, los dispositivos afectados se hayan reinstalado y/o sustituido y se hayan eliminado los correos electrónicos maliciosos de los buzones, el incidente podrá considerarse finalizado y podrá comenzar el proceso de recuperación.</w:t>
      </w:r>
    </w:p>
    <w:p w14:paraId="2A40E4CD" w14:textId="77777777" w:rsidR="00F916C5" w:rsidRPr="00EB7E95" w:rsidRDefault="00EB7E95" w:rsidP="00447108">
      <w:pPr>
        <w:rPr>
          <w:lang w:val="es-ES"/>
        </w:rPr>
      </w:pPr>
      <w:r w:rsidRPr="00EB7E95">
        <w:rPr>
          <w:lang w:val="es-ES"/>
        </w:rPr>
        <w:t xml:space="preserve">Los dispositivos infectados durante el ataque de </w:t>
      </w:r>
      <w:proofErr w:type="gramStart"/>
      <w:r w:rsidRPr="00EB7E95">
        <w:rPr>
          <w:lang w:val="es-ES"/>
        </w:rPr>
        <w:t>malware</w:t>
      </w:r>
      <w:proofErr w:type="gramEnd"/>
      <w:r w:rsidRPr="00EB7E95">
        <w:rPr>
          <w:lang w:val="es-ES"/>
        </w:rPr>
        <w:t xml:space="preserve"> deberán reintroducirse en el entorno de producción con cautela. La buena práctica consiste en reinstalar el dispositivo, restaurarlo desde una copia de seguridad fiable o sustituirlo por completo tras un ataque. Cualquier parche necesario o actividad de remediación de vulnerabilidades deberá llevarse a cabo antes de la reintegración.</w:t>
      </w:r>
    </w:p>
    <w:p w14:paraId="73A41DBA" w14:textId="77777777" w:rsidR="00F916C5" w:rsidRPr="00BE6AC4" w:rsidRDefault="00BE6AC4" w:rsidP="00096EE3">
      <w:pPr>
        <w:rPr>
          <w:lang w:val="es-ES"/>
        </w:rPr>
      </w:pPr>
      <w:r w:rsidRPr="00BE6AC4">
        <w:rPr>
          <w:lang w:val="es-ES"/>
        </w:rPr>
        <w:t>El acceso de los usuarios a las cuentas afectadas por el incidente podrá restablecerse garantizando que se cambie la contraseña y que se hayan considerado controles de seguridad adicionales, como MFA.</w:t>
      </w:r>
    </w:p>
    <w:p w14:paraId="640E2A11" w14:textId="77777777" w:rsidR="00F916C5" w:rsidRPr="002760FD" w:rsidRDefault="00AD2207">
      <w:pPr>
        <w:pStyle w:val="Heading4-Unnumbered"/>
        <w:rPr>
          <w:lang w:val="es-ES"/>
        </w:rPr>
      </w:pPr>
      <w:r w:rsidRPr="002760FD">
        <w:rPr>
          <w:lang w:val="es-ES"/>
        </w:rPr>
        <w:t>Revisión posterior al incidente</w:t>
      </w:r>
    </w:p>
    <w:p w14:paraId="49E765ED" w14:textId="77777777" w:rsidR="00F916C5" w:rsidRPr="00ED58CD" w:rsidRDefault="00ED58CD" w:rsidP="002813DB">
      <w:pPr>
        <w:rPr>
          <w:lang w:val="es-ES"/>
        </w:rPr>
      </w:pPr>
      <w:r w:rsidRPr="00ED58CD">
        <w:rPr>
          <w:lang w:val="es-ES"/>
        </w:rPr>
        <w:t xml:space="preserve">Para los incidentes clasificados como P1 a P3, deberá completarse una revisión posterior al incidente, conforme a la Sección 4.7 del </w:t>
      </w:r>
      <w:r w:rsidRPr="00ED58CD">
        <w:rPr>
          <w:b/>
          <w:bCs/>
          <w:lang w:val="es-ES"/>
        </w:rPr>
        <w:t>Plan de Respuesta ante Incidentes de Ciberseguridad.</w:t>
      </w:r>
    </w:p>
    <w:p w14:paraId="16EA4F66" w14:textId="77777777" w:rsidR="00CE2823" w:rsidRPr="00ED58CD" w:rsidRDefault="00CE2823" w:rsidP="00CE2823">
      <w:pPr>
        <w:spacing w:before="0" w:after="160" w:line="259" w:lineRule="auto"/>
        <w:rPr>
          <w:lang w:val="es-ES"/>
        </w:rPr>
      </w:pPr>
      <w:r w:rsidRPr="00ED58CD">
        <w:rPr>
          <w:lang w:val="es-ES"/>
        </w:rPr>
        <w:br w:type="page"/>
      </w:r>
    </w:p>
    <w:p w14:paraId="764ABFE3" w14:textId="225DFE9E" w:rsidR="00D61A65" w:rsidRDefault="003C0052" w:rsidP="0046769B">
      <w:pPr>
        <w:pStyle w:val="Heading1"/>
        <w:numPr>
          <w:ilvl w:val="0"/>
          <w:numId w:val="0"/>
        </w:numPr>
        <w:rPr>
          <w:kern w:val="36"/>
          <w:lang w:val="es-ES" w:eastAsia="es-ES"/>
          <w14:ligatures w14:val="standardContextual"/>
        </w:rPr>
      </w:pPr>
      <w:bookmarkStart w:id="3" w:name="_Toc237860223"/>
      <w:r w:rsidRPr="003C0052">
        <w:rPr>
          <w:lang w:val="es-ES"/>
        </w:rPr>
        <w:lastRenderedPageBreak/>
        <w:t xml:space="preserve">Anexo A: Diagrama de flujo de respuesta ante </w:t>
      </w:r>
      <w:proofErr w:type="gramStart"/>
      <w:r w:rsidRPr="003C0052">
        <w:rPr>
          <w:lang w:val="es-ES"/>
        </w:rPr>
        <w:t>malware</w:t>
      </w:r>
      <w:bookmarkEnd w:id="3"/>
      <w:proofErr w:type="gramEnd"/>
    </w:p>
    <w:p w14:paraId="75BAD599" w14:textId="7CB36684" w:rsidR="007C3603" w:rsidRPr="003C0052" w:rsidRDefault="007C3603" w:rsidP="007C3603">
      <w:pPr>
        <w:rPr>
          <w:lang w:val="es-ES"/>
        </w:rPr>
      </w:pPr>
    </w:p>
    <w:p w14:paraId="4BD0C535" w14:textId="7E771835" w:rsidR="00F916C5" w:rsidRPr="003C0052" w:rsidRDefault="00EC0522" w:rsidP="00B64AA5">
      <w:pPr>
        <w:jc w:val="center"/>
        <w:rPr>
          <w:lang w:val="es-ES"/>
        </w:rPr>
      </w:pPr>
      <w:r w:rsidRPr="00EC0522">
        <w:rPr>
          <w:noProof/>
          <w:lang w:val="es-ES"/>
        </w:rPr>
        <w:drawing>
          <wp:inline distT="0" distB="0" distL="0" distR="0" wp14:anchorId="39E8A137" wp14:editId="7262F7C9">
            <wp:extent cx="3950316" cy="5925704"/>
            <wp:effectExtent l="0" t="0" r="0" b="0"/>
            <wp:docPr id="1625272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272168" name=""/>
                    <pic:cNvPicPr/>
                  </pic:nvPicPr>
                  <pic:blipFill>
                    <a:blip r:embed="rId7"/>
                    <a:stretch>
                      <a:fillRect/>
                    </a:stretch>
                  </pic:blipFill>
                  <pic:spPr>
                    <a:xfrm>
                      <a:off x="0" y="0"/>
                      <a:ext cx="3958670" cy="5938236"/>
                    </a:xfrm>
                    <a:prstGeom prst="rect">
                      <a:avLst/>
                    </a:prstGeom>
                  </pic:spPr>
                </pic:pic>
              </a:graphicData>
            </a:graphic>
          </wp:inline>
        </w:drawing>
      </w:r>
    </w:p>
    <w:sectPr w:rsidR="00F916C5" w:rsidRPr="003C0052" w:rsidSect="00EE2A67">
      <w:headerReference w:type="default" r:id="rId8"/>
      <w:footerReference w:type="default" r:id="rId9"/>
      <w:headerReference w:type="first" r:id="rId10"/>
      <w:pgSz w:w="11906" w:h="16838" w:code="9"/>
      <w:pgMar w:top="2268" w:right="1134" w:bottom="1701" w:left="1134" w:header="1134"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A757C" w14:textId="77777777" w:rsidR="00DB17BD" w:rsidRDefault="00DB17BD" w:rsidP="00874A0D">
      <w:pPr>
        <w:spacing w:line="240" w:lineRule="auto"/>
      </w:pPr>
      <w:r>
        <w:separator/>
      </w:r>
    </w:p>
  </w:endnote>
  <w:endnote w:type="continuationSeparator" w:id="0">
    <w:p w14:paraId="1CA8B7AE" w14:textId="77777777" w:rsidR="00DB17BD" w:rsidRDefault="00DB17BD" w:rsidP="00874A0D">
      <w:pPr>
        <w:spacing w:line="240" w:lineRule="auto"/>
      </w:pPr>
      <w:r>
        <w:continuationSeparator/>
      </w:r>
    </w:p>
  </w:endnote>
  <w:endnote w:type="continuationNotice" w:id="1">
    <w:p w14:paraId="54FF8E68" w14:textId="77777777" w:rsidR="00DB17BD" w:rsidRDefault="00DB17B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65CF" w14:textId="5641E44E" w:rsidR="004D1434" w:rsidRPr="000E4332" w:rsidRDefault="00EF2B33" w:rsidP="000E4332">
    <w:pPr>
      <w:pStyle w:val="Footer"/>
      <w:rPr>
        <w:lang w:val="es-ES"/>
      </w:rPr>
    </w:pPr>
    <w:r w:rsidRPr="00EF2B33">
      <w:rPr>
        <w:lang w:val="es-ES"/>
      </w:rPr>
      <w:t>Las plantillas de Gobierno de Ciberseguridad de ejemplo se proporcionan únicamente como ejemplos. No han sido elaboradas con un conocimiento detallado de sus sistemas ni de los riesgos a los que está expuesta su empresa, y no cubren todas las posibles situaciones o acciones necesarias para responder a un incidente de ciberseguridad. Usted es responsable de utilizar su propio criterio independiente para evaluar los planes y procesos de respuesta a incidentes que resulten adecuados para su organización. Las plantillas de Gobierno de Ciberseguridad de ejemplo no sustituyen el asesoramiento de abogados ni de profesionales de ciberseguridad para la preparación ante un incidente de ciberseguridad o para la respuesta al mismo.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F6D4B" w14:textId="77777777" w:rsidR="00DB17BD" w:rsidRDefault="00DB17BD" w:rsidP="00874A0D">
      <w:pPr>
        <w:spacing w:line="240" w:lineRule="auto"/>
      </w:pPr>
      <w:r>
        <w:separator/>
      </w:r>
    </w:p>
  </w:footnote>
  <w:footnote w:type="continuationSeparator" w:id="0">
    <w:p w14:paraId="32C01838" w14:textId="77777777" w:rsidR="00DB17BD" w:rsidRDefault="00DB17BD" w:rsidP="00874A0D">
      <w:pPr>
        <w:spacing w:line="240" w:lineRule="auto"/>
      </w:pPr>
      <w:r>
        <w:continuationSeparator/>
      </w:r>
    </w:p>
  </w:footnote>
  <w:footnote w:type="continuationNotice" w:id="1">
    <w:p w14:paraId="282901AD" w14:textId="77777777" w:rsidR="00DB17BD" w:rsidRDefault="00DB17B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932D" w14:textId="661C352D" w:rsidR="002760FD" w:rsidRDefault="002760FD">
    <w:pPr>
      <w:pStyle w:val="Header"/>
    </w:pPr>
    <w:r>
      <w:rPr>
        <w:noProof/>
      </w:rPr>
      <w:drawing>
        <wp:anchor distT="0" distB="0" distL="114300" distR="114300" simplePos="0" relativeHeight="251660288" behindDoc="0" locked="0" layoutInCell="1" allowOverlap="1" wp14:anchorId="6330E58C" wp14:editId="03BD862B">
          <wp:simplePos x="0" y="0"/>
          <wp:positionH relativeFrom="margin">
            <wp:align>right</wp:align>
          </wp:positionH>
          <wp:positionV relativeFrom="paragraph">
            <wp:posOffset>26660</wp:posOffset>
          </wp:positionV>
          <wp:extent cx="869315" cy="423545"/>
          <wp:effectExtent l="0" t="0" r="6985" b="0"/>
          <wp:wrapNone/>
          <wp:docPr id="1281613932"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3530D" w14:textId="6732BFBF" w:rsidR="00EE2A67" w:rsidRDefault="00EE2A67">
    <w:pPr>
      <w:pStyle w:val="Header"/>
    </w:pPr>
    <w:r>
      <w:rPr>
        <w:noProof/>
      </w:rPr>
      <w:drawing>
        <wp:anchor distT="0" distB="0" distL="114300" distR="114300" simplePos="0" relativeHeight="251658240" behindDoc="0" locked="0" layoutInCell="1" allowOverlap="1" wp14:anchorId="20F3025E" wp14:editId="7CC26B77">
          <wp:simplePos x="0" y="0"/>
          <wp:positionH relativeFrom="column">
            <wp:posOffset>5523865</wp:posOffset>
          </wp:positionH>
          <wp:positionV relativeFrom="paragraph">
            <wp:posOffset>-343852</wp:posOffset>
          </wp:positionV>
          <wp:extent cx="869315" cy="423545"/>
          <wp:effectExtent l="0" t="0" r="6985" b="0"/>
          <wp:wrapNone/>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EBE4150"/>
    <w:multiLevelType w:val="multilevel"/>
    <w:tmpl w:val="B396396E"/>
    <w:lvl w:ilvl="0">
      <w:start w:val="1"/>
      <w:numFmt w:val="decimal"/>
      <w:pStyle w:val="Heading1"/>
      <w:lvlText w:val="%1."/>
      <w:lvlJc w:val="left"/>
      <w:pPr>
        <w:ind w:left="0" w:firstLine="0"/>
      </w:pPr>
      <w:rPr>
        <w:rFonts w:ascii="Arial" w:hAnsi="Arial" w:hint="default"/>
      </w:rPr>
    </w:lvl>
    <w:lvl w:ilvl="1">
      <w:start w:val="1"/>
      <w:numFmt w:val="decimal"/>
      <w:pStyle w:val="Heading2"/>
      <w:lvlText w:val="%1.%2."/>
      <w:lvlJc w:val="left"/>
      <w:pPr>
        <w:ind w:left="0" w:firstLine="0"/>
      </w:pPr>
      <w:rPr>
        <w:rFonts w:ascii="Arial" w:hAnsi="Arial" w:hint="default"/>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0"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BB811F5"/>
    <w:multiLevelType w:val="multilevel"/>
    <w:tmpl w:val="C4B271E6"/>
    <w:lvl w:ilvl="0">
      <w:start w:val="1"/>
      <w:numFmt w:val="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numFmt w:val="bullet"/>
      <w:lvlText w:val="-"/>
      <w:lvlJc w:val="left"/>
      <w:pPr>
        <w:ind w:left="1040" w:hanging="360"/>
      </w:pPr>
      <w:rPr>
        <w:rFonts w:ascii="Calibri Light" w:eastAsiaTheme="minorHAnsi" w:hAnsi="Calibri Light" w:cs="Calibri Light" w:hint="default"/>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2" w15:restartNumberingAfterBreak="0">
    <w:nsid w:val="2BDC441D"/>
    <w:multiLevelType w:val="multilevel"/>
    <w:tmpl w:val="7902A98C"/>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3"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35024BE2"/>
    <w:multiLevelType w:val="multilevel"/>
    <w:tmpl w:val="C8760C90"/>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numFmt w:val="bullet"/>
      <w:lvlText w:val="-"/>
      <w:lvlJc w:val="left"/>
      <w:pPr>
        <w:ind w:left="1040" w:hanging="360"/>
      </w:pPr>
      <w:rPr>
        <w:rFonts w:ascii="Calibri Light" w:eastAsiaTheme="minorHAnsi" w:hAnsi="Calibri Light" w:cs="Calibri Light" w:hint="default"/>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5"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3C5F4851"/>
    <w:multiLevelType w:val="multilevel"/>
    <w:tmpl w:val="1F72A262"/>
    <w:lvl w:ilvl="0">
      <w:start w:val="1"/>
      <w:numFmt w:val="bullet"/>
      <w:pStyle w:val="List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7" w15:restartNumberingAfterBreak="0">
    <w:nsid w:val="4EF70F6E"/>
    <w:multiLevelType w:val="multilevel"/>
    <w:tmpl w:val="E04C7722"/>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8" w15:restartNumberingAfterBreak="0">
    <w:nsid w:val="4FE676D5"/>
    <w:multiLevelType w:val="multilevel"/>
    <w:tmpl w:val="7902A98C"/>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9"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20" w15:restartNumberingAfterBreak="0">
    <w:nsid w:val="585B751E"/>
    <w:multiLevelType w:val="multilevel"/>
    <w:tmpl w:val="EFE8283E"/>
    <w:lvl w:ilvl="0">
      <w:start w:val="1"/>
      <w:numFmt w:val="bullet"/>
      <w:pStyle w:val="Table-bullet"/>
      <w:lvlText w:val="•"/>
      <w:lvlJc w:val="left"/>
      <w:pPr>
        <w:ind w:left="1004" w:hanging="360"/>
      </w:pPr>
      <w:rPr>
        <w:rFonts w:ascii="Arial" w:hAnsi="Arial" w:hint="default"/>
      </w:rPr>
    </w:lvl>
    <w:lvl w:ilvl="1">
      <w:start w:val="1"/>
      <w:numFmt w:val="bullet"/>
      <w:lvlText w:val="•"/>
      <w:lvlJc w:val="left"/>
      <w:pPr>
        <w:ind w:left="1361" w:hanging="357"/>
      </w:pPr>
      <w:rPr>
        <w:rFonts w:ascii="Arial" w:hAnsi="Arial" w:hint="default"/>
      </w:rPr>
    </w:lvl>
    <w:lvl w:ilvl="2">
      <w:start w:val="1"/>
      <w:numFmt w:val="bullet"/>
      <w:lvlText w:val="•"/>
      <w:lvlJc w:val="left"/>
      <w:pPr>
        <w:ind w:left="2444" w:hanging="360"/>
      </w:pPr>
      <w:rPr>
        <w:rFonts w:ascii="Arial" w:hAnsi="Arial" w:hint="default"/>
      </w:rPr>
    </w:lvl>
    <w:lvl w:ilvl="3">
      <w:start w:val="1"/>
      <w:numFmt w:val="bullet"/>
      <w:lvlText w:val="•"/>
      <w:lvlJc w:val="left"/>
      <w:pPr>
        <w:ind w:left="3164" w:hanging="360"/>
      </w:pPr>
      <w:rPr>
        <w:rFonts w:ascii="Arial" w:hAnsi="Arial" w:hint="default"/>
      </w:rPr>
    </w:lvl>
    <w:lvl w:ilvl="4">
      <w:start w:val="1"/>
      <w:numFmt w:val="bullet"/>
      <w:lvlText w:val="•"/>
      <w:lvlJc w:val="left"/>
      <w:pPr>
        <w:ind w:left="3884" w:hanging="360"/>
      </w:pPr>
      <w:rPr>
        <w:rFonts w:ascii="Arial" w:hAnsi="Arial" w:hint="default"/>
      </w:rPr>
    </w:lvl>
    <w:lvl w:ilvl="5">
      <w:start w:val="1"/>
      <w:numFmt w:val="bullet"/>
      <w:lvlText w:val="•"/>
      <w:lvlJc w:val="left"/>
      <w:pPr>
        <w:ind w:left="4604" w:hanging="360"/>
      </w:pPr>
      <w:rPr>
        <w:rFonts w:ascii="Arial" w:hAnsi="Arial" w:hint="default"/>
      </w:rPr>
    </w:lvl>
    <w:lvl w:ilvl="6">
      <w:start w:val="1"/>
      <w:numFmt w:val="bullet"/>
      <w:lvlText w:val="•"/>
      <w:lvlJc w:val="left"/>
      <w:pPr>
        <w:ind w:left="5324" w:hanging="360"/>
      </w:pPr>
      <w:rPr>
        <w:rFonts w:ascii="Arial" w:hAnsi="Arial" w:hint="default"/>
      </w:rPr>
    </w:lvl>
    <w:lvl w:ilvl="7">
      <w:start w:val="1"/>
      <w:numFmt w:val="bullet"/>
      <w:lvlText w:val="•"/>
      <w:lvlJc w:val="left"/>
      <w:pPr>
        <w:ind w:left="6044" w:hanging="360"/>
      </w:pPr>
      <w:rPr>
        <w:rFonts w:ascii="Arial" w:hAnsi="Arial" w:hint="default"/>
      </w:rPr>
    </w:lvl>
    <w:lvl w:ilvl="8">
      <w:start w:val="1"/>
      <w:numFmt w:val="bullet"/>
      <w:lvlText w:val="•"/>
      <w:lvlJc w:val="left"/>
      <w:pPr>
        <w:ind w:left="6764" w:hanging="360"/>
      </w:pPr>
      <w:rPr>
        <w:rFonts w:ascii="Arial" w:hAnsi="Arial" w:hint="default"/>
      </w:rPr>
    </w:lvl>
  </w:abstractNum>
  <w:abstractNum w:abstractNumId="21"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23" w15:restartNumberingAfterBreak="0">
    <w:nsid w:val="689F6BB8"/>
    <w:multiLevelType w:val="multilevel"/>
    <w:tmpl w:val="2094272A"/>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24"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27400972">
    <w:abstractNumId w:val="6"/>
  </w:num>
  <w:num w:numId="2" w16cid:durableId="1325859253">
    <w:abstractNumId w:val="26"/>
  </w:num>
  <w:num w:numId="3" w16cid:durableId="1036731253">
    <w:abstractNumId w:val="10"/>
  </w:num>
  <w:num w:numId="4" w16cid:durableId="583610172">
    <w:abstractNumId w:val="24"/>
  </w:num>
  <w:num w:numId="5" w16cid:durableId="1613976029">
    <w:abstractNumId w:val="21"/>
  </w:num>
  <w:num w:numId="6" w16cid:durableId="1486969193">
    <w:abstractNumId w:val="25"/>
  </w:num>
  <w:num w:numId="7" w16cid:durableId="1526093046">
    <w:abstractNumId w:val="13"/>
  </w:num>
  <w:num w:numId="8" w16cid:durableId="797642968">
    <w:abstractNumId w:val="15"/>
  </w:num>
  <w:num w:numId="9" w16cid:durableId="1325428375">
    <w:abstractNumId w:val="8"/>
  </w:num>
  <w:num w:numId="10" w16cid:durableId="1691489200">
    <w:abstractNumId w:val="7"/>
  </w:num>
  <w:num w:numId="11" w16cid:durableId="367531359">
    <w:abstractNumId w:val="22"/>
  </w:num>
  <w:num w:numId="12" w16cid:durableId="1667516551">
    <w:abstractNumId w:val="9"/>
  </w:num>
  <w:num w:numId="13" w16cid:durableId="763496878">
    <w:abstractNumId w:val="16"/>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19"/>
  </w:num>
  <w:num w:numId="19" w16cid:durableId="1933464493">
    <w:abstractNumId w:val="1"/>
  </w:num>
  <w:num w:numId="20" w16cid:durableId="1597594773">
    <w:abstractNumId w:val="0"/>
  </w:num>
  <w:num w:numId="21" w16cid:durableId="21369350">
    <w:abstractNumId w:val="20"/>
  </w:num>
  <w:num w:numId="22" w16cid:durableId="179587702">
    <w:abstractNumId w:val="11"/>
  </w:num>
  <w:num w:numId="23" w16cid:durableId="596330269">
    <w:abstractNumId w:val="17"/>
  </w:num>
  <w:num w:numId="24" w16cid:durableId="1186558570">
    <w:abstractNumId w:val="23"/>
  </w:num>
  <w:num w:numId="25" w16cid:durableId="164975259">
    <w:abstractNumId w:val="18"/>
  </w:num>
  <w:num w:numId="26" w16cid:durableId="810366276">
    <w:abstractNumId w:val="12"/>
  </w:num>
  <w:num w:numId="27" w16cid:durableId="1560167627">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720"/>
  <w:hyphenationZone w:val="425"/>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1097E"/>
    <w:rsid w:val="00012125"/>
    <w:rsid w:val="000143AD"/>
    <w:rsid w:val="00022770"/>
    <w:rsid w:val="00025723"/>
    <w:rsid w:val="00032147"/>
    <w:rsid w:val="00035B34"/>
    <w:rsid w:val="00036702"/>
    <w:rsid w:val="00047050"/>
    <w:rsid w:val="000620BC"/>
    <w:rsid w:val="000660F1"/>
    <w:rsid w:val="0006654C"/>
    <w:rsid w:val="000673EE"/>
    <w:rsid w:val="0008466A"/>
    <w:rsid w:val="000847BF"/>
    <w:rsid w:val="00085978"/>
    <w:rsid w:val="00090A13"/>
    <w:rsid w:val="00093BAD"/>
    <w:rsid w:val="000A0192"/>
    <w:rsid w:val="000A2A8B"/>
    <w:rsid w:val="000B5F6A"/>
    <w:rsid w:val="000C2FF9"/>
    <w:rsid w:val="000C6AC8"/>
    <w:rsid w:val="000D700F"/>
    <w:rsid w:val="000E311C"/>
    <w:rsid w:val="000E3A4A"/>
    <w:rsid w:val="000E4332"/>
    <w:rsid w:val="000E61DC"/>
    <w:rsid w:val="000F0552"/>
    <w:rsid w:val="000F1F63"/>
    <w:rsid w:val="000F2656"/>
    <w:rsid w:val="000F488F"/>
    <w:rsid w:val="000F796D"/>
    <w:rsid w:val="0010000F"/>
    <w:rsid w:val="00106543"/>
    <w:rsid w:val="00106AAC"/>
    <w:rsid w:val="001119C1"/>
    <w:rsid w:val="001139A3"/>
    <w:rsid w:val="00114F79"/>
    <w:rsid w:val="00121DAB"/>
    <w:rsid w:val="0012496B"/>
    <w:rsid w:val="00126AA2"/>
    <w:rsid w:val="00133A71"/>
    <w:rsid w:val="001340B5"/>
    <w:rsid w:val="001432DA"/>
    <w:rsid w:val="001445E3"/>
    <w:rsid w:val="0014609B"/>
    <w:rsid w:val="00151505"/>
    <w:rsid w:val="00152DE9"/>
    <w:rsid w:val="00154E9C"/>
    <w:rsid w:val="00157149"/>
    <w:rsid w:val="00162525"/>
    <w:rsid w:val="00167CA2"/>
    <w:rsid w:val="001716A3"/>
    <w:rsid w:val="00171B7B"/>
    <w:rsid w:val="0017482C"/>
    <w:rsid w:val="00175FEC"/>
    <w:rsid w:val="0017773A"/>
    <w:rsid w:val="001810DD"/>
    <w:rsid w:val="00183BB4"/>
    <w:rsid w:val="0018649B"/>
    <w:rsid w:val="0018791C"/>
    <w:rsid w:val="0019125D"/>
    <w:rsid w:val="001A25EB"/>
    <w:rsid w:val="001A5152"/>
    <w:rsid w:val="001A6A81"/>
    <w:rsid w:val="001A7FEC"/>
    <w:rsid w:val="001B1FA1"/>
    <w:rsid w:val="001B28BD"/>
    <w:rsid w:val="001B7361"/>
    <w:rsid w:val="001C579C"/>
    <w:rsid w:val="001D7953"/>
    <w:rsid w:val="001E335E"/>
    <w:rsid w:val="001E49B9"/>
    <w:rsid w:val="001E622E"/>
    <w:rsid w:val="001E66E2"/>
    <w:rsid w:val="001F10EA"/>
    <w:rsid w:val="001F2EA4"/>
    <w:rsid w:val="001F7959"/>
    <w:rsid w:val="002067D9"/>
    <w:rsid w:val="002103AE"/>
    <w:rsid w:val="00210D3E"/>
    <w:rsid w:val="0021111B"/>
    <w:rsid w:val="00213236"/>
    <w:rsid w:val="00220121"/>
    <w:rsid w:val="002222FD"/>
    <w:rsid w:val="00222FC0"/>
    <w:rsid w:val="00224045"/>
    <w:rsid w:val="00227FE8"/>
    <w:rsid w:val="00231FE6"/>
    <w:rsid w:val="00235C97"/>
    <w:rsid w:val="00236818"/>
    <w:rsid w:val="00240538"/>
    <w:rsid w:val="00241E10"/>
    <w:rsid w:val="00242ECA"/>
    <w:rsid w:val="0024479A"/>
    <w:rsid w:val="0024706A"/>
    <w:rsid w:val="0025253E"/>
    <w:rsid w:val="0025416B"/>
    <w:rsid w:val="0026112A"/>
    <w:rsid w:val="00262758"/>
    <w:rsid w:val="00264EBD"/>
    <w:rsid w:val="00271550"/>
    <w:rsid w:val="00271AB8"/>
    <w:rsid w:val="00273591"/>
    <w:rsid w:val="0027573F"/>
    <w:rsid w:val="002760FD"/>
    <w:rsid w:val="002809EC"/>
    <w:rsid w:val="0028284F"/>
    <w:rsid w:val="00282FE5"/>
    <w:rsid w:val="00284D01"/>
    <w:rsid w:val="00287600"/>
    <w:rsid w:val="002914C0"/>
    <w:rsid w:val="002A1337"/>
    <w:rsid w:val="002A1A6B"/>
    <w:rsid w:val="002A5903"/>
    <w:rsid w:val="002A73D3"/>
    <w:rsid w:val="002C23C6"/>
    <w:rsid w:val="002C662F"/>
    <w:rsid w:val="002C6E54"/>
    <w:rsid w:val="002D1AEE"/>
    <w:rsid w:val="002E2A9F"/>
    <w:rsid w:val="002F1C41"/>
    <w:rsid w:val="002F21A4"/>
    <w:rsid w:val="002F519B"/>
    <w:rsid w:val="00301F52"/>
    <w:rsid w:val="003072BA"/>
    <w:rsid w:val="00311BB2"/>
    <w:rsid w:val="00313E5E"/>
    <w:rsid w:val="00313F72"/>
    <w:rsid w:val="00314BCB"/>
    <w:rsid w:val="00317012"/>
    <w:rsid w:val="00320701"/>
    <w:rsid w:val="0032467F"/>
    <w:rsid w:val="00325684"/>
    <w:rsid w:val="00327B5F"/>
    <w:rsid w:val="00340915"/>
    <w:rsid w:val="00340BDC"/>
    <w:rsid w:val="0035308A"/>
    <w:rsid w:val="003615B7"/>
    <w:rsid w:val="00364BD5"/>
    <w:rsid w:val="003668E5"/>
    <w:rsid w:val="00367A94"/>
    <w:rsid w:val="00371BCB"/>
    <w:rsid w:val="00374E3F"/>
    <w:rsid w:val="00380C3F"/>
    <w:rsid w:val="00381844"/>
    <w:rsid w:val="00391932"/>
    <w:rsid w:val="00392A35"/>
    <w:rsid w:val="003947C0"/>
    <w:rsid w:val="003967D1"/>
    <w:rsid w:val="003A1635"/>
    <w:rsid w:val="003A39FB"/>
    <w:rsid w:val="003A516A"/>
    <w:rsid w:val="003B13AF"/>
    <w:rsid w:val="003C0052"/>
    <w:rsid w:val="003D1757"/>
    <w:rsid w:val="003D58CD"/>
    <w:rsid w:val="003D6545"/>
    <w:rsid w:val="003F1151"/>
    <w:rsid w:val="003F65F2"/>
    <w:rsid w:val="003F7DAA"/>
    <w:rsid w:val="00412010"/>
    <w:rsid w:val="00416754"/>
    <w:rsid w:val="004207FB"/>
    <w:rsid w:val="004215E2"/>
    <w:rsid w:val="004253C9"/>
    <w:rsid w:val="00442CB7"/>
    <w:rsid w:val="004451EB"/>
    <w:rsid w:val="004559D6"/>
    <w:rsid w:val="00460C7D"/>
    <w:rsid w:val="00461330"/>
    <w:rsid w:val="0046769B"/>
    <w:rsid w:val="0047766D"/>
    <w:rsid w:val="004A1D6E"/>
    <w:rsid w:val="004A3096"/>
    <w:rsid w:val="004B3B63"/>
    <w:rsid w:val="004B49D6"/>
    <w:rsid w:val="004C2322"/>
    <w:rsid w:val="004C3B0C"/>
    <w:rsid w:val="004D1434"/>
    <w:rsid w:val="004D34B2"/>
    <w:rsid w:val="004D365F"/>
    <w:rsid w:val="004D7B2C"/>
    <w:rsid w:val="004E2BCD"/>
    <w:rsid w:val="004E4723"/>
    <w:rsid w:val="004F2DDC"/>
    <w:rsid w:val="004F4A50"/>
    <w:rsid w:val="00504410"/>
    <w:rsid w:val="00506029"/>
    <w:rsid w:val="005146BE"/>
    <w:rsid w:val="0052205E"/>
    <w:rsid w:val="00524A12"/>
    <w:rsid w:val="00526EFC"/>
    <w:rsid w:val="005305B5"/>
    <w:rsid w:val="00535FCE"/>
    <w:rsid w:val="00542E0C"/>
    <w:rsid w:val="005629FE"/>
    <w:rsid w:val="0057152A"/>
    <w:rsid w:val="00581A0A"/>
    <w:rsid w:val="005841E5"/>
    <w:rsid w:val="00592216"/>
    <w:rsid w:val="00592B01"/>
    <w:rsid w:val="005972DD"/>
    <w:rsid w:val="005976B5"/>
    <w:rsid w:val="005A14E8"/>
    <w:rsid w:val="005A2C89"/>
    <w:rsid w:val="005A7377"/>
    <w:rsid w:val="005B38DE"/>
    <w:rsid w:val="005B57A8"/>
    <w:rsid w:val="005C3049"/>
    <w:rsid w:val="005C7D0D"/>
    <w:rsid w:val="005D0BE3"/>
    <w:rsid w:val="005D0CEF"/>
    <w:rsid w:val="005D24D5"/>
    <w:rsid w:val="005D35ED"/>
    <w:rsid w:val="005D5DCB"/>
    <w:rsid w:val="005D73A9"/>
    <w:rsid w:val="005E6DCB"/>
    <w:rsid w:val="005F0B59"/>
    <w:rsid w:val="005F42B8"/>
    <w:rsid w:val="005F4FEE"/>
    <w:rsid w:val="005F7107"/>
    <w:rsid w:val="005F7199"/>
    <w:rsid w:val="0060597C"/>
    <w:rsid w:val="00605EEB"/>
    <w:rsid w:val="00607509"/>
    <w:rsid w:val="00613586"/>
    <w:rsid w:val="00616836"/>
    <w:rsid w:val="0061702A"/>
    <w:rsid w:val="00621977"/>
    <w:rsid w:val="00622589"/>
    <w:rsid w:val="006231FB"/>
    <w:rsid w:val="0062470B"/>
    <w:rsid w:val="00624CEA"/>
    <w:rsid w:val="0062549C"/>
    <w:rsid w:val="00637AE6"/>
    <w:rsid w:val="0064724A"/>
    <w:rsid w:val="0064748B"/>
    <w:rsid w:val="00650DB5"/>
    <w:rsid w:val="00651840"/>
    <w:rsid w:val="0065345E"/>
    <w:rsid w:val="006578E6"/>
    <w:rsid w:val="006637D6"/>
    <w:rsid w:val="00665848"/>
    <w:rsid w:val="0066588D"/>
    <w:rsid w:val="00665B26"/>
    <w:rsid w:val="00667DE2"/>
    <w:rsid w:val="00671245"/>
    <w:rsid w:val="00693778"/>
    <w:rsid w:val="006A035B"/>
    <w:rsid w:val="006A1D69"/>
    <w:rsid w:val="006A41D8"/>
    <w:rsid w:val="006A5648"/>
    <w:rsid w:val="006B600B"/>
    <w:rsid w:val="006B6ADB"/>
    <w:rsid w:val="006B6B76"/>
    <w:rsid w:val="006B6C97"/>
    <w:rsid w:val="006C5B9D"/>
    <w:rsid w:val="006D0A72"/>
    <w:rsid w:val="006D5E70"/>
    <w:rsid w:val="006E07FA"/>
    <w:rsid w:val="006E437B"/>
    <w:rsid w:val="006F4D76"/>
    <w:rsid w:val="006F7347"/>
    <w:rsid w:val="006F76B8"/>
    <w:rsid w:val="007001C5"/>
    <w:rsid w:val="0070105E"/>
    <w:rsid w:val="0070178B"/>
    <w:rsid w:val="007052B9"/>
    <w:rsid w:val="007132C6"/>
    <w:rsid w:val="00723F1B"/>
    <w:rsid w:val="00740DFB"/>
    <w:rsid w:val="007413CD"/>
    <w:rsid w:val="00742172"/>
    <w:rsid w:val="0074272F"/>
    <w:rsid w:val="0074649B"/>
    <w:rsid w:val="00750EC7"/>
    <w:rsid w:val="00751522"/>
    <w:rsid w:val="00751974"/>
    <w:rsid w:val="00752104"/>
    <w:rsid w:val="00755939"/>
    <w:rsid w:val="00756CCD"/>
    <w:rsid w:val="00761AFF"/>
    <w:rsid w:val="00766E4D"/>
    <w:rsid w:val="00772B0B"/>
    <w:rsid w:val="007774D7"/>
    <w:rsid w:val="00777685"/>
    <w:rsid w:val="00777EBD"/>
    <w:rsid w:val="0078025D"/>
    <w:rsid w:val="00781543"/>
    <w:rsid w:val="00781892"/>
    <w:rsid w:val="00794C8C"/>
    <w:rsid w:val="007B2843"/>
    <w:rsid w:val="007B2ED9"/>
    <w:rsid w:val="007B41AF"/>
    <w:rsid w:val="007C3603"/>
    <w:rsid w:val="007D5E4B"/>
    <w:rsid w:val="007E5668"/>
    <w:rsid w:val="007E727F"/>
    <w:rsid w:val="007F12FE"/>
    <w:rsid w:val="007F1941"/>
    <w:rsid w:val="007F423F"/>
    <w:rsid w:val="007F500C"/>
    <w:rsid w:val="008063A7"/>
    <w:rsid w:val="00810385"/>
    <w:rsid w:val="00810422"/>
    <w:rsid w:val="00811A1C"/>
    <w:rsid w:val="0081241C"/>
    <w:rsid w:val="00827BCD"/>
    <w:rsid w:val="00831D00"/>
    <w:rsid w:val="0083454B"/>
    <w:rsid w:val="0083477E"/>
    <w:rsid w:val="008418E6"/>
    <w:rsid w:val="0084369E"/>
    <w:rsid w:val="00846FDF"/>
    <w:rsid w:val="00847337"/>
    <w:rsid w:val="0085482A"/>
    <w:rsid w:val="00855F79"/>
    <w:rsid w:val="00860298"/>
    <w:rsid w:val="00862EA2"/>
    <w:rsid w:val="008632C9"/>
    <w:rsid w:val="00870725"/>
    <w:rsid w:val="00871E58"/>
    <w:rsid w:val="00871F24"/>
    <w:rsid w:val="00874A0D"/>
    <w:rsid w:val="00876D53"/>
    <w:rsid w:val="00877E99"/>
    <w:rsid w:val="00885DAD"/>
    <w:rsid w:val="00891B27"/>
    <w:rsid w:val="008921C6"/>
    <w:rsid w:val="00894184"/>
    <w:rsid w:val="00894EBD"/>
    <w:rsid w:val="00895610"/>
    <w:rsid w:val="008A710A"/>
    <w:rsid w:val="008B02B3"/>
    <w:rsid w:val="008B0B8E"/>
    <w:rsid w:val="008B3589"/>
    <w:rsid w:val="008C0335"/>
    <w:rsid w:val="008C0C2C"/>
    <w:rsid w:val="008D0EBD"/>
    <w:rsid w:val="008D1662"/>
    <w:rsid w:val="008D46F4"/>
    <w:rsid w:val="008E64AF"/>
    <w:rsid w:val="008E6A12"/>
    <w:rsid w:val="008F11EC"/>
    <w:rsid w:val="008F5B17"/>
    <w:rsid w:val="009105AA"/>
    <w:rsid w:val="00913325"/>
    <w:rsid w:val="0091364A"/>
    <w:rsid w:val="009157E7"/>
    <w:rsid w:val="00916243"/>
    <w:rsid w:val="00921AA0"/>
    <w:rsid w:val="00922906"/>
    <w:rsid w:val="00923F02"/>
    <w:rsid w:val="00931418"/>
    <w:rsid w:val="00937DA7"/>
    <w:rsid w:val="009419FA"/>
    <w:rsid w:val="00942655"/>
    <w:rsid w:val="009441C2"/>
    <w:rsid w:val="00945150"/>
    <w:rsid w:val="00946280"/>
    <w:rsid w:val="009464DE"/>
    <w:rsid w:val="009479B1"/>
    <w:rsid w:val="00951165"/>
    <w:rsid w:val="00952E37"/>
    <w:rsid w:val="00954194"/>
    <w:rsid w:val="0095544C"/>
    <w:rsid w:val="009616C9"/>
    <w:rsid w:val="00964CA4"/>
    <w:rsid w:val="0096706D"/>
    <w:rsid w:val="00973241"/>
    <w:rsid w:val="00974152"/>
    <w:rsid w:val="00974675"/>
    <w:rsid w:val="0098025F"/>
    <w:rsid w:val="00983DA4"/>
    <w:rsid w:val="009864AE"/>
    <w:rsid w:val="00986D5C"/>
    <w:rsid w:val="00995E20"/>
    <w:rsid w:val="009A67DA"/>
    <w:rsid w:val="009B3D24"/>
    <w:rsid w:val="009B5FF0"/>
    <w:rsid w:val="009C3514"/>
    <w:rsid w:val="009D26A8"/>
    <w:rsid w:val="009D3724"/>
    <w:rsid w:val="009D6697"/>
    <w:rsid w:val="009E283A"/>
    <w:rsid w:val="009E6AEB"/>
    <w:rsid w:val="009F20D6"/>
    <w:rsid w:val="009F2713"/>
    <w:rsid w:val="009F314F"/>
    <w:rsid w:val="00A0630E"/>
    <w:rsid w:val="00A14B0D"/>
    <w:rsid w:val="00A16622"/>
    <w:rsid w:val="00A20086"/>
    <w:rsid w:val="00A277C9"/>
    <w:rsid w:val="00A31627"/>
    <w:rsid w:val="00A3556E"/>
    <w:rsid w:val="00A46F77"/>
    <w:rsid w:val="00A47FF5"/>
    <w:rsid w:val="00A534F1"/>
    <w:rsid w:val="00A543C9"/>
    <w:rsid w:val="00A574CD"/>
    <w:rsid w:val="00A70785"/>
    <w:rsid w:val="00A70987"/>
    <w:rsid w:val="00A734FD"/>
    <w:rsid w:val="00A74873"/>
    <w:rsid w:val="00A820B4"/>
    <w:rsid w:val="00A8299B"/>
    <w:rsid w:val="00A85B1B"/>
    <w:rsid w:val="00A92D3A"/>
    <w:rsid w:val="00A94808"/>
    <w:rsid w:val="00A96499"/>
    <w:rsid w:val="00A96AAD"/>
    <w:rsid w:val="00A97B67"/>
    <w:rsid w:val="00AA335D"/>
    <w:rsid w:val="00AB4ACF"/>
    <w:rsid w:val="00AB558C"/>
    <w:rsid w:val="00AC0149"/>
    <w:rsid w:val="00AC2CEA"/>
    <w:rsid w:val="00AD2207"/>
    <w:rsid w:val="00AD4FA1"/>
    <w:rsid w:val="00AD57A6"/>
    <w:rsid w:val="00AE50E7"/>
    <w:rsid w:val="00AE5BB5"/>
    <w:rsid w:val="00AE61AE"/>
    <w:rsid w:val="00AF4FF1"/>
    <w:rsid w:val="00AF609F"/>
    <w:rsid w:val="00B00EFB"/>
    <w:rsid w:val="00B04498"/>
    <w:rsid w:val="00B11167"/>
    <w:rsid w:val="00B12D49"/>
    <w:rsid w:val="00B17871"/>
    <w:rsid w:val="00B2093E"/>
    <w:rsid w:val="00B20B07"/>
    <w:rsid w:val="00B22DDA"/>
    <w:rsid w:val="00B23018"/>
    <w:rsid w:val="00B379A4"/>
    <w:rsid w:val="00B423CB"/>
    <w:rsid w:val="00B42D45"/>
    <w:rsid w:val="00B44606"/>
    <w:rsid w:val="00B45AE3"/>
    <w:rsid w:val="00B46AF4"/>
    <w:rsid w:val="00B52434"/>
    <w:rsid w:val="00B64AA5"/>
    <w:rsid w:val="00B65701"/>
    <w:rsid w:val="00B6626D"/>
    <w:rsid w:val="00B71B90"/>
    <w:rsid w:val="00B76556"/>
    <w:rsid w:val="00B8142E"/>
    <w:rsid w:val="00B857B4"/>
    <w:rsid w:val="00B91DE4"/>
    <w:rsid w:val="00BA11D6"/>
    <w:rsid w:val="00BB0411"/>
    <w:rsid w:val="00BB7DAF"/>
    <w:rsid w:val="00BC5883"/>
    <w:rsid w:val="00BC5F0A"/>
    <w:rsid w:val="00BD61A0"/>
    <w:rsid w:val="00BE361C"/>
    <w:rsid w:val="00BE6AC4"/>
    <w:rsid w:val="00BF342E"/>
    <w:rsid w:val="00C05D1C"/>
    <w:rsid w:val="00C0600D"/>
    <w:rsid w:val="00C1083C"/>
    <w:rsid w:val="00C141AA"/>
    <w:rsid w:val="00C24003"/>
    <w:rsid w:val="00C26703"/>
    <w:rsid w:val="00C3020C"/>
    <w:rsid w:val="00C3753E"/>
    <w:rsid w:val="00C43039"/>
    <w:rsid w:val="00C45380"/>
    <w:rsid w:val="00C54E30"/>
    <w:rsid w:val="00C55434"/>
    <w:rsid w:val="00C6067C"/>
    <w:rsid w:val="00C63FFF"/>
    <w:rsid w:val="00C64A25"/>
    <w:rsid w:val="00C721F7"/>
    <w:rsid w:val="00C92264"/>
    <w:rsid w:val="00C96FAC"/>
    <w:rsid w:val="00CA39C1"/>
    <w:rsid w:val="00CA7BE8"/>
    <w:rsid w:val="00CB20FF"/>
    <w:rsid w:val="00CB6128"/>
    <w:rsid w:val="00CB7EC9"/>
    <w:rsid w:val="00CC558C"/>
    <w:rsid w:val="00CC7381"/>
    <w:rsid w:val="00CC775D"/>
    <w:rsid w:val="00CD118F"/>
    <w:rsid w:val="00CE1467"/>
    <w:rsid w:val="00CE2823"/>
    <w:rsid w:val="00CE52BA"/>
    <w:rsid w:val="00CF18ED"/>
    <w:rsid w:val="00CF220E"/>
    <w:rsid w:val="00CF3557"/>
    <w:rsid w:val="00CF3933"/>
    <w:rsid w:val="00D01663"/>
    <w:rsid w:val="00D02C7B"/>
    <w:rsid w:val="00D0527C"/>
    <w:rsid w:val="00D10DCB"/>
    <w:rsid w:val="00D11525"/>
    <w:rsid w:val="00D14F50"/>
    <w:rsid w:val="00D1626A"/>
    <w:rsid w:val="00D16987"/>
    <w:rsid w:val="00D20754"/>
    <w:rsid w:val="00D20C2C"/>
    <w:rsid w:val="00D2644C"/>
    <w:rsid w:val="00D26D7F"/>
    <w:rsid w:val="00D3005E"/>
    <w:rsid w:val="00D47284"/>
    <w:rsid w:val="00D51329"/>
    <w:rsid w:val="00D54EC9"/>
    <w:rsid w:val="00D567F8"/>
    <w:rsid w:val="00D57133"/>
    <w:rsid w:val="00D5795F"/>
    <w:rsid w:val="00D61040"/>
    <w:rsid w:val="00D61A65"/>
    <w:rsid w:val="00D62C87"/>
    <w:rsid w:val="00D631BB"/>
    <w:rsid w:val="00D6502A"/>
    <w:rsid w:val="00D66444"/>
    <w:rsid w:val="00D73F9F"/>
    <w:rsid w:val="00D760A4"/>
    <w:rsid w:val="00D827CA"/>
    <w:rsid w:val="00D83F76"/>
    <w:rsid w:val="00D8798E"/>
    <w:rsid w:val="00D92CF6"/>
    <w:rsid w:val="00D97D47"/>
    <w:rsid w:val="00DA02E6"/>
    <w:rsid w:val="00DA2801"/>
    <w:rsid w:val="00DA31E4"/>
    <w:rsid w:val="00DA4805"/>
    <w:rsid w:val="00DA4B33"/>
    <w:rsid w:val="00DB17BD"/>
    <w:rsid w:val="00DB1840"/>
    <w:rsid w:val="00DB1F48"/>
    <w:rsid w:val="00DB22D0"/>
    <w:rsid w:val="00DB5FDE"/>
    <w:rsid w:val="00DD093E"/>
    <w:rsid w:val="00DD2DB0"/>
    <w:rsid w:val="00DD7251"/>
    <w:rsid w:val="00DE378D"/>
    <w:rsid w:val="00DE6EFC"/>
    <w:rsid w:val="00DF1F70"/>
    <w:rsid w:val="00DF34DB"/>
    <w:rsid w:val="00DF65F0"/>
    <w:rsid w:val="00DF72AE"/>
    <w:rsid w:val="00E032D5"/>
    <w:rsid w:val="00E04EA0"/>
    <w:rsid w:val="00E0509A"/>
    <w:rsid w:val="00E0696C"/>
    <w:rsid w:val="00E147C5"/>
    <w:rsid w:val="00E311F3"/>
    <w:rsid w:val="00E31F8C"/>
    <w:rsid w:val="00E322FD"/>
    <w:rsid w:val="00E33958"/>
    <w:rsid w:val="00E33BD8"/>
    <w:rsid w:val="00E3493A"/>
    <w:rsid w:val="00E3791B"/>
    <w:rsid w:val="00E40D3D"/>
    <w:rsid w:val="00E41164"/>
    <w:rsid w:val="00E52960"/>
    <w:rsid w:val="00E564BB"/>
    <w:rsid w:val="00E61B64"/>
    <w:rsid w:val="00E66357"/>
    <w:rsid w:val="00E70C9E"/>
    <w:rsid w:val="00E716A4"/>
    <w:rsid w:val="00E74D81"/>
    <w:rsid w:val="00E76ECF"/>
    <w:rsid w:val="00E77EC3"/>
    <w:rsid w:val="00E817F7"/>
    <w:rsid w:val="00E84A1F"/>
    <w:rsid w:val="00E87743"/>
    <w:rsid w:val="00EA1EA4"/>
    <w:rsid w:val="00EA5475"/>
    <w:rsid w:val="00EA684A"/>
    <w:rsid w:val="00EB57C0"/>
    <w:rsid w:val="00EB7E95"/>
    <w:rsid w:val="00EC0522"/>
    <w:rsid w:val="00EC207F"/>
    <w:rsid w:val="00ED58CD"/>
    <w:rsid w:val="00ED6A00"/>
    <w:rsid w:val="00ED7671"/>
    <w:rsid w:val="00EE1F34"/>
    <w:rsid w:val="00EE2A67"/>
    <w:rsid w:val="00EE563A"/>
    <w:rsid w:val="00EF2B33"/>
    <w:rsid w:val="00EF6641"/>
    <w:rsid w:val="00F035B0"/>
    <w:rsid w:val="00F06E0A"/>
    <w:rsid w:val="00F21F83"/>
    <w:rsid w:val="00F25171"/>
    <w:rsid w:val="00F2599F"/>
    <w:rsid w:val="00F2637D"/>
    <w:rsid w:val="00F26C89"/>
    <w:rsid w:val="00F31ABB"/>
    <w:rsid w:val="00F3734D"/>
    <w:rsid w:val="00F37C5A"/>
    <w:rsid w:val="00F41481"/>
    <w:rsid w:val="00F574DB"/>
    <w:rsid w:val="00F5753B"/>
    <w:rsid w:val="00F6417B"/>
    <w:rsid w:val="00F65A32"/>
    <w:rsid w:val="00F66A8E"/>
    <w:rsid w:val="00F72F85"/>
    <w:rsid w:val="00F82ED6"/>
    <w:rsid w:val="00F84D81"/>
    <w:rsid w:val="00F916C5"/>
    <w:rsid w:val="00F96A82"/>
    <w:rsid w:val="00F97FB0"/>
    <w:rsid w:val="00FA1152"/>
    <w:rsid w:val="00FA536D"/>
    <w:rsid w:val="00FB30B7"/>
    <w:rsid w:val="00FB545D"/>
    <w:rsid w:val="00FB6919"/>
    <w:rsid w:val="00FC428F"/>
    <w:rsid w:val="00FC4ADE"/>
    <w:rsid w:val="00FC6773"/>
    <w:rsid w:val="00FD14CC"/>
    <w:rsid w:val="00FD514D"/>
    <w:rsid w:val="00FD5276"/>
    <w:rsid w:val="00FE15A4"/>
    <w:rsid w:val="00FE5B3A"/>
    <w:rsid w:val="00FE6E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rPr>
  </w:style>
  <w:style w:type="paragraph" w:styleId="Heading1">
    <w:name w:val="heading 1"/>
    <w:basedOn w:val="Normal"/>
    <w:next w:val="Normal"/>
    <w:link w:val="Heading1Char"/>
    <w:uiPriority w:val="9"/>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9"/>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9"/>
    <w:qFormat/>
    <w:rsid w:val="00F65A32"/>
    <w:pPr>
      <w:numPr>
        <w:ilvl w:val="2"/>
        <w:numId w:val="12"/>
      </w:numPr>
      <w:spacing w:before="360" w:after="120"/>
      <w:outlineLvl w:val="2"/>
    </w:pPr>
    <w:rPr>
      <w:rFonts w:eastAsiaTheme="majorEastAsia" w:cstheme="majorBidi"/>
      <w:b/>
      <w:sz w:val="24"/>
      <w:szCs w:val="24"/>
    </w:rPr>
  </w:style>
  <w:style w:type="paragraph" w:styleId="Heading4">
    <w:name w:val="heading 4"/>
    <w:basedOn w:val="Normal"/>
    <w:next w:val="Normal"/>
    <w:link w:val="Heading4Char"/>
    <w:uiPriority w:val="9"/>
    <w:qFormat/>
    <w:rsid w:val="00F65A32"/>
    <w:pPr>
      <w:keepNext/>
      <w:keepLines/>
      <w:numPr>
        <w:ilvl w:val="3"/>
        <w:numId w:val="12"/>
      </w:numPr>
      <w:spacing w:line="276" w:lineRule="auto"/>
      <w:outlineLvl w:val="3"/>
    </w:pPr>
    <w:rPr>
      <w:rFonts w:eastAsiaTheme="majorEastAsia" w:cstheme="majorBidi"/>
      <w:b/>
      <w:iCs/>
      <w:sz w:val="20"/>
    </w:rPr>
  </w:style>
  <w:style w:type="paragraph" w:styleId="Heading5">
    <w:name w:val="heading 5"/>
    <w:basedOn w:val="Normal"/>
    <w:next w:val="Normal"/>
    <w:link w:val="Heading5Char"/>
    <w:uiPriority w:val="9"/>
    <w:qFormat/>
    <w:rsid w:val="00F65A32"/>
    <w:pPr>
      <w:keepNext/>
      <w:keepLines/>
      <w:numPr>
        <w:ilvl w:val="4"/>
        <w:numId w:val="12"/>
      </w:numPr>
      <w:spacing w:before="40"/>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9"/>
    <w:qFormat/>
    <w:rsid w:val="00F65A32"/>
    <w:pPr>
      <w:keepNext/>
      <w:keepLines/>
      <w:numPr>
        <w:ilvl w:val="5"/>
        <w:numId w:val="12"/>
      </w:numPr>
      <w:spacing w:before="40"/>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9"/>
    <w:qFormat/>
    <w:rsid w:val="00F65A32"/>
    <w:pPr>
      <w:keepNext/>
      <w:keepLines/>
      <w:numPr>
        <w:ilvl w:val="6"/>
        <w:numId w:val="12"/>
      </w:numPr>
      <w:spacing w:before="40"/>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9"/>
    <w:qFormat/>
    <w:rsid w:val="00F65A32"/>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F65A32"/>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65A32"/>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F65A32"/>
    <w:rPr>
      <w:rFonts w:cs="Times New Roman (Body CS)"/>
      <w:color w:val="35383F" w:themeColor="text2"/>
    </w:rPr>
  </w:style>
  <w:style w:type="paragraph" w:styleId="Footer">
    <w:name w:val="footer"/>
    <w:basedOn w:val="Normal"/>
    <w:link w:val="FooterChar"/>
    <w:uiPriority w:val="99"/>
    <w:semiHidden/>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semiHidden/>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9"/>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9"/>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9"/>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9"/>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semiHidden/>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99"/>
    <w:qFormat/>
    <w:rsid w:val="00F65A32"/>
    <w:pPr>
      <w:numPr>
        <w:numId w:val="13"/>
      </w:numPr>
      <w:contextualSpacing/>
    </w:pPr>
  </w:style>
  <w:style w:type="paragraph" w:styleId="ListNumber">
    <w:name w:val="List Number"/>
    <w:basedOn w:val="Normal"/>
    <w:autoRedefine/>
    <w:uiPriority w:val="1"/>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9"/>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9"/>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9"/>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9"/>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semiHidden/>
    <w:rsid w:val="00F65A32"/>
    <w:rPr>
      <w:sz w:val="20"/>
      <w:szCs w:val="20"/>
    </w:rPr>
  </w:style>
  <w:style w:type="character" w:customStyle="1" w:styleId="CommentTextChar">
    <w:name w:val="Comment Text Char"/>
    <w:basedOn w:val="DefaultParagraphFont"/>
    <w:link w:val="CommentText"/>
    <w:uiPriority w:val="99"/>
    <w:semiHidden/>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contextualSpacing/>
    </w:pPr>
  </w:style>
  <w:style w:type="paragraph" w:styleId="ListParagraph">
    <w:name w:val="List Paragraph"/>
    <w:basedOn w:val="Normal"/>
    <w:uiPriority w:val="34"/>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uiPriority w:val="1"/>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uiPriority w:val="1"/>
    <w:qFormat/>
    <w:rsid w:val="00F65A32"/>
    <w:pPr>
      <w:numPr>
        <w:ilvl w:val="0"/>
        <w:numId w:val="0"/>
      </w:numPr>
    </w:pPr>
  </w:style>
  <w:style w:type="character" w:customStyle="1" w:styleId="Heading3-UnnumberedChar">
    <w:name w:val="Heading 3 - Unnumbered Char"/>
    <w:basedOn w:val="DefaultParagraphFont"/>
    <w:link w:val="Heading3-Unnumbered"/>
    <w:uiPriority w:val="1"/>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ée un document." ma:contentTypeScope="" ma:versionID="a2b1fe18f0a19e35aa0ba5822bf5785c">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7fa1c7f66a52a8e794791916bdef6335"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étés de la stratégie de conformité unifiée" ma:hidden="true" ma:internalName="_ip_UnifiedCompliancePolicyProperties">
      <xsd:simpleType>
        <xsd:restriction base="dms:Note"/>
      </xsd:simpleType>
    </xsd:element>
    <xsd:element name="_ip_UnifiedCompliancePolicyUIAction" ma:index="20"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FEB369F-1D18-4266-A261-F773A60063FB}"/>
</file>

<file path=customXml/itemProps2.xml><?xml version="1.0" encoding="utf-8"?>
<ds:datastoreItem xmlns:ds="http://schemas.openxmlformats.org/officeDocument/2006/customXml" ds:itemID="{21D9561A-E7C7-42EF-9928-1C3FDE4B8030}"/>
</file>

<file path=customXml/itemProps3.xml><?xml version="1.0" encoding="utf-8"?>
<ds:datastoreItem xmlns:ds="http://schemas.openxmlformats.org/officeDocument/2006/customXml" ds:itemID="{672C84E6-4B68-472C-877D-1A9778DFFEDA}"/>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1614</Words>
  <Characters>9688</Characters>
  <Application>Microsoft Office Word</Application>
  <DocSecurity>0</DocSecurity>
  <Lines>189</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2025-08-28T18:15:00Z</dcterms:created>
  <dcterms:modified xsi:type="dcterms:W3CDTF">2026-08-17T09:56:00Z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